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A2" w:rsidRDefault="00F411A2" w:rsidP="00F411A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F411A2" w:rsidRDefault="00F411A2" w:rsidP="00F411A2">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w:t>
      </w:r>
      <w:r>
        <w:rPr>
          <w:rFonts w:ascii="IRANSans" w:hAnsi="IRANSans" w:cs="IRANSans" w:hint="cs"/>
          <w:b/>
          <w:bCs/>
          <w:color w:val="0101FF"/>
          <w:sz w:val="24"/>
          <w:szCs w:val="24"/>
          <w:shd w:val="clear" w:color="auto" w:fill="FFFFFF"/>
          <w:rtl/>
        </w:rPr>
        <w:t>76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1398 </w:t>
      </w:r>
      <w:r w:rsidRPr="00FB66E1">
        <w:rPr>
          <w:rFonts w:ascii="IRANSans" w:hAnsi="IRANSans" w:cs="IRANSans" w:hint="cs"/>
          <w:b/>
          <w:bCs/>
          <w:color w:val="0101FF"/>
          <w:sz w:val="24"/>
          <w:szCs w:val="24"/>
          <w:shd w:val="clear" w:color="auto" w:fill="FFFFFF"/>
          <w:rtl/>
        </w:rPr>
        <w:t xml:space="preserve">عده در روایات / متن تکمله‌ی عروه/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561E2E">
        <w:rPr>
          <w:rStyle w:val="Emphasis"/>
          <w:rFonts w:hint="cs"/>
          <w:b/>
          <w:bCs w:val="0"/>
          <w:rtl/>
        </w:rPr>
        <w:t>‌ی</w:t>
      </w:r>
      <w:r w:rsidRPr="009C66D5">
        <w:rPr>
          <w:rStyle w:val="Emphasis"/>
          <w:rFonts w:hint="cs"/>
          <w:b/>
          <w:bCs w:val="0"/>
          <w:rtl/>
        </w:rPr>
        <w:t xml:space="preserve"> مباحث گذشته:</w:t>
      </w:r>
    </w:p>
    <w:p w:rsidR="00557B6E" w:rsidRDefault="00557B6E" w:rsidP="00AA6380">
      <w:pPr>
        <w:pBdr>
          <w:bottom w:val="double" w:sz="6" w:space="1" w:color="auto"/>
        </w:pBdr>
        <w:tabs>
          <w:tab w:val="left" w:pos="7359"/>
        </w:tabs>
        <w:rPr>
          <w:rtl/>
        </w:rPr>
      </w:pPr>
      <w:r>
        <w:rPr>
          <w:rFonts w:hint="cs"/>
          <w:rtl/>
        </w:rPr>
        <w:t xml:space="preserve">موضوع عده را در روایات </w:t>
      </w:r>
      <w:bookmarkStart w:id="0" w:name="_GoBack"/>
      <w:bookmarkEnd w:id="0"/>
      <w:r>
        <w:rPr>
          <w:rFonts w:hint="cs"/>
          <w:rtl/>
        </w:rPr>
        <w:t>بررسی می کردیم. شش طایفه روایت داشتیم. در مورد چهار طایفه‌ی اول بحث کردیم و به طایفه‌ی پنجم رسیدیم.</w:t>
      </w:r>
    </w:p>
    <w:p w:rsidR="00247D2F" w:rsidRPr="003A6148" w:rsidRDefault="00247D2F" w:rsidP="003A6148">
      <w:pPr>
        <w:pBdr>
          <w:bottom w:val="double" w:sz="6" w:space="1" w:color="auto"/>
        </w:pBdr>
      </w:pPr>
    </w:p>
    <w:p w:rsidR="008F5B4D" w:rsidRDefault="008F5B4D" w:rsidP="003A6148"/>
    <w:p w:rsidR="003E6650" w:rsidRPr="001A27D7" w:rsidRDefault="00AA6380" w:rsidP="00AA6380">
      <w:pPr>
        <w:pStyle w:val="Heading1"/>
        <w:rPr>
          <w:rtl/>
        </w:rPr>
      </w:pPr>
      <w:bookmarkStart w:id="1" w:name="_Toc20557330"/>
      <w:bookmarkStart w:id="2" w:name="_Toc20559236"/>
      <w:r>
        <w:rPr>
          <w:rFonts w:hint="cs"/>
          <w:rtl/>
        </w:rPr>
        <w:t>طایفه‌ی پنجم روایات</w:t>
      </w:r>
      <w:bookmarkEnd w:id="1"/>
      <w:bookmarkEnd w:id="2"/>
    </w:p>
    <w:p w:rsidR="001A1EA5" w:rsidRDefault="00DC7A2E" w:rsidP="00E84684">
      <w:pPr>
        <w:jc w:val="both"/>
        <w:rPr>
          <w:rtl/>
        </w:rPr>
      </w:pPr>
      <w:r>
        <w:rPr>
          <w:rFonts w:hint="cs"/>
          <w:rtl/>
        </w:rPr>
        <w:t xml:space="preserve">طایفه‌ی پنجم خلوت را ملاک در </w:t>
      </w:r>
      <w:r w:rsidR="00B05358">
        <w:rPr>
          <w:rFonts w:hint="cs"/>
          <w:rtl/>
        </w:rPr>
        <w:t xml:space="preserve">وجوب </w:t>
      </w:r>
      <w:r>
        <w:rPr>
          <w:rFonts w:hint="cs"/>
          <w:rtl/>
        </w:rPr>
        <w:t>عده</w:t>
      </w:r>
      <w:r w:rsidR="00BE1525">
        <w:rPr>
          <w:rFonts w:hint="cs"/>
          <w:rtl/>
        </w:rPr>
        <w:t xml:space="preserve"> بیان کرده ان</w:t>
      </w:r>
      <w:r>
        <w:rPr>
          <w:rFonts w:hint="cs"/>
          <w:rtl/>
        </w:rPr>
        <w:t>د.</w:t>
      </w:r>
    </w:p>
    <w:p w:rsidR="007F0265" w:rsidRDefault="007F0265" w:rsidP="00E84684">
      <w:pPr>
        <w:jc w:val="both"/>
        <w:rPr>
          <w:rtl/>
        </w:rPr>
      </w:pPr>
      <w:r>
        <w:rPr>
          <w:rFonts w:hint="cs"/>
          <w:rtl/>
        </w:rPr>
        <w:t>خلوت یعنی زن و مرد در محلی قرار داشته باشند که شخص دیگر</w:t>
      </w:r>
      <w:r w:rsidR="00B05358">
        <w:rPr>
          <w:rFonts w:hint="cs"/>
          <w:rtl/>
        </w:rPr>
        <w:t>ی</w:t>
      </w:r>
      <w:r>
        <w:rPr>
          <w:rFonts w:hint="cs"/>
          <w:rtl/>
        </w:rPr>
        <w:t xml:space="preserve"> نتواند وارد شود و امکان مباشرت</w:t>
      </w:r>
      <w:r w:rsidR="00A8476B">
        <w:rPr>
          <w:rFonts w:hint="cs"/>
          <w:rtl/>
        </w:rPr>
        <w:t xml:space="preserve"> و وقاع</w:t>
      </w:r>
      <w:r>
        <w:rPr>
          <w:rFonts w:hint="cs"/>
          <w:rtl/>
        </w:rPr>
        <w:t xml:space="preserve"> وجود داشته باشد.</w:t>
      </w:r>
      <w:r w:rsidR="00A8476B">
        <w:rPr>
          <w:rFonts w:hint="cs"/>
          <w:rtl/>
        </w:rPr>
        <w:t xml:space="preserve"> اصطلاحا این خلوت را خلوت تامه تعبیر می کنند.</w:t>
      </w:r>
    </w:p>
    <w:p w:rsidR="00AA6380" w:rsidRDefault="007F0033" w:rsidP="00E84684">
      <w:pPr>
        <w:jc w:val="both"/>
        <w:rPr>
          <w:rtl/>
        </w:rPr>
      </w:pPr>
      <w:r>
        <w:rPr>
          <w:rFonts w:hint="cs"/>
          <w:rtl/>
        </w:rPr>
        <w:t>بحث استقرار مهر به واسطه‌ی خلوت و</w:t>
      </w:r>
      <w:r w:rsidR="00152896">
        <w:rPr>
          <w:rFonts w:hint="cs"/>
          <w:rtl/>
        </w:rPr>
        <w:t xml:space="preserve"> بحث</w:t>
      </w:r>
      <w:r>
        <w:rPr>
          <w:rFonts w:hint="cs"/>
          <w:rtl/>
        </w:rPr>
        <w:t xml:space="preserve"> وجوب عده به واسطه‌ی خلوت </w:t>
      </w:r>
      <w:r w:rsidR="00152896">
        <w:rPr>
          <w:rFonts w:hint="cs"/>
          <w:rtl/>
        </w:rPr>
        <w:t>به یکدیگر مرتبط هستند و باید با هم بحث شوند.</w:t>
      </w:r>
    </w:p>
    <w:p w:rsidR="009914E9" w:rsidRDefault="009914E9" w:rsidP="009914E9">
      <w:pPr>
        <w:pStyle w:val="Heading2"/>
        <w:rPr>
          <w:rtl/>
        </w:rPr>
      </w:pPr>
      <w:bookmarkStart w:id="3" w:name="_Toc20557331"/>
      <w:bookmarkStart w:id="4" w:name="_Toc20559237"/>
      <w:r>
        <w:rPr>
          <w:rFonts w:hint="cs"/>
          <w:rtl/>
        </w:rPr>
        <w:t>روایات عده</w:t>
      </w:r>
      <w:bookmarkEnd w:id="3"/>
      <w:bookmarkEnd w:id="4"/>
    </w:p>
    <w:p w:rsidR="00B17329" w:rsidRDefault="00152896" w:rsidP="0057429D">
      <w:pPr>
        <w:jc w:val="both"/>
        <w:rPr>
          <w:rtl/>
        </w:rPr>
      </w:pPr>
      <w:r>
        <w:rPr>
          <w:rFonts w:hint="cs"/>
          <w:rtl/>
        </w:rPr>
        <w:t>ابتدا روایاتی</w:t>
      </w:r>
      <w:r w:rsidR="00561E2E">
        <w:rPr>
          <w:rFonts w:hint="cs"/>
          <w:rtl/>
        </w:rPr>
        <w:t xml:space="preserve"> را</w:t>
      </w:r>
      <w:r>
        <w:rPr>
          <w:rFonts w:hint="cs"/>
          <w:rtl/>
        </w:rPr>
        <w:t xml:space="preserve"> که</w:t>
      </w:r>
      <w:r w:rsidR="00B17329">
        <w:rPr>
          <w:rFonts w:hint="cs"/>
          <w:rtl/>
        </w:rPr>
        <w:t xml:space="preserve"> مربوط به عده هست بررسی می کنیم:</w:t>
      </w:r>
    </w:p>
    <w:p w:rsidR="009914E9" w:rsidRDefault="009914E9" w:rsidP="009914E9">
      <w:pPr>
        <w:pStyle w:val="Heading3"/>
        <w:rPr>
          <w:rtl/>
        </w:rPr>
      </w:pPr>
      <w:bookmarkStart w:id="5" w:name="_Toc20557332"/>
      <w:bookmarkStart w:id="6" w:name="_Toc20559238"/>
      <w:r>
        <w:rPr>
          <w:rFonts w:hint="cs"/>
          <w:rtl/>
        </w:rPr>
        <w:t>روایت اول</w:t>
      </w:r>
      <w:bookmarkEnd w:id="5"/>
      <w:bookmarkEnd w:id="6"/>
    </w:p>
    <w:p w:rsidR="00B17329" w:rsidRPr="00B17329" w:rsidRDefault="00B17329" w:rsidP="00E84684">
      <w:pPr>
        <w:jc w:val="both"/>
      </w:pPr>
      <w:r>
        <w:rPr>
          <w:rFonts w:hint="cs"/>
          <w:color w:val="008000"/>
          <w:rtl/>
        </w:rPr>
        <w:t>«</w:t>
      </w:r>
      <w:r w:rsidRPr="00B17329">
        <w:rPr>
          <w:rFonts w:hint="cs"/>
          <w:color w:val="008000"/>
          <w:rtl/>
        </w:rPr>
        <w:t>عَلِيُّ بْنُ إِبْرَاهِيمَ عَنْ أَبِيهِ عَنِ ابْنِ أَبِي عُمَيْرٍ عَنْ حَمَّادٍ عَنِ الْحَلَبِيِّ عَنْ أَبِي عَبْدِ اللَّهِ ع قَالَ: سَأَلْتُهُ عَنِ الرَّجُلِ يُطَلِّقُ الْمَرْأَةَ وَ قَدْ مَسَ‏ كُلَ‏ شَيْ‏ءٍ مِنْهَا إِلَّا أَنَّهُ لَمْ يُجَامِعْهَا أَ لَهَا عِدَّةٌ فَقَالَ ابْتُلِيَ أَبُو جَعْفَرٍ ع بِذَلِكَ فَقَالَ لَهُ أَبُوهُ عَلِيُّ بْنُ الْحُسَيْنِ ع-إِذَا أَغْلَقَ بَاباً وَ أَرْخَى سِتْراً وَجَبَ الْمَهْرُ وَ الْعِدَّةُ</w:t>
      </w:r>
      <w:r w:rsidR="00B12DC5">
        <w:rPr>
          <w:rFonts w:hint="cs"/>
          <w:color w:val="008000"/>
          <w:rtl/>
        </w:rPr>
        <w:t>»</w:t>
      </w:r>
      <w:r w:rsidR="00B1409D">
        <w:rPr>
          <w:rStyle w:val="FootnoteReference"/>
          <w:color w:val="008000"/>
          <w:rtl/>
        </w:rPr>
        <w:footnoteReference w:id="1"/>
      </w:r>
    </w:p>
    <w:p w:rsidR="00B17329" w:rsidRDefault="00E84684" w:rsidP="00E84684">
      <w:pPr>
        <w:jc w:val="both"/>
        <w:rPr>
          <w:rtl/>
        </w:rPr>
      </w:pPr>
      <w:r>
        <w:rPr>
          <w:rFonts w:hint="cs"/>
          <w:rtl/>
        </w:rPr>
        <w:t>روایت صحیحه است اما در جواهر و بعضی کتب دیگر</w:t>
      </w:r>
      <w:r w:rsidR="0015203E">
        <w:rPr>
          <w:rFonts w:hint="cs"/>
          <w:rtl/>
        </w:rPr>
        <w:t xml:space="preserve"> به خاطر ابراهیم بن هاشم روایت را حسنه می دانند.</w:t>
      </w:r>
    </w:p>
    <w:p w:rsidR="00EC1465" w:rsidRDefault="00EC1465" w:rsidP="00EC1465">
      <w:pPr>
        <w:pStyle w:val="Heading4"/>
        <w:rPr>
          <w:rtl/>
        </w:rPr>
      </w:pPr>
      <w:bookmarkStart w:id="7" w:name="_Toc20559239"/>
      <w:r>
        <w:rPr>
          <w:rFonts w:hint="cs"/>
          <w:rtl/>
        </w:rPr>
        <w:t>کلام ابن ابی عمیر ذیل روایت</w:t>
      </w:r>
      <w:bookmarkEnd w:id="7"/>
    </w:p>
    <w:p w:rsidR="00317997" w:rsidRDefault="00317997" w:rsidP="00E84684">
      <w:pPr>
        <w:jc w:val="both"/>
        <w:rPr>
          <w:rtl/>
        </w:rPr>
      </w:pPr>
      <w:r>
        <w:rPr>
          <w:rFonts w:hint="cs"/>
          <w:rtl/>
        </w:rPr>
        <w:t>ذیل روایت عبارتی از ابن ابی عمیر نقل شده است:</w:t>
      </w:r>
    </w:p>
    <w:p w:rsidR="00317997" w:rsidRPr="00A357EF" w:rsidRDefault="00A357EF" w:rsidP="00317997">
      <w:pPr>
        <w:jc w:val="both"/>
        <w:rPr>
          <w:color w:val="000080"/>
        </w:rPr>
      </w:pPr>
      <w:r>
        <w:rPr>
          <w:rFonts w:hint="cs"/>
          <w:color w:val="000080"/>
          <w:rtl/>
        </w:rPr>
        <w:t>«</w:t>
      </w:r>
      <w:r w:rsidR="00317997" w:rsidRPr="00A357EF">
        <w:rPr>
          <w:rFonts w:hint="cs"/>
          <w:color w:val="000080"/>
          <w:rtl/>
        </w:rPr>
        <w:t xml:space="preserve">قَالَ ابْنُ أَبِي عُمَيْرٍ اخْتَلَفَ الْحَدِيثُ فِي أَنَّ لَهَا الْمَهْرَ كَمَلًا وَ بَعْضُهُمْ قَالَ نِصْفُ الْمَهْرِ وَ إِنَّمَا مَعْنَى ذَلِكَ أَنَّ الْوَالِيَ إِنَّمَا يَحْكُمُ بِالْحُكْمِ الظَّاهِرِ </w:t>
      </w:r>
      <w:r w:rsidR="00317997" w:rsidRPr="00A357EF">
        <w:rPr>
          <w:rFonts w:hint="cs"/>
          <w:color w:val="000080"/>
          <w:rtl/>
        </w:rPr>
        <w:lastRenderedPageBreak/>
        <w:t>إِذَا أَغْلَقَ الْبَابَ وَ أَرْخَى السِّتْرَ وَجَبَ الْمَهْرُ وَ إِنَّمَا هَذَا عَلَيْهَا إِذَا عَلِمَتْ أَنَّهُ لَمْ يَمَسَّهَا فَلَيْسَ لَهَا فِيمَا بَيْنَهَا وَ بَيْنَ اللَّهِ إِلَّا نِصْفُ الْمَهْرِ.</w:t>
      </w:r>
      <w:r>
        <w:rPr>
          <w:rFonts w:hint="cs"/>
          <w:color w:val="000080"/>
          <w:rtl/>
        </w:rPr>
        <w:t>»</w:t>
      </w:r>
      <w:r w:rsidR="00B1409D">
        <w:rPr>
          <w:rStyle w:val="FootnoteReference"/>
          <w:color w:val="000080"/>
          <w:rtl/>
        </w:rPr>
        <w:footnoteReference w:id="2"/>
      </w:r>
    </w:p>
    <w:p w:rsidR="00317997" w:rsidRDefault="00D70464" w:rsidP="00E84684">
      <w:pPr>
        <w:jc w:val="both"/>
        <w:rPr>
          <w:rtl/>
        </w:rPr>
      </w:pPr>
      <w:r>
        <w:rPr>
          <w:rFonts w:hint="cs"/>
          <w:color w:val="000080"/>
          <w:rtl/>
        </w:rPr>
        <w:t>«...</w:t>
      </w:r>
      <w:r w:rsidRPr="00A357EF">
        <w:rPr>
          <w:rFonts w:hint="cs"/>
          <w:color w:val="000080"/>
          <w:rtl/>
        </w:rPr>
        <w:t>إِذَا عَلِمَتْ أَنَّهُ لَمْ يَمَسَّهَا</w:t>
      </w:r>
      <w:r>
        <w:rPr>
          <w:rFonts w:hint="cs"/>
          <w:color w:val="000080"/>
          <w:rtl/>
        </w:rPr>
        <w:t xml:space="preserve"> ...»</w:t>
      </w:r>
      <w:r w:rsidR="00FF1B78">
        <w:rPr>
          <w:rFonts w:hint="cs"/>
          <w:color w:val="000080"/>
          <w:rtl/>
        </w:rPr>
        <w:t xml:space="preserve"> </w:t>
      </w:r>
      <w:r w:rsidR="00FF1B78" w:rsidRPr="00FF1B78">
        <w:rPr>
          <w:rFonts w:hint="cs"/>
          <w:rtl/>
        </w:rPr>
        <w:t xml:space="preserve">شاید </w:t>
      </w:r>
      <w:r w:rsidR="00FF1B78">
        <w:rPr>
          <w:rFonts w:hint="cs"/>
          <w:rtl/>
        </w:rPr>
        <w:t>اشاره به این باشد که فراموش کرده است در خلوتی که بوده آیا دخول صورت گرفته یا نگرفته است یا نمی داند دخول به مقدار التقاء ختانین بوده یا نبوده است.</w:t>
      </w:r>
    </w:p>
    <w:p w:rsidR="006F5EB1" w:rsidRDefault="006F5EB1" w:rsidP="00E84684">
      <w:pPr>
        <w:jc w:val="both"/>
        <w:rPr>
          <w:rtl/>
        </w:rPr>
      </w:pPr>
      <w:r>
        <w:rPr>
          <w:rFonts w:hint="cs"/>
          <w:rtl/>
        </w:rPr>
        <w:t>از این عبارت استفاده می شود که اگر زن در دخول یا مقدار آن شک داشته باشد، می تواند حکم کند که دخول به طور کامل انجام گرفته است و مهر به طور کامل مستقر شده است. اما در جایی که یقین</w:t>
      </w:r>
      <w:r w:rsidR="00F04709">
        <w:rPr>
          <w:rFonts w:hint="cs"/>
          <w:rtl/>
        </w:rPr>
        <w:t xml:space="preserve"> به </w:t>
      </w:r>
      <w:r w:rsidR="009A2730">
        <w:rPr>
          <w:rFonts w:hint="cs"/>
          <w:rtl/>
        </w:rPr>
        <w:t xml:space="preserve">عدم </w:t>
      </w:r>
      <w:r w:rsidR="00F04709">
        <w:rPr>
          <w:rFonts w:hint="cs"/>
          <w:rtl/>
        </w:rPr>
        <w:t>دخول</w:t>
      </w:r>
      <w:r>
        <w:rPr>
          <w:rFonts w:hint="cs"/>
          <w:rtl/>
        </w:rPr>
        <w:t xml:space="preserve"> دارد تکلیفش این است که </w:t>
      </w:r>
      <w:r w:rsidR="00EF63D3">
        <w:rPr>
          <w:rFonts w:hint="cs"/>
          <w:rtl/>
        </w:rPr>
        <w:t xml:space="preserve">بیش از </w:t>
      </w:r>
      <w:r>
        <w:rPr>
          <w:rFonts w:hint="cs"/>
          <w:rtl/>
        </w:rPr>
        <w:t xml:space="preserve">نصف مهر را </w:t>
      </w:r>
      <w:r w:rsidR="00EF63D3">
        <w:rPr>
          <w:rFonts w:hint="cs"/>
          <w:rtl/>
        </w:rPr>
        <w:t>مطالبه نکند.</w:t>
      </w:r>
    </w:p>
    <w:p w:rsidR="00EC1465" w:rsidRPr="00B17329" w:rsidRDefault="00EC1465" w:rsidP="00EC1465">
      <w:pPr>
        <w:pStyle w:val="Heading5"/>
      </w:pPr>
      <w:bookmarkStart w:id="8" w:name="_Toc20559240"/>
      <w:r>
        <w:rPr>
          <w:rFonts w:hint="cs"/>
          <w:rtl/>
        </w:rPr>
        <w:t>وجه جمع ابن ابی عمیر</w:t>
      </w:r>
      <w:bookmarkEnd w:id="8"/>
    </w:p>
    <w:p w:rsidR="00B17329" w:rsidRDefault="00311F7E" w:rsidP="0057429D">
      <w:pPr>
        <w:jc w:val="both"/>
        <w:rPr>
          <w:rtl/>
        </w:rPr>
      </w:pPr>
      <w:r>
        <w:rPr>
          <w:rFonts w:hint="cs"/>
          <w:rtl/>
        </w:rPr>
        <w:t xml:space="preserve">در </w:t>
      </w:r>
      <w:r w:rsidR="00B32B2D">
        <w:rPr>
          <w:rFonts w:hint="cs"/>
          <w:rtl/>
        </w:rPr>
        <w:t xml:space="preserve">اصول بحثی مطرح است </w:t>
      </w:r>
      <w:r w:rsidR="0057429D">
        <w:rPr>
          <w:rFonts w:hint="cs"/>
          <w:rtl/>
        </w:rPr>
        <w:t>با عنوان</w:t>
      </w:r>
      <w:r>
        <w:rPr>
          <w:rFonts w:hint="cs"/>
          <w:rtl/>
        </w:rPr>
        <w:t xml:space="preserve"> «اذا تعدد الشرط و اتحد الجزاء</w:t>
      </w:r>
      <w:r w:rsidR="00B1409D">
        <w:rPr>
          <w:rFonts w:hint="cs"/>
          <w:rtl/>
        </w:rPr>
        <w:t xml:space="preserve">» مثلا روایتی داریم: «اذا خفی </w:t>
      </w:r>
      <w:r w:rsidR="00EE3BFB">
        <w:rPr>
          <w:rFonts w:hint="cs"/>
          <w:rtl/>
        </w:rPr>
        <w:t>ال</w:t>
      </w:r>
      <w:r w:rsidR="00B1409D">
        <w:rPr>
          <w:rFonts w:hint="cs"/>
          <w:rtl/>
        </w:rPr>
        <w:t>اذان وجب القصر» و روایت دیگری داریم: «اذا خفی الجدران وجب القصر»</w:t>
      </w:r>
      <w:r w:rsidR="00B32B2D">
        <w:rPr>
          <w:rFonts w:hint="cs"/>
          <w:rtl/>
        </w:rPr>
        <w:t xml:space="preserve"> چند نحوه جمع وجود دارد مثل این</w:t>
      </w:r>
      <w:r w:rsidR="00374510">
        <w:rPr>
          <w:rFonts w:hint="cs"/>
          <w:rtl/>
        </w:rPr>
        <w:t xml:space="preserve"> </w:t>
      </w:r>
      <w:r w:rsidR="00B32B2D">
        <w:rPr>
          <w:rFonts w:hint="cs"/>
          <w:rtl/>
        </w:rPr>
        <w:t>که احد الامرین معتبر است یا مجموع الامرین معتبر است یا از ظهور جمله‌ی شرطیه در مفهوم رفع ید کنیم</w:t>
      </w:r>
      <w:r w:rsidR="00660C71">
        <w:rPr>
          <w:rFonts w:hint="cs"/>
          <w:rtl/>
        </w:rPr>
        <w:t>.</w:t>
      </w:r>
    </w:p>
    <w:p w:rsidR="00660C71" w:rsidRDefault="00660C71" w:rsidP="00E84684">
      <w:pPr>
        <w:jc w:val="both"/>
        <w:rPr>
          <w:rtl/>
        </w:rPr>
      </w:pPr>
      <w:r>
        <w:rPr>
          <w:rFonts w:hint="cs"/>
          <w:rtl/>
        </w:rPr>
        <w:t>اما احتمال دیگری هم هست که در بعضی موارد عرف از دو ضابطه‌ی موجود یک ضابطه را طریق برای ضابطه‌ی دیگر قرار می دهد.</w:t>
      </w:r>
    </w:p>
    <w:p w:rsidR="00660C71" w:rsidRDefault="00660C71" w:rsidP="00E84684">
      <w:pPr>
        <w:jc w:val="both"/>
        <w:rPr>
          <w:rtl/>
        </w:rPr>
      </w:pPr>
      <w:r>
        <w:rPr>
          <w:rFonts w:hint="cs"/>
          <w:rtl/>
        </w:rPr>
        <w:t>مثلا در روایات داریم: «اذا قتل الرجل عمدا وجب القصاص»</w:t>
      </w:r>
    </w:p>
    <w:p w:rsidR="00660C71" w:rsidRDefault="00660C71" w:rsidP="00E84684">
      <w:pPr>
        <w:jc w:val="both"/>
        <w:rPr>
          <w:rtl/>
        </w:rPr>
      </w:pPr>
      <w:r>
        <w:rPr>
          <w:rFonts w:hint="cs"/>
          <w:rtl/>
        </w:rPr>
        <w:t>روایات دیگری داریم که بیان می کنند: اگر آلتی که قاتل داشته، آلت قتا</w:t>
      </w:r>
      <w:r w:rsidR="009C780F">
        <w:rPr>
          <w:rFonts w:hint="cs"/>
          <w:rtl/>
        </w:rPr>
        <w:t>له باشد، قصاص ثابت می شود.</w:t>
      </w:r>
    </w:p>
    <w:p w:rsidR="00B17329" w:rsidRDefault="00EA6F3B" w:rsidP="00E84684">
      <w:pPr>
        <w:jc w:val="both"/>
        <w:rPr>
          <w:rtl/>
        </w:rPr>
      </w:pPr>
      <w:r>
        <w:rPr>
          <w:rFonts w:hint="cs"/>
          <w:rtl/>
        </w:rPr>
        <w:t>از روایت عمد استفاده می شود که اگر عمد نباشد ولو آلت قتاله باشد قصاص واجب نیست.</w:t>
      </w:r>
    </w:p>
    <w:p w:rsidR="00AA6380" w:rsidRDefault="00EA6F3B" w:rsidP="001F2889">
      <w:pPr>
        <w:jc w:val="both"/>
        <w:rPr>
          <w:rtl/>
        </w:rPr>
      </w:pPr>
      <w:r>
        <w:rPr>
          <w:rFonts w:hint="cs"/>
          <w:rtl/>
        </w:rPr>
        <w:t xml:space="preserve">از روایات آلت قتاله </w:t>
      </w:r>
      <w:r w:rsidR="001F2889">
        <w:rPr>
          <w:rFonts w:hint="cs"/>
          <w:rtl/>
        </w:rPr>
        <w:t>ابتدائا</w:t>
      </w:r>
      <w:r>
        <w:rPr>
          <w:rFonts w:hint="cs"/>
          <w:rtl/>
        </w:rPr>
        <w:t xml:space="preserve"> به دست می آید که در صورت عدم تعمد هم قصاص ثابت می شود.</w:t>
      </w:r>
    </w:p>
    <w:p w:rsidR="00734E3C" w:rsidRDefault="00E337D2" w:rsidP="00734E3C">
      <w:pPr>
        <w:jc w:val="both"/>
        <w:rPr>
          <w:rtl/>
        </w:rPr>
      </w:pPr>
      <w:r>
        <w:rPr>
          <w:rFonts w:hint="cs"/>
          <w:rtl/>
        </w:rPr>
        <w:t>در این موارد یک نوع ملازمه</w:t>
      </w:r>
      <w:r w:rsidR="0073123E">
        <w:rPr>
          <w:rFonts w:hint="cs"/>
          <w:rtl/>
        </w:rPr>
        <w:t>‌ی غالبیه</w:t>
      </w:r>
      <w:r>
        <w:rPr>
          <w:rFonts w:hint="cs"/>
          <w:rtl/>
        </w:rPr>
        <w:t xml:space="preserve"> بین یک عنوان و عنوان دیگر </w:t>
      </w:r>
      <w:r w:rsidR="00734E3C">
        <w:rPr>
          <w:rFonts w:hint="cs"/>
          <w:rtl/>
        </w:rPr>
        <w:t xml:space="preserve">می </w:t>
      </w:r>
      <w:r>
        <w:rPr>
          <w:rFonts w:hint="cs"/>
          <w:rtl/>
        </w:rPr>
        <w:t>باشد</w:t>
      </w:r>
      <w:r w:rsidR="001E1312">
        <w:rPr>
          <w:rFonts w:hint="cs"/>
          <w:rtl/>
        </w:rPr>
        <w:t xml:space="preserve"> و همچنین یکی از این دو عنوان، عنوان مخفی </w:t>
      </w:r>
      <w:r w:rsidR="00734E3C">
        <w:rPr>
          <w:rFonts w:hint="cs"/>
          <w:rtl/>
        </w:rPr>
        <w:t>است</w:t>
      </w:r>
      <w:r w:rsidR="001E1312">
        <w:rPr>
          <w:rFonts w:hint="cs"/>
          <w:rtl/>
        </w:rPr>
        <w:t>.</w:t>
      </w:r>
      <w:r w:rsidR="003A210C">
        <w:rPr>
          <w:rFonts w:hint="cs"/>
          <w:rtl/>
        </w:rPr>
        <w:t xml:space="preserve"> مثلا این که قاتل قصد عمد داشته یا نداشته است، مخفی است.</w:t>
      </w:r>
    </w:p>
    <w:p w:rsidR="00E337D2" w:rsidRDefault="004E7000" w:rsidP="00734E3C">
      <w:pPr>
        <w:jc w:val="both"/>
        <w:rPr>
          <w:rtl/>
        </w:rPr>
      </w:pPr>
      <w:r>
        <w:rPr>
          <w:rFonts w:hint="cs"/>
          <w:rtl/>
        </w:rPr>
        <w:t>قصد عمد فقط به معنای علم به قتل نیست بلکه اگر احتمال قتل هم بدهد، عمد صدق می کند.</w:t>
      </w:r>
    </w:p>
    <w:p w:rsidR="000E3805" w:rsidRDefault="000E3805" w:rsidP="00E84684">
      <w:pPr>
        <w:jc w:val="both"/>
        <w:rPr>
          <w:rtl/>
        </w:rPr>
      </w:pPr>
      <w:r>
        <w:rPr>
          <w:rFonts w:hint="cs"/>
          <w:rtl/>
        </w:rPr>
        <w:t>به طور معمول کسی که آلت قتاله داشته باشد و بداند که آلت هم قتاله است، روایات می فرماید</w:t>
      </w:r>
      <w:r w:rsidR="00B73162">
        <w:rPr>
          <w:rFonts w:hint="cs"/>
          <w:rtl/>
        </w:rPr>
        <w:t>:</w:t>
      </w:r>
      <w:r>
        <w:rPr>
          <w:rFonts w:hint="cs"/>
          <w:rtl/>
        </w:rPr>
        <w:t xml:space="preserve"> قصد قتل صدق می کند.</w:t>
      </w:r>
    </w:p>
    <w:p w:rsidR="00F429A9" w:rsidRDefault="00F429A9" w:rsidP="00E84684">
      <w:pPr>
        <w:jc w:val="both"/>
        <w:rPr>
          <w:rtl/>
        </w:rPr>
      </w:pPr>
      <w:r>
        <w:rPr>
          <w:rFonts w:hint="cs"/>
          <w:rtl/>
        </w:rPr>
        <w:t>جمع عرفی این طور می شود که شارع مقدس، آلت قتاله را اماره ای برای قصد قتل قرار داده است. بنابراین اگر مدعی است که قصد قتل نداشتم، از او پذیرفته نمی شود، مگر این</w:t>
      </w:r>
      <w:r w:rsidR="00374510">
        <w:rPr>
          <w:rFonts w:hint="cs"/>
          <w:rtl/>
        </w:rPr>
        <w:t xml:space="preserve"> </w:t>
      </w:r>
      <w:r>
        <w:rPr>
          <w:rFonts w:hint="cs"/>
          <w:rtl/>
        </w:rPr>
        <w:t>که بینه ای باشد یا خود اولیای دم قبول داشته باشند که قصد قتل نداشته است.</w:t>
      </w:r>
    </w:p>
    <w:p w:rsidR="00A32421" w:rsidRDefault="00804F18" w:rsidP="00E84684">
      <w:pPr>
        <w:jc w:val="both"/>
        <w:rPr>
          <w:rtl/>
        </w:rPr>
      </w:pPr>
      <w:r>
        <w:rPr>
          <w:rFonts w:hint="cs"/>
          <w:rtl/>
        </w:rPr>
        <w:lastRenderedPageBreak/>
        <w:t>در واقع قتاله بودن آلت موضوع حکم ظاهری است.</w:t>
      </w:r>
    </w:p>
    <w:p w:rsidR="00AA6380" w:rsidRDefault="000278B7" w:rsidP="00E84684">
      <w:pPr>
        <w:jc w:val="both"/>
        <w:rPr>
          <w:rtl/>
        </w:rPr>
      </w:pPr>
      <w:r>
        <w:rPr>
          <w:rFonts w:hint="cs"/>
          <w:rtl/>
        </w:rPr>
        <w:t>ظاهر اولیه این است که وجوب قصاص در هر دو دلیل حکم واقعی است.</w:t>
      </w:r>
    </w:p>
    <w:p w:rsidR="000278B7" w:rsidRDefault="000278B7" w:rsidP="00E84684">
      <w:pPr>
        <w:jc w:val="both"/>
        <w:rPr>
          <w:rtl/>
        </w:rPr>
      </w:pPr>
      <w:r>
        <w:rPr>
          <w:rFonts w:hint="cs"/>
          <w:rtl/>
        </w:rPr>
        <w:t>اما یک نوع جمع عرفی این است که با توجه به ویژگی های خاصی که موضوع دارد، محمول را به حکم ظاهری حمل می کنیم.</w:t>
      </w:r>
      <w:r w:rsidR="0088018A">
        <w:rPr>
          <w:rFonts w:hint="cs"/>
          <w:rtl/>
        </w:rPr>
        <w:t xml:space="preserve"> «وجب القصاص» یعنی ظاهرا این حکم ثابت می شود.</w:t>
      </w:r>
      <w:r w:rsidR="00483462">
        <w:rPr>
          <w:rFonts w:hint="cs"/>
          <w:rtl/>
        </w:rPr>
        <w:t xml:space="preserve"> اثر ظاهری بودنش این است که اگر کسی آلت قتاله داشت و ادعای غیر عمدی بودن را داشت او باید ادعایش را ثابت کند.</w:t>
      </w:r>
    </w:p>
    <w:p w:rsidR="00AA6380" w:rsidRDefault="00C054B1" w:rsidP="00E84684">
      <w:pPr>
        <w:jc w:val="both"/>
        <w:rPr>
          <w:rtl/>
        </w:rPr>
      </w:pPr>
      <w:r>
        <w:rPr>
          <w:rFonts w:hint="cs"/>
          <w:rtl/>
        </w:rPr>
        <w:t>در مانحن فیه هم ابن ابی عمیر همین طور جمع کرده است که وقتی زن و مرد خلوت کرده اند، این</w:t>
      </w:r>
      <w:r w:rsidR="00374510">
        <w:rPr>
          <w:rFonts w:hint="cs"/>
          <w:rtl/>
        </w:rPr>
        <w:t xml:space="preserve"> </w:t>
      </w:r>
      <w:r>
        <w:rPr>
          <w:rFonts w:hint="cs"/>
          <w:rtl/>
        </w:rPr>
        <w:t xml:space="preserve">که وقاع شده یا نشده است، یک امر مخفی است. </w:t>
      </w:r>
      <w:r w:rsidR="008A7EDD">
        <w:rPr>
          <w:rFonts w:hint="cs"/>
          <w:rtl/>
        </w:rPr>
        <w:t xml:space="preserve">وقاع یا عدم وقاع </w:t>
      </w:r>
      <w:r>
        <w:rPr>
          <w:rFonts w:hint="cs"/>
          <w:rtl/>
        </w:rPr>
        <w:t>از مواردی نیست که بتوان بینه بر آن اقامه کرد. شارع مقدس در این موارد که وقاع یک امر مخفی است اماره ای قرار داده است که آن اماره همین خلوت است.</w:t>
      </w:r>
    </w:p>
    <w:p w:rsidR="00C054B1" w:rsidRDefault="00C054B1" w:rsidP="00DE48EF">
      <w:pPr>
        <w:jc w:val="both"/>
        <w:rPr>
          <w:rtl/>
        </w:rPr>
      </w:pPr>
      <w:r>
        <w:rPr>
          <w:rFonts w:hint="cs"/>
          <w:rtl/>
        </w:rPr>
        <w:t xml:space="preserve">خلوت یک امر ظاهری است که مشخص است این زن و مرد </w:t>
      </w:r>
      <w:r w:rsidR="00DE48EF">
        <w:rPr>
          <w:rFonts w:hint="cs"/>
          <w:rtl/>
        </w:rPr>
        <w:t>خلوت کرده اند</w:t>
      </w:r>
      <w:r w:rsidR="00B40F65">
        <w:rPr>
          <w:rFonts w:hint="cs"/>
          <w:rtl/>
        </w:rPr>
        <w:t xml:space="preserve"> و</w:t>
      </w:r>
      <w:r>
        <w:rPr>
          <w:rFonts w:hint="cs"/>
          <w:rtl/>
        </w:rPr>
        <w:t xml:space="preserve"> اما</w:t>
      </w:r>
      <w:r w:rsidR="00B40F65">
        <w:rPr>
          <w:rFonts w:hint="cs"/>
          <w:rtl/>
        </w:rPr>
        <w:t>ره ای است برای</w:t>
      </w:r>
      <w:r>
        <w:rPr>
          <w:rFonts w:hint="cs"/>
          <w:rtl/>
        </w:rPr>
        <w:t xml:space="preserve"> وقاع </w:t>
      </w:r>
      <w:r w:rsidR="00734E3C">
        <w:rPr>
          <w:rFonts w:hint="cs"/>
          <w:rtl/>
        </w:rPr>
        <w:t xml:space="preserve">که </w:t>
      </w:r>
      <w:r>
        <w:rPr>
          <w:rFonts w:hint="cs"/>
          <w:rtl/>
        </w:rPr>
        <w:t>یک امر پنهان است.</w:t>
      </w:r>
    </w:p>
    <w:p w:rsidR="00AA6380" w:rsidRDefault="00116BA5" w:rsidP="003F42CB">
      <w:pPr>
        <w:jc w:val="both"/>
        <w:rPr>
          <w:rtl/>
        </w:rPr>
      </w:pPr>
      <w:r>
        <w:rPr>
          <w:rFonts w:hint="cs"/>
          <w:rtl/>
        </w:rPr>
        <w:t xml:space="preserve">اگر فقط همین روایت را داشتیم </w:t>
      </w:r>
      <w:r w:rsidR="004B21E2">
        <w:rPr>
          <w:rFonts w:hint="cs"/>
          <w:rtl/>
        </w:rPr>
        <w:t>این جمع، جمع خوبی</w:t>
      </w:r>
      <w:r>
        <w:rPr>
          <w:rFonts w:hint="cs"/>
          <w:rtl/>
        </w:rPr>
        <w:t xml:space="preserve"> بین این روایت و روایات دخول</w:t>
      </w:r>
      <w:r w:rsidR="004B21E2">
        <w:rPr>
          <w:rFonts w:hint="cs"/>
          <w:rtl/>
        </w:rPr>
        <w:t xml:space="preserve"> </w:t>
      </w:r>
      <w:r>
        <w:rPr>
          <w:rFonts w:hint="cs"/>
          <w:rtl/>
        </w:rPr>
        <w:t>بود</w:t>
      </w:r>
      <w:r w:rsidR="004B21E2">
        <w:rPr>
          <w:rFonts w:hint="cs"/>
          <w:rtl/>
        </w:rPr>
        <w:t xml:space="preserve"> اما مشکل این</w:t>
      </w:r>
      <w:r w:rsidR="002047AD">
        <w:rPr>
          <w:rFonts w:hint="cs"/>
          <w:rtl/>
        </w:rPr>
        <w:t xml:space="preserve"> </w:t>
      </w:r>
      <w:r w:rsidR="004B21E2">
        <w:rPr>
          <w:rFonts w:hint="cs"/>
          <w:rtl/>
        </w:rPr>
        <w:t xml:space="preserve">جاست که </w:t>
      </w:r>
      <w:r>
        <w:rPr>
          <w:rFonts w:hint="cs"/>
          <w:rtl/>
        </w:rPr>
        <w:t>از بعضی روایات استفاده می شود که ارخاء ستر هم منشا حکم نمی شود.</w:t>
      </w:r>
    </w:p>
    <w:p w:rsidR="009914E9" w:rsidRDefault="009914E9" w:rsidP="009914E9">
      <w:pPr>
        <w:pStyle w:val="Heading3"/>
        <w:rPr>
          <w:rtl/>
        </w:rPr>
      </w:pPr>
      <w:bookmarkStart w:id="9" w:name="_Toc20557333"/>
      <w:bookmarkStart w:id="10" w:name="_Toc20559241"/>
      <w:r>
        <w:rPr>
          <w:rFonts w:hint="cs"/>
          <w:rtl/>
        </w:rPr>
        <w:t>روایت دوم</w:t>
      </w:r>
      <w:bookmarkEnd w:id="9"/>
      <w:bookmarkEnd w:id="10"/>
    </w:p>
    <w:p w:rsidR="00A374AD" w:rsidRPr="00A374AD" w:rsidRDefault="00A374AD" w:rsidP="00A374AD">
      <w:pPr>
        <w:jc w:val="both"/>
        <w:rPr>
          <w:color w:val="008000"/>
        </w:rPr>
      </w:pPr>
      <w:r>
        <w:rPr>
          <w:rFonts w:hint="cs"/>
          <w:color w:val="008000"/>
          <w:rtl/>
        </w:rPr>
        <w:t>«</w:t>
      </w:r>
      <w:r w:rsidRPr="00A374AD">
        <w:rPr>
          <w:rFonts w:hint="cs"/>
          <w:color w:val="008000"/>
          <w:rtl/>
        </w:rPr>
        <w:t>عِدَّةٌ مِنْ أَصْحَابِنَا عَنْ سَهْلِ بْنِ زِيَادٍ عَنِ ابْنِ رِئَابٍ عَنْ أَبِي بَصِيرٍ قَالَ: قُلْتُ لِأَبِي عَبْدِ اللَّهِ ع الرَّجُلُ‏ يَتَزَوَّجُ‏ الْمَرْأَةَ فَيُرْخِي‏ عَلَيْهِ وَ عَلَيْهَا السِّتْرَ وَ يُغْلِقُ الْبَابَ ثُمَّ يُطَلِّقُهَا فَتُسْأَلُ الْمَرْأَةُ هَلْ أَتَاكِ فَتَقُولُ مَا أَتَانِي وَ يُسْأَلُ هُوَ هَلْ أَتَيْتَهَا فَيَقُولُ لَمْ آتِهَا فَقَالَ لَا يُصَدَّقَانِ وَ ذَلِكَ أَنَّهَا تُرِيدُ أَنْ تَدْفَعَ الْعِدَّةَ عَنْ نَفْسِهَا وَ يُرِيدُ هُوَ أَنْ يَدْفَعَ الْمَهْرَ عَنْ نَفْسِهِ.</w:t>
      </w:r>
      <w:r>
        <w:rPr>
          <w:rFonts w:hint="cs"/>
          <w:color w:val="008000"/>
          <w:rtl/>
        </w:rPr>
        <w:t>»</w:t>
      </w:r>
      <w:r>
        <w:rPr>
          <w:rStyle w:val="FootnoteReference"/>
          <w:color w:val="008000"/>
          <w:rtl/>
        </w:rPr>
        <w:footnoteReference w:id="3"/>
      </w:r>
    </w:p>
    <w:p w:rsidR="00A374AD" w:rsidRPr="00A374AD" w:rsidRDefault="00A374AD" w:rsidP="00A374AD">
      <w:pPr>
        <w:jc w:val="both"/>
        <w:rPr>
          <w:color w:val="000080"/>
          <w:rtl/>
        </w:rPr>
      </w:pPr>
      <w:r w:rsidRPr="00A374AD">
        <w:rPr>
          <w:rFonts w:hint="cs"/>
          <w:color w:val="000080"/>
          <w:rtl/>
        </w:rPr>
        <w:t>يَع</w:t>
      </w:r>
      <w:r>
        <w:rPr>
          <w:rFonts w:hint="cs"/>
          <w:color w:val="000080"/>
          <w:rtl/>
        </w:rPr>
        <w:t>ْنِي إِذَا كَانَا مُتَّهَمَيْنِ</w:t>
      </w:r>
      <w:r>
        <w:rPr>
          <w:rStyle w:val="FootnoteReference"/>
          <w:color w:val="000080"/>
          <w:rtl/>
        </w:rPr>
        <w:footnoteReference w:id="4"/>
      </w:r>
    </w:p>
    <w:p w:rsidR="00EC1465" w:rsidRDefault="00EC1465" w:rsidP="00EC1465">
      <w:pPr>
        <w:pStyle w:val="Heading4"/>
        <w:rPr>
          <w:rtl/>
        </w:rPr>
      </w:pPr>
      <w:bookmarkStart w:id="11" w:name="_Toc20559242"/>
      <w:r>
        <w:rPr>
          <w:rFonts w:hint="cs"/>
          <w:rtl/>
        </w:rPr>
        <w:t>بحث سندی</w:t>
      </w:r>
      <w:bookmarkEnd w:id="11"/>
    </w:p>
    <w:p w:rsidR="00A374AD" w:rsidRDefault="00435689" w:rsidP="00E84684">
      <w:pPr>
        <w:jc w:val="both"/>
        <w:rPr>
          <w:rtl/>
        </w:rPr>
      </w:pPr>
      <w:r>
        <w:rPr>
          <w:rFonts w:hint="cs"/>
          <w:rtl/>
        </w:rPr>
        <w:t>در کافی چاپ اسلامیه</w:t>
      </w:r>
      <w:r w:rsidR="00536DBA">
        <w:rPr>
          <w:rFonts w:hint="cs"/>
          <w:rtl/>
        </w:rPr>
        <w:t>، سند همین طور آمده است اما در چاپ دارالحدیث از</w:t>
      </w:r>
      <w:r w:rsidR="00420D43">
        <w:rPr>
          <w:rFonts w:hint="cs"/>
          <w:rtl/>
        </w:rPr>
        <w:t xml:space="preserve"> مخطوطات مختلفش و همچنین از وسائل نقل می کند که بین سهل بن زیاد و ابن رئاب، حسن </w:t>
      </w:r>
      <w:r w:rsidR="00B73571">
        <w:rPr>
          <w:rFonts w:hint="cs"/>
          <w:rtl/>
        </w:rPr>
        <w:t xml:space="preserve">بن </w:t>
      </w:r>
      <w:r w:rsidR="00420D43">
        <w:rPr>
          <w:rFonts w:hint="cs"/>
          <w:rtl/>
        </w:rPr>
        <w:t>محبوب واسطه است.</w:t>
      </w:r>
      <w:r w:rsidR="00401DC3">
        <w:rPr>
          <w:rFonts w:hint="cs"/>
          <w:rtl/>
        </w:rPr>
        <w:t xml:space="preserve"> همین هم درست است زیرا سهل بن زیاد مستقیما از ابن رئاب نقل نمی کند.</w:t>
      </w:r>
    </w:p>
    <w:p w:rsidR="00F50579" w:rsidRDefault="00F50579" w:rsidP="00F50579">
      <w:pPr>
        <w:jc w:val="both"/>
        <w:rPr>
          <w:rtl/>
        </w:rPr>
      </w:pPr>
      <w:r>
        <w:rPr>
          <w:rFonts w:hint="cs"/>
          <w:rtl/>
        </w:rPr>
        <w:t>در تهذیب روایت با سند دیگری آمده است:</w:t>
      </w:r>
    </w:p>
    <w:p w:rsidR="00F50579" w:rsidRPr="00F50579" w:rsidRDefault="00F50579" w:rsidP="00F50579">
      <w:pPr>
        <w:jc w:val="both"/>
        <w:rPr>
          <w:color w:val="008000"/>
        </w:rPr>
      </w:pPr>
      <w:r>
        <w:rPr>
          <w:rFonts w:hint="cs"/>
          <w:color w:val="008000"/>
          <w:rtl/>
        </w:rPr>
        <w:t>«</w:t>
      </w:r>
      <w:r w:rsidRPr="00F50579">
        <w:rPr>
          <w:rFonts w:hint="cs"/>
          <w:color w:val="008000"/>
          <w:rtl/>
        </w:rPr>
        <w:t>عَلِيُّ بْنُ الْحَسَنِ بْنِ فَضَّالٍ عَنْ مُحَمَّدِ بْنِ عَلِيٍّ عَنِ الْحَسَنِ بْنِ مَحْبُوبٍ عَنْ عَلِيِّ بْنِ رِئَابٍ عَنْ أَبِي بَصِيرٍ عَنْ أَبِي عَبْدِ اللَّهِ ع قَالَ: قُلْتُ لَهُ الرَّجُلُ‏ يَتَزَوَّجُ‏ الْمَرْأَةَ فَيُرْخِي‏ عَلَيْهِ وَ عَلَيْهَا السِّتْرَ أَوْ يُغْلِقُ الْبَابَ ثُمَّ يُطَلِّقُهَا فَتُسْأَلُ الْمَرْأَةُ هَلْ أَتَاكِ فَتَقُولُ مَا أَتَانِي وَ يُسْأَلُ هُوَ هَلْ أَتَيْتَهَا فَيَقُولُ لَمْ آتِهَا قَالَ فَقَالَ لَا يُصَدَّقَانِ وَ ذَلِكَ لِأَنَّهَا تُرِيدُ أَنْ تَدْفَعَ الْعِدَّةَ عَنْ نَفْسِهَا وَ يُرِيدُ هُوَ أَنْ يَدْفَعَ الْمَهْرَ.</w:t>
      </w:r>
      <w:r>
        <w:rPr>
          <w:rFonts w:hint="cs"/>
          <w:color w:val="008000"/>
          <w:rtl/>
        </w:rPr>
        <w:t>»</w:t>
      </w:r>
      <w:r>
        <w:rPr>
          <w:rStyle w:val="FootnoteReference"/>
          <w:color w:val="008000"/>
          <w:rtl/>
        </w:rPr>
        <w:footnoteReference w:id="5"/>
      </w:r>
    </w:p>
    <w:p w:rsidR="00F50579" w:rsidRDefault="00E0082D" w:rsidP="00F50579">
      <w:pPr>
        <w:jc w:val="both"/>
        <w:rPr>
          <w:rtl/>
        </w:rPr>
      </w:pPr>
      <w:r>
        <w:rPr>
          <w:rFonts w:hint="cs"/>
          <w:rtl/>
        </w:rPr>
        <w:t xml:space="preserve">در مباحث ارث بحث کردیم که </w:t>
      </w:r>
      <w:r w:rsidR="00E44BA3">
        <w:rPr>
          <w:rFonts w:hint="cs"/>
          <w:rtl/>
        </w:rPr>
        <w:t>منظور از محمد بن علی که علی بن حسن بن فض</w:t>
      </w:r>
      <w:r w:rsidR="00B93791">
        <w:rPr>
          <w:rFonts w:hint="cs"/>
          <w:rtl/>
        </w:rPr>
        <w:t>ال از او نقل می کند، ابوس</w:t>
      </w:r>
      <w:r w:rsidR="00E44BA3">
        <w:rPr>
          <w:rFonts w:hint="cs"/>
          <w:rtl/>
        </w:rPr>
        <w:t>مینه است</w:t>
      </w:r>
      <w:r w:rsidR="007F2A1A">
        <w:rPr>
          <w:rFonts w:hint="cs"/>
          <w:rtl/>
        </w:rPr>
        <w:t xml:space="preserve"> و گفتیم که قابل تصحیح هم نیست</w:t>
      </w:r>
      <w:r w:rsidR="00440E5D">
        <w:rPr>
          <w:rFonts w:hint="cs"/>
          <w:rtl/>
        </w:rPr>
        <w:t>، پس این طریق معتبر نیست</w:t>
      </w:r>
      <w:r w:rsidR="007F2A1A">
        <w:rPr>
          <w:rFonts w:hint="cs"/>
          <w:rtl/>
        </w:rPr>
        <w:t xml:space="preserve"> مگر آنکه مطمئن شویم که</w:t>
      </w:r>
      <w:r w:rsidR="00EC1465">
        <w:rPr>
          <w:rFonts w:hint="cs"/>
          <w:rtl/>
        </w:rPr>
        <w:t xml:space="preserve"> روایت</w:t>
      </w:r>
      <w:r w:rsidR="007F2A1A">
        <w:rPr>
          <w:rFonts w:hint="cs"/>
          <w:rtl/>
        </w:rPr>
        <w:t xml:space="preserve"> از کتاب حسن بن محبوب</w:t>
      </w:r>
      <w:r w:rsidR="00895264">
        <w:rPr>
          <w:rFonts w:hint="cs"/>
          <w:rtl/>
        </w:rPr>
        <w:t xml:space="preserve"> اخذ شده و ذکر محمد بن علی از باب تشریفات است.</w:t>
      </w:r>
    </w:p>
    <w:p w:rsidR="00A42857" w:rsidRDefault="00440E5D" w:rsidP="00A42857">
      <w:pPr>
        <w:jc w:val="both"/>
        <w:rPr>
          <w:rtl/>
        </w:rPr>
      </w:pPr>
      <w:r>
        <w:rPr>
          <w:rFonts w:hint="cs"/>
          <w:rtl/>
        </w:rPr>
        <w:t>دو ابی بصیر داریم یکی یحیی اسدی</w:t>
      </w:r>
      <w:r w:rsidR="00A42857">
        <w:rPr>
          <w:rFonts w:hint="cs"/>
          <w:rtl/>
        </w:rPr>
        <w:t xml:space="preserve"> و دیگری لیث مرادی است.</w:t>
      </w:r>
      <w:r w:rsidR="00AA785A">
        <w:rPr>
          <w:rFonts w:hint="cs"/>
          <w:rtl/>
        </w:rPr>
        <w:t xml:space="preserve"> </w:t>
      </w:r>
    </w:p>
    <w:p w:rsidR="004B21E2" w:rsidRPr="00434B95" w:rsidRDefault="00AA785A" w:rsidP="00E84684">
      <w:pPr>
        <w:jc w:val="both"/>
        <w:rPr>
          <w:rtl/>
        </w:rPr>
      </w:pPr>
      <w:r>
        <w:rPr>
          <w:rFonts w:hint="cs"/>
          <w:rtl/>
        </w:rPr>
        <w:t>مرحوم صاحب وسائل معمولا علی بن رئاب عن ابی بصیر که می آورد سپس تعبیر می کند یعنی لیث مرادی؛ زیرا در زمان صاحب وسائل تصور این بوده است که یحیی اسدی معتبر نیست</w:t>
      </w:r>
      <w:r w:rsidR="001C12A7">
        <w:rPr>
          <w:rFonts w:hint="cs"/>
          <w:rtl/>
        </w:rPr>
        <w:t xml:space="preserve"> اما لیث مرادی معتبر است.</w:t>
      </w:r>
      <w:r w:rsidR="004052B3">
        <w:rPr>
          <w:rFonts w:hint="cs"/>
          <w:rtl/>
        </w:rPr>
        <w:t xml:space="preserve"> به همین دلیل در مقام تصحیح روایت بیان می کردند که منظور </w:t>
      </w:r>
      <w:r w:rsidR="004052B3" w:rsidRPr="00434B95">
        <w:rPr>
          <w:rFonts w:hint="cs"/>
          <w:rtl/>
        </w:rPr>
        <w:t>لیث مرادی است.</w:t>
      </w:r>
    </w:p>
    <w:p w:rsidR="00C2387E" w:rsidRPr="00434B95" w:rsidRDefault="00C2387E" w:rsidP="00E84684">
      <w:pPr>
        <w:jc w:val="both"/>
        <w:rPr>
          <w:rtl/>
        </w:rPr>
      </w:pPr>
      <w:r w:rsidRPr="00434B95">
        <w:rPr>
          <w:rFonts w:hint="cs"/>
          <w:rtl/>
        </w:rPr>
        <w:t>اما سید مهدی خوانساری</w:t>
      </w:r>
      <w:r w:rsidR="0052402B" w:rsidRPr="00434B95">
        <w:rPr>
          <w:rFonts w:hint="cs"/>
          <w:rtl/>
        </w:rPr>
        <w:t xml:space="preserve"> در رساله</w:t>
      </w:r>
      <w:r w:rsidR="003B5341" w:rsidRPr="00434B95">
        <w:rPr>
          <w:rFonts w:hint="cs"/>
          <w:rtl/>
        </w:rPr>
        <w:t>‌ی</w:t>
      </w:r>
      <w:r w:rsidR="0052402B" w:rsidRPr="00434B95">
        <w:rPr>
          <w:rFonts w:hint="cs"/>
          <w:rtl/>
        </w:rPr>
        <w:t xml:space="preserve"> </w:t>
      </w:r>
      <w:r w:rsidR="00AA71AF" w:rsidRPr="00434B95">
        <w:rPr>
          <w:rFonts w:hint="cs"/>
          <w:rtl/>
        </w:rPr>
        <w:t>«</w:t>
      </w:r>
      <w:r w:rsidR="002B5B76" w:rsidRPr="00434B95">
        <w:rPr>
          <w:rFonts w:hint="cs"/>
          <w:rtl/>
        </w:rPr>
        <w:t>عَدیمة</w:t>
      </w:r>
      <w:r w:rsidR="002B5B76" w:rsidRPr="00434B95">
        <w:rPr>
          <w:rtl/>
        </w:rPr>
        <w:t xml:space="preserve"> </w:t>
      </w:r>
      <w:r w:rsidR="002B5B76" w:rsidRPr="00434B95">
        <w:rPr>
          <w:rFonts w:hint="cs"/>
          <w:rtl/>
        </w:rPr>
        <w:t>النظیر</w:t>
      </w:r>
      <w:r w:rsidR="002B5B76" w:rsidRPr="00434B95">
        <w:rPr>
          <w:rtl/>
        </w:rPr>
        <w:t xml:space="preserve"> </w:t>
      </w:r>
      <w:r w:rsidR="002B5B76" w:rsidRPr="00434B95">
        <w:rPr>
          <w:rFonts w:hint="cs"/>
          <w:rtl/>
        </w:rPr>
        <w:t>فی</w:t>
      </w:r>
      <w:r w:rsidR="002B5B76" w:rsidRPr="00434B95">
        <w:rPr>
          <w:rtl/>
        </w:rPr>
        <w:t xml:space="preserve"> </w:t>
      </w:r>
      <w:r w:rsidR="002B5B76" w:rsidRPr="00434B95">
        <w:rPr>
          <w:rFonts w:hint="cs"/>
          <w:rtl/>
        </w:rPr>
        <w:t>احوال</w:t>
      </w:r>
      <w:r w:rsidR="002B5B76" w:rsidRPr="00434B95">
        <w:rPr>
          <w:rtl/>
        </w:rPr>
        <w:t xml:space="preserve"> </w:t>
      </w:r>
      <w:r w:rsidR="002B5B76" w:rsidRPr="00434B95">
        <w:rPr>
          <w:rFonts w:hint="cs"/>
          <w:rtl/>
        </w:rPr>
        <w:t>ابی</w:t>
      </w:r>
      <w:r w:rsidR="002B5B76" w:rsidRPr="00434B95">
        <w:rPr>
          <w:rtl/>
        </w:rPr>
        <w:t xml:space="preserve"> </w:t>
      </w:r>
      <w:r w:rsidR="002B5B76" w:rsidRPr="00434B95">
        <w:rPr>
          <w:rFonts w:hint="cs"/>
          <w:rtl/>
        </w:rPr>
        <w:t>بصیر</w:t>
      </w:r>
      <w:r w:rsidR="00AA71AF" w:rsidRPr="00434B95">
        <w:rPr>
          <w:rFonts w:hint="cs"/>
          <w:rtl/>
        </w:rPr>
        <w:t>»</w:t>
      </w:r>
      <w:r w:rsidR="003B5341" w:rsidRPr="00434B95">
        <w:rPr>
          <w:rFonts w:hint="cs"/>
          <w:rtl/>
        </w:rPr>
        <w:t xml:space="preserve"> دو مطلب را اثبات می کند:</w:t>
      </w:r>
    </w:p>
    <w:p w:rsidR="003B5341" w:rsidRDefault="003B5341" w:rsidP="00436B62">
      <w:pPr>
        <w:pStyle w:val="ListParagraph"/>
        <w:numPr>
          <w:ilvl w:val="0"/>
          <w:numId w:val="16"/>
        </w:numPr>
        <w:jc w:val="both"/>
        <w:rPr>
          <w:rFonts w:cs="B Badr"/>
        </w:rPr>
      </w:pPr>
      <w:r w:rsidRPr="00434B95">
        <w:rPr>
          <w:rFonts w:cs="B Badr" w:hint="cs"/>
          <w:rtl/>
        </w:rPr>
        <w:t>ابی بصیر مطلق، یحیی اسدی می باشد حتی</w:t>
      </w:r>
      <w:r w:rsidR="00EA5796" w:rsidRPr="00434B95">
        <w:rPr>
          <w:rFonts w:cs="B Badr" w:hint="cs"/>
          <w:rtl/>
        </w:rPr>
        <w:t xml:space="preserve"> در روایت کسانی مثل علی بن رئاب و</w:t>
      </w:r>
      <w:r w:rsidRPr="00434B95">
        <w:rPr>
          <w:rFonts w:cs="B Badr" w:hint="cs"/>
          <w:rtl/>
        </w:rPr>
        <w:t xml:space="preserve"> ابن مسکان که صاحب وسائل </w:t>
      </w:r>
      <w:r w:rsidR="00BB4467">
        <w:rPr>
          <w:rFonts w:cs="B Badr" w:hint="cs"/>
          <w:rtl/>
        </w:rPr>
        <w:t>در نقل این افراد ابی بصیر</w:t>
      </w:r>
      <w:r w:rsidRPr="00434B95">
        <w:rPr>
          <w:rFonts w:cs="B Badr" w:hint="cs"/>
          <w:rtl/>
        </w:rPr>
        <w:t xml:space="preserve"> را لیث می داند</w:t>
      </w:r>
      <w:r w:rsidR="00EA5796" w:rsidRPr="00434B95">
        <w:rPr>
          <w:rFonts w:cs="B Badr" w:hint="cs"/>
          <w:rtl/>
        </w:rPr>
        <w:t>.</w:t>
      </w:r>
      <w:r w:rsidR="005A7998" w:rsidRPr="00434B95">
        <w:rPr>
          <w:rFonts w:cs="B Badr" w:hint="cs"/>
          <w:rtl/>
        </w:rPr>
        <w:t xml:space="preserve"> فقط در مورد </w:t>
      </w:r>
      <w:r w:rsidR="00A51799" w:rsidRPr="00434B95">
        <w:rPr>
          <w:rFonts w:cs="B Badr" w:hint="cs"/>
          <w:rtl/>
        </w:rPr>
        <w:t>عبدالملک بن عتبه هاشمی هست که وقتی از ابی بصیر نقل می کند، منظور لیث است.</w:t>
      </w:r>
      <w:r w:rsidR="00434B95" w:rsidRPr="00434B95">
        <w:rPr>
          <w:rFonts w:cs="B Badr" w:hint="cs"/>
          <w:rtl/>
        </w:rPr>
        <w:t xml:space="preserve"> اما در موارد دیگر یحیی اسدی است</w:t>
      </w:r>
      <w:r w:rsidR="00434B95">
        <w:rPr>
          <w:rFonts w:cs="B Badr" w:hint="cs"/>
          <w:rtl/>
        </w:rPr>
        <w:t>.</w:t>
      </w:r>
    </w:p>
    <w:p w:rsidR="00434B95" w:rsidRPr="00434B95" w:rsidRDefault="00434B95" w:rsidP="003B5341">
      <w:pPr>
        <w:pStyle w:val="ListParagraph"/>
        <w:numPr>
          <w:ilvl w:val="0"/>
          <w:numId w:val="16"/>
        </w:numPr>
        <w:jc w:val="both"/>
        <w:rPr>
          <w:rFonts w:cs="B Badr"/>
          <w:rtl/>
        </w:rPr>
      </w:pPr>
      <w:r>
        <w:rPr>
          <w:rFonts w:cs="B Badr" w:hint="cs"/>
          <w:rtl/>
        </w:rPr>
        <w:t>یحیی اسدی برجسته تر از لیث است.</w:t>
      </w:r>
      <w:r w:rsidR="009E41DD">
        <w:rPr>
          <w:rFonts w:cs="B Badr" w:hint="cs"/>
          <w:rtl/>
        </w:rPr>
        <w:t xml:space="preserve"> امامی، ثقه و جلیل است که از اصحاب اجماع و اصحاب سر می باشد.</w:t>
      </w:r>
    </w:p>
    <w:p w:rsidR="004B21E2" w:rsidRDefault="00ED70CE" w:rsidP="00E84684">
      <w:pPr>
        <w:jc w:val="both"/>
        <w:rPr>
          <w:rtl/>
        </w:rPr>
      </w:pPr>
      <w:r>
        <w:rPr>
          <w:rFonts w:hint="cs"/>
          <w:rtl/>
        </w:rPr>
        <w:t>در نتیجه این روایت از جهت ابی بصیر مشکلی ندارد.</w:t>
      </w:r>
    </w:p>
    <w:p w:rsidR="00FB3356" w:rsidRDefault="00FB3356" w:rsidP="00E84684">
      <w:pPr>
        <w:jc w:val="both"/>
        <w:rPr>
          <w:rtl/>
        </w:rPr>
      </w:pPr>
      <w:r>
        <w:rPr>
          <w:rFonts w:hint="cs"/>
          <w:rtl/>
        </w:rPr>
        <w:t>در طریق کافی سهل بن زیاد هست. اگر کسی سهل بن زیاد را تصحیح کند، که ما تصحیح می کنیم، طریق کافی صحیح است.</w:t>
      </w:r>
    </w:p>
    <w:p w:rsidR="00474FDF" w:rsidRPr="00474FDF" w:rsidRDefault="00474FDF" w:rsidP="006D719D">
      <w:pPr>
        <w:jc w:val="both"/>
        <w:rPr>
          <w:rtl/>
        </w:rPr>
      </w:pPr>
      <w:r>
        <w:rPr>
          <w:rFonts w:hint="cs"/>
          <w:rtl/>
        </w:rPr>
        <w:t>از سه را</w:t>
      </w:r>
      <w:r w:rsidR="00341988">
        <w:rPr>
          <w:rFonts w:hint="cs"/>
          <w:rtl/>
        </w:rPr>
        <w:t>ه</w:t>
      </w:r>
      <w:r>
        <w:rPr>
          <w:rFonts w:hint="cs"/>
          <w:rtl/>
        </w:rPr>
        <w:t xml:space="preserve"> می </w:t>
      </w:r>
      <w:r w:rsidRPr="00474FDF">
        <w:rPr>
          <w:rFonts w:hint="cs"/>
          <w:rtl/>
        </w:rPr>
        <w:t>توان گفت که عدة من اصحابنا ثقه هستند:</w:t>
      </w:r>
    </w:p>
    <w:p w:rsidR="00FB3356" w:rsidRPr="00474FDF" w:rsidRDefault="00C96C73" w:rsidP="00474FDF">
      <w:pPr>
        <w:pStyle w:val="ListParagraph"/>
        <w:numPr>
          <w:ilvl w:val="0"/>
          <w:numId w:val="17"/>
        </w:numPr>
        <w:jc w:val="both"/>
        <w:rPr>
          <w:rFonts w:cs="B Badr"/>
        </w:rPr>
      </w:pPr>
      <w:r w:rsidRPr="00474FDF">
        <w:rPr>
          <w:rFonts w:cs="B Badr" w:hint="cs"/>
          <w:rtl/>
        </w:rPr>
        <w:t xml:space="preserve">یکی از </w:t>
      </w:r>
      <w:r w:rsidR="009F2704" w:rsidRPr="00474FDF">
        <w:rPr>
          <w:rFonts w:cs="B Badr" w:hint="cs"/>
          <w:rtl/>
        </w:rPr>
        <w:t>عدة من اصحابنا که از سهل بن زیاد نقل می کنند، علان کلینی</w:t>
      </w:r>
      <w:r w:rsidR="006D719D" w:rsidRPr="00474FDF">
        <w:rPr>
          <w:rFonts w:cs="B Badr" w:hint="cs"/>
          <w:rtl/>
        </w:rPr>
        <w:t xml:space="preserve"> ( دایی کلینی)</w:t>
      </w:r>
      <w:r w:rsidRPr="00474FDF">
        <w:rPr>
          <w:rFonts w:cs="B Badr" w:hint="cs"/>
          <w:rtl/>
        </w:rPr>
        <w:t xml:space="preserve"> می باشد که</w:t>
      </w:r>
      <w:r w:rsidR="006D719D" w:rsidRPr="00474FDF">
        <w:rPr>
          <w:rFonts w:cs="B Badr" w:hint="cs"/>
          <w:rtl/>
        </w:rPr>
        <w:t xml:space="preserve"> قطعا ثقه است.</w:t>
      </w:r>
    </w:p>
    <w:p w:rsidR="00474FDF" w:rsidRDefault="00474FDF" w:rsidP="00474FDF">
      <w:pPr>
        <w:pStyle w:val="ListParagraph"/>
        <w:numPr>
          <w:ilvl w:val="0"/>
          <w:numId w:val="17"/>
        </w:numPr>
        <w:jc w:val="both"/>
        <w:rPr>
          <w:rFonts w:cs="B Badr"/>
        </w:rPr>
      </w:pPr>
      <w:r w:rsidRPr="00474FDF">
        <w:rPr>
          <w:rFonts w:cs="B Badr" w:hint="cs"/>
          <w:rtl/>
        </w:rPr>
        <w:t>اساسا این که</w:t>
      </w:r>
      <w:r>
        <w:rPr>
          <w:rFonts w:cs="B Badr" w:hint="cs"/>
          <w:rtl/>
        </w:rPr>
        <w:t xml:space="preserve"> از</w:t>
      </w:r>
      <w:r w:rsidRPr="00474FDF">
        <w:rPr>
          <w:rFonts w:cs="B Badr" w:hint="cs"/>
          <w:rtl/>
        </w:rPr>
        <w:t xml:space="preserve"> عدة م</w:t>
      </w:r>
      <w:r>
        <w:rPr>
          <w:rFonts w:cs="B Badr" w:hint="cs"/>
          <w:rtl/>
        </w:rPr>
        <w:t>ن اصحابنا مطلبی را نقل کنند، اطمینان می دهد که آن مطلب، مطلب صحیحی است.</w:t>
      </w:r>
    </w:p>
    <w:p w:rsidR="00474FDF" w:rsidRPr="00474FDF" w:rsidRDefault="00474FDF" w:rsidP="00474FDF">
      <w:pPr>
        <w:pStyle w:val="ListParagraph"/>
        <w:numPr>
          <w:ilvl w:val="0"/>
          <w:numId w:val="17"/>
        </w:numPr>
        <w:jc w:val="both"/>
        <w:rPr>
          <w:rFonts w:cs="B Badr"/>
          <w:rtl/>
        </w:rPr>
      </w:pPr>
      <w:r>
        <w:rPr>
          <w:rFonts w:cs="B Badr" w:hint="cs"/>
          <w:rtl/>
        </w:rPr>
        <w:t>با توجه به کثرت نقل کلینی از سهل بن زیاد به واسطه عدة من اصحابنا احتمال این نمی رود ک</w:t>
      </w:r>
      <w:r w:rsidR="00C9217F">
        <w:rPr>
          <w:rFonts w:cs="B Badr" w:hint="cs"/>
          <w:rtl/>
        </w:rPr>
        <w:t>ه هیچ یک از این عدة من اصحابنا ثقه نباشند.</w:t>
      </w:r>
    </w:p>
    <w:p w:rsidR="00FB3356" w:rsidRDefault="00955267" w:rsidP="009914E9">
      <w:pPr>
        <w:pStyle w:val="Heading4"/>
        <w:rPr>
          <w:rtl/>
        </w:rPr>
      </w:pPr>
      <w:bookmarkStart w:id="12" w:name="_Toc20557334"/>
      <w:bookmarkStart w:id="13" w:name="_Toc20559243"/>
      <w:r>
        <w:rPr>
          <w:rFonts w:hint="cs"/>
          <w:rtl/>
        </w:rPr>
        <w:t>متن حدیث</w:t>
      </w:r>
      <w:bookmarkEnd w:id="12"/>
      <w:bookmarkEnd w:id="13"/>
    </w:p>
    <w:p w:rsidR="00FB3356" w:rsidRDefault="00436139" w:rsidP="00E84684">
      <w:pPr>
        <w:jc w:val="both"/>
        <w:rPr>
          <w:rtl/>
        </w:rPr>
      </w:pPr>
      <w:r>
        <w:rPr>
          <w:rFonts w:hint="cs"/>
          <w:rtl/>
        </w:rPr>
        <w:t>از زن سوال شد که آیا مرد با تو مباشرت کرده است؟ گفت: نه</w:t>
      </w:r>
    </w:p>
    <w:p w:rsidR="00436139" w:rsidRDefault="00436139" w:rsidP="00E84684">
      <w:pPr>
        <w:jc w:val="both"/>
        <w:rPr>
          <w:rtl/>
        </w:rPr>
      </w:pPr>
      <w:r>
        <w:rPr>
          <w:rFonts w:hint="cs"/>
          <w:rtl/>
        </w:rPr>
        <w:t>مرد هم گفت مباشرت نکرده است.</w:t>
      </w:r>
    </w:p>
    <w:p w:rsidR="008C0EAC" w:rsidRDefault="008C0EAC" w:rsidP="00E84684">
      <w:pPr>
        <w:jc w:val="both"/>
        <w:rPr>
          <w:rtl/>
        </w:rPr>
      </w:pPr>
      <w:r>
        <w:rPr>
          <w:rFonts w:hint="cs"/>
          <w:rtl/>
        </w:rPr>
        <w:t>حضرت فرمود: تصدیق نمی شوند. زیرا زن می خواهد عده را از خود دفع کند و مرد هم می خواهد مهر را از خود دفع کند.</w:t>
      </w:r>
    </w:p>
    <w:p w:rsidR="000F5FE3" w:rsidRPr="00A374AD" w:rsidRDefault="00237695" w:rsidP="000F5FE3">
      <w:pPr>
        <w:jc w:val="both"/>
        <w:rPr>
          <w:color w:val="000080"/>
          <w:rtl/>
        </w:rPr>
      </w:pPr>
      <w:r>
        <w:rPr>
          <w:rFonts w:hint="cs"/>
          <w:rtl/>
        </w:rPr>
        <w:t>مرحوم کلینی این طور اضافه کرده است:</w:t>
      </w:r>
      <w:r w:rsidR="000F5FE3">
        <w:rPr>
          <w:rFonts w:hint="cs"/>
          <w:rtl/>
        </w:rPr>
        <w:t xml:space="preserve"> </w:t>
      </w:r>
      <w:r w:rsidR="000F5FE3" w:rsidRPr="00A374AD">
        <w:rPr>
          <w:rFonts w:hint="cs"/>
          <w:color w:val="000080"/>
          <w:rtl/>
        </w:rPr>
        <w:t>يَع</w:t>
      </w:r>
      <w:r w:rsidR="000F5FE3">
        <w:rPr>
          <w:rFonts w:hint="cs"/>
          <w:color w:val="000080"/>
          <w:rtl/>
        </w:rPr>
        <w:t>ْنِي إِذَا كَانَا مُتَّهَمَيْنِ</w:t>
      </w:r>
      <w:r w:rsidR="000F5FE3">
        <w:rPr>
          <w:rStyle w:val="FootnoteReference"/>
          <w:color w:val="000080"/>
          <w:rtl/>
        </w:rPr>
        <w:footnoteReference w:id="6"/>
      </w:r>
    </w:p>
    <w:p w:rsidR="00FB3356" w:rsidRDefault="009914E9" w:rsidP="009914E9">
      <w:pPr>
        <w:pStyle w:val="Heading3"/>
        <w:rPr>
          <w:rtl/>
        </w:rPr>
      </w:pPr>
      <w:bookmarkStart w:id="14" w:name="_Toc20557335"/>
      <w:bookmarkStart w:id="15" w:name="_Toc20559244"/>
      <w:r>
        <w:rPr>
          <w:rFonts w:hint="cs"/>
          <w:rtl/>
        </w:rPr>
        <w:t>روایت سوم</w:t>
      </w:r>
      <w:bookmarkEnd w:id="14"/>
      <w:bookmarkEnd w:id="15"/>
    </w:p>
    <w:p w:rsidR="00047BDF" w:rsidRPr="007832A0" w:rsidRDefault="007832A0" w:rsidP="00047BDF">
      <w:pPr>
        <w:jc w:val="both"/>
        <w:rPr>
          <w:color w:val="008000"/>
          <w:rtl/>
        </w:rPr>
      </w:pPr>
      <w:r>
        <w:rPr>
          <w:rFonts w:hint="cs"/>
          <w:color w:val="008000"/>
          <w:rtl/>
        </w:rPr>
        <w:t>«</w:t>
      </w:r>
      <w:r w:rsidR="00047BDF" w:rsidRPr="007832A0">
        <w:rPr>
          <w:rFonts w:hint="cs"/>
          <w:color w:val="008000"/>
          <w:rtl/>
        </w:rPr>
        <w:t>أَبِي رَحِمَهُ اللَّهُ عَنْ سَعْدِ بْنِ عَبْدِ اللَّهِ عَنْ أَحْمَدَ وَ عَبْدِ اللَّهِ ابْنَيْ مُحَمَّدِ بْنِ عِيسَى عَنِ الْحَسَنِ بْنِ مَحْبُوبٍ عَنْ‏ جَمِيلٍ‏ عَنْ‏ أَبِي‏ عُبَيْدَةَ عَنْ‏ أَبِي‏ عَبْدِ اللَّهِ ع‏ فِي الرَّجُلِ يَتَزَوَّجُ الْمَرْأَةَ الْبِكْرَ أَوِ الثَّيِّبَ فَيُرْخِي عَلَيْهِ وَ عَلَيْهَا السِّتْرَ أَوْ يُغْلِقُ عَلَيْهِ وَ عَلَيْهَا الْبَابَ ثُمَّ يُطَلِّقُهَا فَتَقُولُ لَمْ يَمَسَّنِي وَ يَقُولُ هُوَ لَمْ أَمَسَّهَا قَالَ لَا يُصَدَّقَانِ لِأَنَّهَا تَدْفَعُ عَنْ نَفْسِهَا الْعِدَّةَ وَ الرَّجُلُ يَدْفَعُ عَنْ نَفْسِهِ الْمَهْر</w:t>
      </w:r>
      <w:r>
        <w:rPr>
          <w:rFonts w:hint="cs"/>
          <w:color w:val="008000"/>
          <w:rtl/>
        </w:rPr>
        <w:t>»</w:t>
      </w:r>
      <w:r>
        <w:rPr>
          <w:rStyle w:val="FootnoteReference"/>
          <w:color w:val="008000"/>
          <w:rtl/>
        </w:rPr>
        <w:footnoteReference w:id="7"/>
      </w:r>
    </w:p>
    <w:p w:rsidR="00FB3356" w:rsidRDefault="00B212AB" w:rsidP="00E84684">
      <w:pPr>
        <w:jc w:val="both"/>
        <w:rPr>
          <w:rtl/>
        </w:rPr>
      </w:pPr>
      <w:r>
        <w:rPr>
          <w:rFonts w:hint="cs"/>
          <w:rtl/>
        </w:rPr>
        <w:t>در وثاقت احمد بن محمد بن عیسی بحثی نیست.</w:t>
      </w:r>
    </w:p>
    <w:p w:rsidR="00B212AB" w:rsidRDefault="00B212AB" w:rsidP="00705C1E">
      <w:pPr>
        <w:jc w:val="both"/>
        <w:rPr>
          <w:rtl/>
        </w:rPr>
      </w:pPr>
      <w:r>
        <w:rPr>
          <w:rFonts w:hint="cs"/>
          <w:rtl/>
        </w:rPr>
        <w:t xml:space="preserve">در مورد برادرش، عبد الله بن محمد بن عیسی </w:t>
      </w:r>
      <w:r w:rsidR="0094055C">
        <w:rPr>
          <w:rFonts w:hint="cs"/>
          <w:rtl/>
        </w:rPr>
        <w:t>اشکالاتی هست. اما به نظر می رسد در وثاقتش تردیدی نباشد.</w:t>
      </w:r>
      <w:r w:rsidR="00705C1E">
        <w:rPr>
          <w:rFonts w:hint="cs"/>
          <w:rtl/>
        </w:rPr>
        <w:t xml:space="preserve"> البته سند هم معطوف است و نیاز نیست وثاقت عبد الله بن محمد بن عیسی</w:t>
      </w:r>
      <w:r w:rsidR="005A086B">
        <w:rPr>
          <w:rFonts w:hint="cs"/>
          <w:rtl/>
        </w:rPr>
        <w:t xml:space="preserve"> را ثابت کنیم.</w:t>
      </w:r>
    </w:p>
    <w:p w:rsidR="00FB3356" w:rsidRDefault="00C000D0" w:rsidP="00E84684">
      <w:pPr>
        <w:jc w:val="both"/>
        <w:rPr>
          <w:rtl/>
        </w:rPr>
      </w:pPr>
      <w:r>
        <w:rPr>
          <w:rFonts w:hint="cs"/>
          <w:rtl/>
        </w:rPr>
        <w:t>نقل فراوان افرادی مثل سعد بن عبد الله، صفار و عبد الله بن جعفر حمیری از عبد الله بن محمد بن عیسی دلیل بر وثاقت اوست.</w:t>
      </w:r>
    </w:p>
    <w:p w:rsidR="00FC27C5" w:rsidRDefault="00287379" w:rsidP="00287379">
      <w:pPr>
        <w:jc w:val="both"/>
        <w:rPr>
          <w:rtl/>
        </w:rPr>
      </w:pPr>
      <w:r>
        <w:rPr>
          <w:rFonts w:hint="cs"/>
          <w:rtl/>
        </w:rPr>
        <w:t>همچنین محمد بن احمد بن یحیی ب</w:t>
      </w:r>
      <w:r w:rsidR="00897192">
        <w:rPr>
          <w:rFonts w:hint="cs"/>
          <w:rtl/>
        </w:rPr>
        <w:t>ن عمران اشعری، صاحب نوادر الحکمه</w:t>
      </w:r>
      <w:r>
        <w:rPr>
          <w:rFonts w:hint="cs"/>
          <w:rtl/>
        </w:rPr>
        <w:t xml:space="preserve"> از عبد الله بن محمد بن عیسی روایات فراوانی دارد و عبد الله بن محمد بن عیسی را مرحوم ابن ولید استثناء نکرده است.</w:t>
      </w:r>
    </w:p>
    <w:p w:rsidR="004C41B4" w:rsidRDefault="004C41B4" w:rsidP="00287379">
      <w:pPr>
        <w:jc w:val="both"/>
        <w:rPr>
          <w:rtl/>
        </w:rPr>
      </w:pPr>
      <w:r>
        <w:rPr>
          <w:rFonts w:hint="cs"/>
          <w:rtl/>
        </w:rPr>
        <w:t>به نظر ما کسانی را که محمد بن احمد بن یحیی از آن ها نقل می کند و مرحوم ابن ولید استثنا نکرده است معنایش توثیق ابن ولید نسبت به آن هاست. مرحوم صدوق هم حرف ابن ولید را پذیرفته است.</w:t>
      </w:r>
    </w:p>
    <w:p w:rsidR="00FC27C5" w:rsidRDefault="00D6597B" w:rsidP="00E84684">
      <w:pPr>
        <w:jc w:val="both"/>
        <w:rPr>
          <w:rtl/>
        </w:rPr>
      </w:pPr>
      <w:r>
        <w:rPr>
          <w:rFonts w:hint="cs"/>
          <w:rtl/>
        </w:rPr>
        <w:t>جمیل هم</w:t>
      </w:r>
      <w:r w:rsidR="00BD5C6B">
        <w:rPr>
          <w:rFonts w:hint="cs"/>
          <w:rtl/>
        </w:rPr>
        <w:t xml:space="preserve"> چه جمیل بن دراج باشد و چه جمیل بن صالح باشد، توثیق دارد.</w:t>
      </w:r>
    </w:p>
    <w:p w:rsidR="009914E9" w:rsidRDefault="009914E9" w:rsidP="009914E9">
      <w:pPr>
        <w:pStyle w:val="Heading3"/>
        <w:rPr>
          <w:rtl/>
        </w:rPr>
      </w:pPr>
      <w:bookmarkStart w:id="16" w:name="_Toc20557336"/>
      <w:bookmarkStart w:id="17" w:name="_Toc20559245"/>
      <w:r>
        <w:rPr>
          <w:rFonts w:hint="cs"/>
          <w:rtl/>
        </w:rPr>
        <w:t>روایت چهارم</w:t>
      </w:r>
      <w:bookmarkEnd w:id="16"/>
      <w:bookmarkEnd w:id="17"/>
    </w:p>
    <w:p w:rsidR="00335B2E" w:rsidRPr="00335B2E" w:rsidRDefault="00335B2E" w:rsidP="00335B2E">
      <w:pPr>
        <w:jc w:val="both"/>
        <w:rPr>
          <w:color w:val="008000"/>
        </w:rPr>
      </w:pPr>
      <w:r>
        <w:rPr>
          <w:rFonts w:hint="cs"/>
          <w:color w:val="008000"/>
          <w:rtl/>
        </w:rPr>
        <w:t>«</w:t>
      </w:r>
      <w:r w:rsidRPr="00335B2E">
        <w:rPr>
          <w:rFonts w:hint="cs"/>
          <w:color w:val="008000"/>
          <w:rtl/>
        </w:rPr>
        <w:t>أَبُو عَلِيٍّ الْأَشْعَرِيُّ عَنْ مُحَمَّدِ بْنِ عَبْدِ الْجَبَّارِ عَنْ صَفْوَانَ عَنْ إِسْحَاقَ بْنِ عَمَّارٍ عَنْ أَبِي الْحَسَنِ ع قَالَ: سَأَلْتُهُ عَنِ الرَّجُلِ يَتَزَوَّجُ‏ الْمَرْأَةَ فَيَدْخُلُ‏ بِهَا فَيُغْلِقُ بَاباً وَ يُرْخِي سِتْراً عَلَيْهَا وَ يَزْعُمُ أَنَّهُ لَمْ يَمَسَّهَا وَ تُصَدِّقُهُ هِيَ بِذَلِكَ عَلَيْهَا عِدَّةٌ قَالَ لَا قُلْتُ فَإِنَّهُ شَيْ‏ءٌ دُونَ شَيْ‏ءٍ قَالَ إِنْ أَخْرَجَ الْمَاءَ اعْتَدَّتْ.</w:t>
      </w:r>
      <w:r>
        <w:rPr>
          <w:rFonts w:hint="cs"/>
          <w:color w:val="008000"/>
          <w:rtl/>
        </w:rPr>
        <w:t>»</w:t>
      </w:r>
      <w:r>
        <w:rPr>
          <w:rStyle w:val="FootnoteReference"/>
          <w:color w:val="008000"/>
          <w:rtl/>
        </w:rPr>
        <w:footnoteReference w:id="8"/>
      </w:r>
    </w:p>
    <w:p w:rsidR="00335B2E" w:rsidRPr="00335B2E" w:rsidRDefault="00335B2E" w:rsidP="00335B2E">
      <w:pPr>
        <w:jc w:val="both"/>
        <w:rPr>
          <w:color w:val="000080"/>
          <w:rtl/>
        </w:rPr>
      </w:pPr>
      <w:r>
        <w:rPr>
          <w:rFonts w:hint="cs"/>
          <w:rtl/>
        </w:rPr>
        <w:t xml:space="preserve">مرحوم کلینی می فرماید: </w:t>
      </w:r>
      <w:r w:rsidRPr="00335B2E">
        <w:rPr>
          <w:rFonts w:hint="cs"/>
          <w:color w:val="000080"/>
          <w:rtl/>
        </w:rPr>
        <w:t>«يَعْنِي إِذَا كَانَا مَأْمُونَيْنِ صُدِّقَا.»</w:t>
      </w:r>
      <w:r>
        <w:rPr>
          <w:rStyle w:val="FootnoteReference"/>
          <w:color w:val="000080"/>
          <w:rtl/>
        </w:rPr>
        <w:footnoteReference w:id="9"/>
      </w:r>
    </w:p>
    <w:p w:rsidR="00FC27C5" w:rsidRDefault="00335B2E" w:rsidP="00E84684">
      <w:pPr>
        <w:jc w:val="both"/>
        <w:rPr>
          <w:rtl/>
        </w:rPr>
      </w:pPr>
      <w:r>
        <w:rPr>
          <w:rFonts w:hint="cs"/>
          <w:rtl/>
        </w:rPr>
        <w:t>جمع دو روایت را</w:t>
      </w:r>
      <w:r w:rsidR="00DF3755">
        <w:rPr>
          <w:rFonts w:hint="cs"/>
          <w:rtl/>
        </w:rPr>
        <w:t xml:space="preserve"> (روایت دوم و چهارم)</w:t>
      </w:r>
      <w:r>
        <w:rPr>
          <w:rFonts w:hint="cs"/>
          <w:rtl/>
        </w:rPr>
        <w:t xml:space="preserve"> مرحوم کلینی این طور بیان کرده است که اگر متهم باشند تصدیق نمی شوند اما اگر متهم نباشند، تصدیق می شوند.</w:t>
      </w:r>
    </w:p>
    <w:p w:rsidR="00C919CC" w:rsidRDefault="003878A9" w:rsidP="00E84684">
      <w:pPr>
        <w:jc w:val="both"/>
        <w:rPr>
          <w:rtl/>
        </w:rPr>
      </w:pPr>
      <w:r>
        <w:rPr>
          <w:rFonts w:hint="cs"/>
          <w:rtl/>
        </w:rPr>
        <w:t>مراد از مامون</w:t>
      </w:r>
      <w:r w:rsidR="008F7995">
        <w:rPr>
          <w:rFonts w:hint="cs"/>
          <w:rtl/>
        </w:rPr>
        <w:t xml:space="preserve"> گاهی</w:t>
      </w:r>
      <w:r>
        <w:rPr>
          <w:rFonts w:hint="cs"/>
          <w:rtl/>
        </w:rPr>
        <w:t xml:space="preserve"> این است که در </w:t>
      </w:r>
      <w:r w:rsidR="008F7995">
        <w:rPr>
          <w:rFonts w:hint="cs"/>
          <w:rtl/>
        </w:rPr>
        <w:t xml:space="preserve">خصوص </w:t>
      </w:r>
      <w:r>
        <w:rPr>
          <w:rFonts w:hint="cs"/>
          <w:rtl/>
        </w:rPr>
        <w:t>روایت مورد نظر مامون است.</w:t>
      </w:r>
    </w:p>
    <w:p w:rsidR="00397639" w:rsidRDefault="00397639" w:rsidP="00E84684">
      <w:pPr>
        <w:jc w:val="both"/>
        <w:rPr>
          <w:rtl/>
        </w:rPr>
      </w:pPr>
      <w:r>
        <w:rPr>
          <w:rFonts w:hint="cs"/>
          <w:rtl/>
        </w:rPr>
        <w:t>مرحوم شیخ انصاری در بحث حجیت خبر واحد روایات زیادی</w:t>
      </w:r>
      <w:r w:rsidR="00B73162">
        <w:rPr>
          <w:rFonts w:hint="cs"/>
          <w:rtl/>
        </w:rPr>
        <w:t xml:space="preserve"> را</w:t>
      </w:r>
      <w:r>
        <w:rPr>
          <w:rFonts w:hint="cs"/>
          <w:rtl/>
        </w:rPr>
        <w:t xml:space="preserve"> که</w:t>
      </w:r>
      <w:r w:rsidR="00143760">
        <w:rPr>
          <w:rFonts w:hint="cs"/>
          <w:rtl/>
        </w:rPr>
        <w:t xml:space="preserve"> در آن ها</w:t>
      </w:r>
      <w:r>
        <w:rPr>
          <w:rFonts w:hint="cs"/>
          <w:rtl/>
        </w:rPr>
        <w:t xml:space="preserve"> کلمه‌ی ثقه، مامون و ... وارد شده است، ذکر می کند اما در نهایت می فرماید</w:t>
      </w:r>
      <w:r w:rsidR="00B73162">
        <w:rPr>
          <w:rFonts w:hint="cs"/>
          <w:rtl/>
        </w:rPr>
        <w:t>:</w:t>
      </w:r>
      <w:r>
        <w:rPr>
          <w:rFonts w:hint="cs"/>
          <w:rtl/>
        </w:rPr>
        <w:t xml:space="preserve"> از این روایات حجیت خبر ثقه به آن معنایی که می خواهیم استفاده نمی شود.</w:t>
      </w:r>
      <w:r w:rsidR="000624BC">
        <w:rPr>
          <w:rFonts w:hint="cs"/>
          <w:rtl/>
        </w:rPr>
        <w:t xml:space="preserve"> حداکثر چیزی که از آن استفاده می شود این است که در جایی که از خبر راوی، اطمینان و وثوق حاصل شود، خبر حجت است.</w:t>
      </w:r>
    </w:p>
    <w:p w:rsidR="005D4938" w:rsidRDefault="005D4938" w:rsidP="00E84684">
      <w:pPr>
        <w:jc w:val="both"/>
        <w:rPr>
          <w:rtl/>
        </w:rPr>
      </w:pPr>
      <w:r>
        <w:rPr>
          <w:rFonts w:hint="cs"/>
          <w:rtl/>
        </w:rPr>
        <w:t>سوال این است که این مطلب مرحوم شیخ</w:t>
      </w:r>
      <w:r w:rsidR="0097010F">
        <w:rPr>
          <w:rFonts w:hint="cs"/>
          <w:rtl/>
        </w:rPr>
        <w:t xml:space="preserve"> از کجا به دست می آید؟</w:t>
      </w:r>
    </w:p>
    <w:p w:rsidR="00C919CC" w:rsidRDefault="00405C5C" w:rsidP="00064583">
      <w:pPr>
        <w:jc w:val="both"/>
        <w:rPr>
          <w:rtl/>
        </w:rPr>
      </w:pPr>
      <w:r>
        <w:rPr>
          <w:rFonts w:hint="cs"/>
          <w:rtl/>
        </w:rPr>
        <w:t xml:space="preserve">مرحوم آقای روحانی در منتقی الاصول می فرماید: </w:t>
      </w:r>
      <w:r w:rsidR="00E3101E">
        <w:rPr>
          <w:rFonts w:hint="cs"/>
          <w:rtl/>
        </w:rPr>
        <w:t xml:space="preserve">اگر </w:t>
      </w:r>
      <w:r>
        <w:rPr>
          <w:rFonts w:hint="cs"/>
          <w:rtl/>
        </w:rPr>
        <w:t>ثقه و مامون</w:t>
      </w:r>
      <w:r w:rsidR="00E3101E">
        <w:rPr>
          <w:rFonts w:hint="cs"/>
          <w:rtl/>
        </w:rPr>
        <w:t xml:space="preserve"> را</w:t>
      </w:r>
      <w:r>
        <w:rPr>
          <w:rFonts w:hint="cs"/>
          <w:rtl/>
        </w:rPr>
        <w:t xml:space="preserve"> در مورد فردی که خبری را بیان می کند</w:t>
      </w:r>
      <w:r w:rsidR="00E3101E">
        <w:rPr>
          <w:rFonts w:hint="cs"/>
          <w:rtl/>
        </w:rPr>
        <w:t>، به کار ببریم</w:t>
      </w:r>
      <w:r>
        <w:rPr>
          <w:rFonts w:hint="cs"/>
          <w:rtl/>
        </w:rPr>
        <w:t xml:space="preserve"> </w:t>
      </w:r>
      <w:r w:rsidR="00064583">
        <w:rPr>
          <w:rFonts w:hint="cs"/>
          <w:rtl/>
        </w:rPr>
        <w:t>به این معناست که</w:t>
      </w:r>
      <w:r>
        <w:rPr>
          <w:rFonts w:hint="cs"/>
          <w:rtl/>
        </w:rPr>
        <w:t xml:space="preserve"> در خبر</w:t>
      </w:r>
      <w:r w:rsidR="00064583">
        <w:rPr>
          <w:rFonts w:hint="cs"/>
          <w:rtl/>
        </w:rPr>
        <w:t>ی که به ما داده است مامون است،</w:t>
      </w:r>
      <w:r>
        <w:rPr>
          <w:rFonts w:hint="cs"/>
          <w:rtl/>
        </w:rPr>
        <w:t xml:space="preserve"> نه این</w:t>
      </w:r>
      <w:r w:rsidR="00374510">
        <w:rPr>
          <w:rFonts w:hint="cs"/>
          <w:rtl/>
        </w:rPr>
        <w:t xml:space="preserve"> </w:t>
      </w:r>
      <w:r>
        <w:rPr>
          <w:rFonts w:hint="cs"/>
          <w:rtl/>
        </w:rPr>
        <w:t>که در نوع موارد مامون است اما نمی دانیم این خبر را راست گفته یا دروغ گفته است.</w:t>
      </w:r>
    </w:p>
    <w:p w:rsidR="00C919CC" w:rsidRPr="005055F5" w:rsidRDefault="009D47BC" w:rsidP="005055F5">
      <w:pPr>
        <w:jc w:val="both"/>
        <w:rPr>
          <w:color w:val="000080"/>
          <w:rtl/>
        </w:rPr>
      </w:pPr>
      <w:r>
        <w:rPr>
          <w:rFonts w:hint="cs"/>
          <w:rtl/>
        </w:rPr>
        <w:t xml:space="preserve">اما </w:t>
      </w:r>
      <w:r w:rsidR="00494F65">
        <w:rPr>
          <w:rFonts w:hint="cs"/>
          <w:rtl/>
        </w:rPr>
        <w:t>منظور کلینی که فرموده است:</w:t>
      </w:r>
      <w:r w:rsidR="00494F65" w:rsidRPr="00494F65">
        <w:rPr>
          <w:rFonts w:hint="cs"/>
          <w:color w:val="000080"/>
          <w:rtl/>
        </w:rPr>
        <w:t xml:space="preserve"> </w:t>
      </w:r>
      <w:r w:rsidR="00494F65" w:rsidRPr="00335B2E">
        <w:rPr>
          <w:rFonts w:hint="cs"/>
          <w:color w:val="000080"/>
          <w:rtl/>
        </w:rPr>
        <w:t>«يَعْنِي إِذَا كَانَا مَأْمُونَيْنِ صُدِّقَا.»</w:t>
      </w:r>
      <w:r w:rsidR="00494F65">
        <w:rPr>
          <w:rStyle w:val="FootnoteReference"/>
          <w:color w:val="000080"/>
          <w:rtl/>
        </w:rPr>
        <w:footnoteReference w:id="10"/>
      </w:r>
      <w:r w:rsidR="005055F5">
        <w:rPr>
          <w:rFonts w:hint="cs"/>
          <w:color w:val="000080"/>
          <w:rtl/>
        </w:rPr>
        <w:t xml:space="preserve"> </w:t>
      </w:r>
      <w:r w:rsidR="00494F65">
        <w:rPr>
          <w:rFonts w:hint="cs"/>
          <w:rtl/>
        </w:rPr>
        <w:t>این است که اگر در نوع موارد</w:t>
      </w:r>
      <w:r w:rsidR="00755160">
        <w:rPr>
          <w:rFonts w:hint="cs"/>
          <w:rtl/>
        </w:rPr>
        <w:t xml:space="preserve"> مامون است در خصوص این مورد شخصی هم تصدیق می شود. یعنی شارع مقدس مامون بودن در نوع موارد را اماره‌ی بر صدق در این مورد قرار داده است.</w:t>
      </w:r>
    </w:p>
    <w:p w:rsidR="00813873" w:rsidRPr="003D5914" w:rsidRDefault="00813873" w:rsidP="00813873">
      <w:pPr>
        <w:jc w:val="both"/>
        <w:rPr>
          <w:rtl/>
        </w:rPr>
      </w:pPr>
      <w:r w:rsidRPr="00A374AD">
        <w:rPr>
          <w:rFonts w:hint="cs"/>
          <w:color w:val="000080"/>
          <w:rtl/>
        </w:rPr>
        <w:t>يَع</w:t>
      </w:r>
      <w:r>
        <w:rPr>
          <w:rFonts w:hint="cs"/>
          <w:color w:val="000080"/>
          <w:rtl/>
        </w:rPr>
        <w:t>ْنِي إِذَا كَانَا مُتَّهَمَيْنِ</w:t>
      </w:r>
      <w:r>
        <w:rPr>
          <w:rStyle w:val="FootnoteReference"/>
          <w:color w:val="000080"/>
          <w:rtl/>
        </w:rPr>
        <w:footnoteReference w:id="11"/>
      </w:r>
      <w:r>
        <w:rPr>
          <w:rFonts w:hint="cs"/>
          <w:color w:val="000080"/>
          <w:rtl/>
        </w:rPr>
        <w:t xml:space="preserve"> </w:t>
      </w:r>
      <w:r w:rsidRPr="003D5914">
        <w:rPr>
          <w:rFonts w:hint="cs"/>
          <w:rtl/>
        </w:rPr>
        <w:t xml:space="preserve">یعنی اگر </w:t>
      </w:r>
      <w:r w:rsidR="003D5914" w:rsidRPr="003D5914">
        <w:rPr>
          <w:rFonts w:hint="cs"/>
          <w:rtl/>
        </w:rPr>
        <w:t>ثقه نیستند تصدیق نمی شوند.</w:t>
      </w:r>
    </w:p>
    <w:p w:rsidR="00094475" w:rsidRDefault="003D5914" w:rsidP="002C6D86">
      <w:pPr>
        <w:jc w:val="both"/>
        <w:rPr>
          <w:rtl/>
        </w:rPr>
      </w:pPr>
      <w:r>
        <w:rPr>
          <w:rFonts w:hint="cs"/>
          <w:rtl/>
        </w:rPr>
        <w:t xml:space="preserve">تعبیر امام که فرموده اند: </w:t>
      </w:r>
      <w:r w:rsidR="0065402A">
        <w:rPr>
          <w:rFonts w:hint="cs"/>
          <w:rtl/>
        </w:rPr>
        <w:t>«</w:t>
      </w:r>
      <w:r w:rsidR="0065402A" w:rsidRPr="00A374AD">
        <w:rPr>
          <w:rFonts w:hint="cs"/>
          <w:color w:val="008000"/>
          <w:rtl/>
        </w:rPr>
        <w:t>وَ ذَلِكَ أَنَّهَا تُرِيدُ أَنْ تَدْفَعَ الْعِدَّةَ عَنْ نَفْسِهَا وَ يُرِيدُ هُوَ أَنْ يَدْفَعَ الْمَهْرَ عَنْ نَفْسِهِ.</w:t>
      </w:r>
      <w:r w:rsidR="0065402A">
        <w:rPr>
          <w:rFonts w:hint="cs"/>
          <w:color w:val="008000"/>
          <w:rtl/>
        </w:rPr>
        <w:t>»</w:t>
      </w:r>
      <w:r w:rsidR="002C6D86">
        <w:rPr>
          <w:rFonts w:hint="cs"/>
          <w:rtl/>
        </w:rPr>
        <w:t xml:space="preserve"> </w:t>
      </w:r>
      <w:r w:rsidR="0065402A">
        <w:rPr>
          <w:rFonts w:hint="cs"/>
          <w:rtl/>
        </w:rPr>
        <w:t xml:space="preserve">به این جهت است که بیان کند چطور می شود که </w:t>
      </w:r>
      <w:r w:rsidR="00055B00">
        <w:rPr>
          <w:rFonts w:hint="cs"/>
          <w:rtl/>
        </w:rPr>
        <w:t>هر دو مطلبی را که دروغ است</w:t>
      </w:r>
      <w:r w:rsidR="0090291D">
        <w:rPr>
          <w:rFonts w:hint="cs"/>
          <w:rtl/>
        </w:rPr>
        <w:t xml:space="preserve"> تصدیق کنند؟</w:t>
      </w:r>
      <w:r w:rsidR="00055B00">
        <w:rPr>
          <w:rFonts w:hint="cs"/>
          <w:rtl/>
        </w:rPr>
        <w:t xml:space="preserve"> می </w:t>
      </w:r>
      <w:r w:rsidR="0090291D">
        <w:rPr>
          <w:rFonts w:hint="cs"/>
          <w:rtl/>
        </w:rPr>
        <w:t>فرماید: زن می خواهد</w:t>
      </w:r>
      <w:r w:rsidR="00E3778F">
        <w:rPr>
          <w:rFonts w:hint="cs"/>
          <w:rtl/>
        </w:rPr>
        <w:t xml:space="preserve"> عده نداشته باشد تا</w:t>
      </w:r>
      <w:r w:rsidR="0090291D">
        <w:rPr>
          <w:rFonts w:hint="cs"/>
          <w:rtl/>
        </w:rPr>
        <w:t xml:space="preserve"> ازدواج کند و </w:t>
      </w:r>
      <w:r w:rsidR="00E3778F">
        <w:rPr>
          <w:rFonts w:hint="cs"/>
          <w:rtl/>
        </w:rPr>
        <w:t xml:space="preserve">به </w:t>
      </w:r>
      <w:r w:rsidR="0090291D">
        <w:rPr>
          <w:rFonts w:hint="cs"/>
          <w:rtl/>
        </w:rPr>
        <w:t>مهریه</w:t>
      </w:r>
      <w:r w:rsidR="002047AD">
        <w:rPr>
          <w:rFonts w:hint="cs"/>
          <w:rtl/>
        </w:rPr>
        <w:t>‌ی</w:t>
      </w:r>
      <w:r w:rsidR="0090291D">
        <w:rPr>
          <w:rFonts w:hint="cs"/>
          <w:rtl/>
        </w:rPr>
        <w:t xml:space="preserve"> بالاتری </w:t>
      </w:r>
      <w:r w:rsidR="00E3778F">
        <w:rPr>
          <w:rFonts w:hint="cs"/>
          <w:rtl/>
        </w:rPr>
        <w:t>دست یابد</w:t>
      </w:r>
      <w:r w:rsidR="0090291D">
        <w:rPr>
          <w:rFonts w:hint="cs"/>
          <w:rtl/>
        </w:rPr>
        <w:t>. برای شوهر هم مهر مهم است که نمی خواهد کامل بدهد.</w:t>
      </w:r>
      <w:r w:rsidR="00094475">
        <w:rPr>
          <w:rFonts w:hint="cs"/>
          <w:rtl/>
        </w:rPr>
        <w:t xml:space="preserve"> پس زمینه</w:t>
      </w:r>
      <w:r w:rsidR="0082149A">
        <w:rPr>
          <w:rFonts w:hint="cs"/>
          <w:rtl/>
        </w:rPr>
        <w:t>‌ی</w:t>
      </w:r>
      <w:r w:rsidR="00094475">
        <w:rPr>
          <w:rFonts w:hint="cs"/>
          <w:rtl/>
        </w:rPr>
        <w:t xml:space="preserve"> دروغ </w:t>
      </w:r>
      <w:r w:rsidR="0082149A">
        <w:rPr>
          <w:rFonts w:hint="cs"/>
          <w:rtl/>
        </w:rPr>
        <w:t xml:space="preserve">هر دو </w:t>
      </w:r>
      <w:r w:rsidR="00094475">
        <w:rPr>
          <w:rFonts w:hint="cs"/>
          <w:rtl/>
        </w:rPr>
        <w:t>وجود دارد.</w:t>
      </w:r>
    </w:p>
    <w:p w:rsidR="009914E9" w:rsidRDefault="009914E9" w:rsidP="009914E9">
      <w:pPr>
        <w:pStyle w:val="Heading2"/>
        <w:rPr>
          <w:rtl/>
        </w:rPr>
      </w:pPr>
      <w:bookmarkStart w:id="18" w:name="_Toc20557337"/>
      <w:bookmarkStart w:id="19" w:name="_Toc20559246"/>
      <w:r>
        <w:rPr>
          <w:rFonts w:hint="cs"/>
          <w:rtl/>
        </w:rPr>
        <w:t>روایات صداق</w:t>
      </w:r>
      <w:bookmarkEnd w:id="18"/>
      <w:bookmarkEnd w:id="19"/>
    </w:p>
    <w:p w:rsidR="00094475" w:rsidRDefault="00D230E1" w:rsidP="00E3778F">
      <w:pPr>
        <w:jc w:val="both"/>
        <w:rPr>
          <w:rtl/>
        </w:rPr>
      </w:pPr>
      <w:r>
        <w:rPr>
          <w:rFonts w:hint="cs"/>
          <w:rtl/>
        </w:rPr>
        <w:t>روایاتی هم در بحث صداق وارد شده است:</w:t>
      </w:r>
    </w:p>
    <w:p w:rsidR="00D654A5" w:rsidRDefault="00D654A5" w:rsidP="00D654A5">
      <w:pPr>
        <w:pStyle w:val="Heading3"/>
        <w:rPr>
          <w:rtl/>
        </w:rPr>
      </w:pPr>
      <w:bookmarkStart w:id="20" w:name="_Toc20559247"/>
      <w:r>
        <w:rPr>
          <w:rFonts w:hint="cs"/>
          <w:rtl/>
        </w:rPr>
        <w:t>روایت اول</w:t>
      </w:r>
      <w:bookmarkEnd w:id="20"/>
    </w:p>
    <w:p w:rsidR="00D230E1" w:rsidRPr="00D230E1" w:rsidRDefault="00D230E1" w:rsidP="00D230E1">
      <w:pPr>
        <w:jc w:val="both"/>
        <w:rPr>
          <w:color w:val="008000"/>
        </w:rPr>
      </w:pPr>
      <w:r>
        <w:rPr>
          <w:rFonts w:hint="cs"/>
          <w:color w:val="008000"/>
          <w:rtl/>
        </w:rPr>
        <w:t>«</w:t>
      </w:r>
      <w:r w:rsidRPr="00D230E1">
        <w:rPr>
          <w:rFonts w:hint="cs"/>
          <w:color w:val="008000"/>
          <w:rtl/>
        </w:rPr>
        <w:t>مُحَمَّدُ بْنُ يَحْيَى عَنْ أَحْمَدَ بْنِ مُحَمَّدٍ عَنِ ابْنِ فَضَّالٍ عَنْ يُونُسَ بْنِ يَعْقُوبَ قَالَ: سَأَلْتُ أَبَا عَبْدِ اللَّهِ ع عَنْ‏ رَجُلٍ‏ تَزَوَّجَ‏ امْرَأَةً فَأَغْلَقَ بَاباً وَ أَرْخَى سِتْراً وَ لَمَسَ وَ قَبَّلَ ثُمَّ طَلَّقَهَا أَ يُوجِبُ عَلَيْهِ الصَّدَاقَ قَالَ لَا يُوجِبُ عَلَيْهِ الصَّدَاقَ إِلَّا الْوِقَاعُ.</w:t>
      </w:r>
      <w:r>
        <w:rPr>
          <w:rFonts w:hint="cs"/>
          <w:color w:val="008000"/>
          <w:rtl/>
        </w:rPr>
        <w:t>»</w:t>
      </w:r>
      <w:r>
        <w:rPr>
          <w:rStyle w:val="FootnoteReference"/>
          <w:color w:val="008000"/>
          <w:rtl/>
        </w:rPr>
        <w:footnoteReference w:id="12"/>
      </w:r>
    </w:p>
    <w:p w:rsidR="00D230E1" w:rsidRDefault="00D230E1" w:rsidP="00E3778F">
      <w:pPr>
        <w:jc w:val="both"/>
        <w:rPr>
          <w:rtl/>
        </w:rPr>
      </w:pPr>
      <w:r>
        <w:rPr>
          <w:rFonts w:hint="cs"/>
          <w:rtl/>
        </w:rPr>
        <w:t>سوال در مورد مس و تقبیل از این</w:t>
      </w:r>
      <w:r w:rsidR="002047AD">
        <w:rPr>
          <w:rFonts w:hint="cs"/>
          <w:rtl/>
        </w:rPr>
        <w:t xml:space="preserve"> </w:t>
      </w:r>
      <w:r>
        <w:rPr>
          <w:rFonts w:hint="cs"/>
          <w:rtl/>
        </w:rPr>
        <w:t>جا ناشی شده که در آیه‌ی قرآن مس آمده و بعضی از اهل سنت هم لمس و تقبیل را کافی دانسته اند.</w:t>
      </w:r>
    </w:p>
    <w:p w:rsidR="002300A4" w:rsidRDefault="002300A4" w:rsidP="00E3778F">
      <w:pPr>
        <w:jc w:val="both"/>
        <w:rPr>
          <w:rtl/>
        </w:rPr>
      </w:pPr>
      <w:r>
        <w:rPr>
          <w:rFonts w:hint="cs"/>
          <w:rtl/>
        </w:rPr>
        <w:t>این روایت نقل دیگری در تهذیب دارد:</w:t>
      </w:r>
    </w:p>
    <w:p w:rsidR="009D1C21" w:rsidRPr="002300A4" w:rsidRDefault="002300A4" w:rsidP="002300A4">
      <w:pPr>
        <w:jc w:val="both"/>
        <w:rPr>
          <w:color w:val="008000"/>
          <w:rtl/>
        </w:rPr>
      </w:pPr>
      <w:r>
        <w:rPr>
          <w:rFonts w:hint="cs"/>
          <w:color w:val="008000"/>
          <w:rtl/>
        </w:rPr>
        <w:t>«</w:t>
      </w:r>
      <w:r w:rsidRPr="002300A4">
        <w:rPr>
          <w:rFonts w:hint="cs"/>
          <w:color w:val="008000"/>
          <w:rtl/>
        </w:rPr>
        <w:t>الصَّفَّارُ عَنْ أَحْمَدَ بْنِ مُحَمَّدٍ عَنْ مُحَمَّدِ بْنِ إِسْمَاعِيلَ عَنْ ظَرِيفٍ عَنْ ثَعْلَبَةَ عَنْ يُونُسَ بْنِ يَعْقُوبَ قَالَ: سَأَلْتُ أَبَا عَبْدِ اللَّهِ ع عَنْ‏ رَجُلٍ‏ تَزَوَّجَ‏ امْرَأَةً فَأُدْخِلَتْ عَلَيْهِ فَأَغْلَقَ الْبَابَ وَ أَرْخَى السِّتْرَ وَ قَبَّلَ وَ لَمَسَ مِنْ غَيْرِ أَنْ يَكُونَ وَصَلَ إِلَيْهَا بَعْدُ ثُمَّ طَلَّقَهَا عَلَى تِلْكَ الْحَالِ قَالَ لَيْسَ عَلَيْهِ إِلَّا نِصْفُ الْمَهْرِ.</w:t>
      </w:r>
      <w:r>
        <w:rPr>
          <w:rFonts w:hint="cs"/>
          <w:color w:val="008000"/>
          <w:rtl/>
        </w:rPr>
        <w:t>»</w:t>
      </w:r>
      <w:r>
        <w:rPr>
          <w:rStyle w:val="FootnoteReference"/>
          <w:color w:val="008000"/>
          <w:rtl/>
        </w:rPr>
        <w:footnoteReference w:id="13"/>
      </w:r>
    </w:p>
    <w:p w:rsidR="00D654A5" w:rsidRDefault="00D654A5" w:rsidP="00D654A5">
      <w:pPr>
        <w:pStyle w:val="Heading3"/>
        <w:rPr>
          <w:rtl/>
        </w:rPr>
      </w:pPr>
      <w:bookmarkStart w:id="21" w:name="_Toc20559248"/>
      <w:r>
        <w:rPr>
          <w:rFonts w:hint="cs"/>
          <w:rtl/>
        </w:rPr>
        <w:t>روایت دوم</w:t>
      </w:r>
      <w:bookmarkEnd w:id="21"/>
    </w:p>
    <w:p w:rsidR="009D1C21" w:rsidRPr="00F54CEB" w:rsidRDefault="009D1C21" w:rsidP="009D1C21">
      <w:pPr>
        <w:jc w:val="both"/>
        <w:rPr>
          <w:color w:val="008000"/>
        </w:rPr>
      </w:pPr>
      <w:r w:rsidRPr="00F54CEB">
        <w:rPr>
          <w:rFonts w:hint="cs"/>
          <w:color w:val="008000"/>
          <w:rtl/>
        </w:rPr>
        <w:t xml:space="preserve">«مُحَمَّدُ بْنُ يَحْيَى عَنْ أَحْمَدَ بْنِ مُحَمَّدٍ عَنِ ابْنِ مَحْبُوبٍ عَنْ عَبْدِ اللَّهِ بْنِ سِنَانٍ عَنْ أَبِي عَبْدِ اللَّهِ </w:t>
      </w:r>
      <w:r>
        <w:rPr>
          <w:rFonts w:hint="cs"/>
          <w:color w:val="008000"/>
          <w:rtl/>
        </w:rPr>
        <w:t>(</w:t>
      </w:r>
      <w:r w:rsidRPr="00F54CEB">
        <w:rPr>
          <w:rFonts w:hint="cs"/>
          <w:color w:val="008000"/>
          <w:rtl/>
        </w:rPr>
        <w:t>ع</w:t>
      </w:r>
      <w:r>
        <w:rPr>
          <w:rFonts w:hint="cs"/>
          <w:color w:val="008000"/>
          <w:rtl/>
        </w:rPr>
        <w:t>)</w:t>
      </w:r>
      <w:r w:rsidRPr="00F54CEB">
        <w:rPr>
          <w:rFonts w:hint="cs"/>
          <w:color w:val="008000"/>
          <w:rtl/>
        </w:rPr>
        <w:t xml:space="preserve"> قَالَ: 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sidRPr="00F54CEB">
        <w:rPr>
          <w:rStyle w:val="FootnoteReference"/>
          <w:color w:val="008000"/>
          <w:rtl/>
        </w:rPr>
        <w:footnoteReference w:id="14"/>
      </w:r>
    </w:p>
    <w:p w:rsidR="00094475" w:rsidRPr="006162A2" w:rsidRDefault="00094475" w:rsidP="00E3778F">
      <w:pPr>
        <w:jc w:val="both"/>
        <w:rPr>
          <w:rtl/>
        </w:rPr>
      </w:pPr>
    </w:p>
    <w:sectPr w:rsidR="0009447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EB" w:rsidRDefault="00B44BEB" w:rsidP="008B750B">
      <w:pPr>
        <w:spacing w:line="240" w:lineRule="auto"/>
      </w:pPr>
      <w:r>
        <w:separator/>
      </w:r>
    </w:p>
  </w:endnote>
  <w:endnote w:type="continuationSeparator" w:id="0">
    <w:p w:rsidR="00B44BEB" w:rsidRDefault="00B44BE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C37F1" w:rsidRPr="005C37F1">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2A56C0" w:rsidP="001B6799">
          <w:pPr>
            <w:pStyle w:val="Footer"/>
            <w:bidi w:val="0"/>
            <w:rPr>
              <w:color w:val="808080" w:themeColor="background1" w:themeShade="80"/>
              <w:rtl/>
            </w:rPr>
          </w:pPr>
          <w:bookmarkStart w:id="29" w:name="BokAdres"/>
          <w:bookmarkEnd w:id="29"/>
          <w:r>
            <w:rPr>
              <w:color w:val="808080" w:themeColor="background1" w:themeShade="80"/>
            </w:rPr>
            <w:t>F1js1_13980706-008_mk3_mfeb.ir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EB" w:rsidRDefault="00B44BEB" w:rsidP="008B750B">
      <w:pPr>
        <w:spacing w:line="240" w:lineRule="auto"/>
      </w:pPr>
      <w:r>
        <w:separator/>
      </w:r>
    </w:p>
  </w:footnote>
  <w:footnote w:type="continuationSeparator" w:id="0">
    <w:p w:rsidR="00B44BEB" w:rsidRDefault="00B44BEB" w:rsidP="008B750B">
      <w:pPr>
        <w:spacing w:line="240" w:lineRule="auto"/>
      </w:pPr>
      <w:r>
        <w:continuationSeparator/>
      </w:r>
    </w:p>
  </w:footnote>
  <w:footnote w:id="1">
    <w:p w:rsidR="00B1409D" w:rsidRPr="0057429D" w:rsidRDefault="00B1409D" w:rsidP="0057429D">
      <w:pPr>
        <w:pStyle w:val="FootnoteText"/>
        <w:rPr>
          <w:color w:val="0000FF"/>
          <w:u w:val="single"/>
        </w:rPr>
      </w:pPr>
      <w:r w:rsidRPr="00B1409D">
        <w:footnoteRef/>
      </w:r>
      <w:r w:rsidRPr="00B1409D">
        <w:rPr>
          <w:rtl/>
        </w:rPr>
        <w:t xml:space="preserve"> </w:t>
      </w:r>
      <w:hyperlink r:id="rId1" w:history="1">
        <w:r w:rsidRPr="00B1409D">
          <w:rPr>
            <w:rStyle w:val="Hyperlink"/>
            <w:rFonts w:hint="cs"/>
            <w:rtl/>
          </w:rPr>
          <w:t>الکافی،</w:t>
        </w:r>
        <w:r w:rsidRPr="00B1409D">
          <w:rPr>
            <w:rStyle w:val="Hyperlink"/>
            <w:rtl/>
          </w:rPr>
          <w:t xml:space="preserve"> </w:t>
        </w:r>
        <w:r w:rsidRPr="00B1409D">
          <w:rPr>
            <w:rStyle w:val="Hyperlink"/>
            <w:rFonts w:hint="cs"/>
            <w:rtl/>
          </w:rPr>
          <w:t>محمد</w:t>
        </w:r>
        <w:r w:rsidRPr="00B1409D">
          <w:rPr>
            <w:rStyle w:val="Hyperlink"/>
            <w:rtl/>
          </w:rPr>
          <w:t xml:space="preserve"> </w:t>
        </w:r>
        <w:r w:rsidRPr="00B1409D">
          <w:rPr>
            <w:rStyle w:val="Hyperlink"/>
            <w:rFonts w:hint="cs"/>
            <w:rtl/>
          </w:rPr>
          <w:t>بن</w:t>
        </w:r>
        <w:r w:rsidRPr="00B1409D">
          <w:rPr>
            <w:rStyle w:val="Hyperlink"/>
            <w:rtl/>
          </w:rPr>
          <w:t xml:space="preserve"> </w:t>
        </w:r>
        <w:r w:rsidRPr="00B1409D">
          <w:rPr>
            <w:rStyle w:val="Hyperlink"/>
            <w:rFonts w:hint="cs"/>
            <w:rtl/>
          </w:rPr>
          <w:t>یعقوب</w:t>
        </w:r>
        <w:r w:rsidRPr="00B1409D">
          <w:rPr>
            <w:rStyle w:val="Hyperlink"/>
            <w:rtl/>
          </w:rPr>
          <w:t xml:space="preserve"> </w:t>
        </w:r>
        <w:r w:rsidRPr="00B1409D">
          <w:rPr>
            <w:rStyle w:val="Hyperlink"/>
            <w:rFonts w:hint="cs"/>
            <w:rtl/>
          </w:rPr>
          <w:t>کلینی،</w:t>
        </w:r>
        <w:r w:rsidRPr="00B1409D">
          <w:rPr>
            <w:rStyle w:val="Hyperlink"/>
            <w:rtl/>
          </w:rPr>
          <w:t xml:space="preserve"> </w:t>
        </w:r>
        <w:r w:rsidRPr="00B1409D">
          <w:rPr>
            <w:rStyle w:val="Hyperlink"/>
            <w:rFonts w:hint="cs"/>
            <w:rtl/>
          </w:rPr>
          <w:t>ج</w:t>
        </w:r>
        <w:r w:rsidRPr="00B1409D">
          <w:rPr>
            <w:rStyle w:val="Hyperlink"/>
            <w:rtl/>
          </w:rPr>
          <w:t>6</w:t>
        </w:r>
        <w:r w:rsidRPr="00B1409D">
          <w:rPr>
            <w:rStyle w:val="Hyperlink"/>
            <w:rFonts w:hint="cs"/>
            <w:rtl/>
          </w:rPr>
          <w:t>،</w:t>
        </w:r>
        <w:r w:rsidRPr="00B1409D">
          <w:rPr>
            <w:rStyle w:val="Hyperlink"/>
            <w:rtl/>
          </w:rPr>
          <w:t xml:space="preserve"> </w:t>
        </w:r>
        <w:r w:rsidRPr="00B1409D">
          <w:rPr>
            <w:rStyle w:val="Hyperlink"/>
            <w:rFonts w:hint="cs"/>
            <w:rtl/>
          </w:rPr>
          <w:t>ص</w:t>
        </w:r>
        <w:r w:rsidRPr="00B1409D">
          <w:rPr>
            <w:rStyle w:val="Hyperlink"/>
            <w:rtl/>
          </w:rPr>
          <w:t>109.</w:t>
        </w:r>
      </w:hyperlink>
      <w:r w:rsidR="0057429D">
        <w:rPr>
          <w:rStyle w:val="Hyperlink"/>
          <w:rFonts w:hint="cs"/>
          <w:rtl/>
        </w:rPr>
        <w:t xml:space="preserve"> و </w:t>
      </w:r>
      <w:r w:rsidR="0057429D" w:rsidRPr="0057429D">
        <w:rPr>
          <w:rFonts w:hint="cs"/>
          <w:color w:val="0000FF"/>
          <w:u w:val="single"/>
          <w:rtl/>
        </w:rPr>
        <w:t>جامع أحاديث الشيعة (للبروجردي)</w:t>
      </w:r>
      <w:r w:rsidR="0057429D">
        <w:rPr>
          <w:rFonts w:hint="cs"/>
          <w:color w:val="0000FF"/>
          <w:u w:val="single"/>
          <w:rtl/>
        </w:rPr>
        <w:t>، حدیث 39064</w:t>
      </w:r>
    </w:p>
  </w:footnote>
  <w:footnote w:id="2">
    <w:p w:rsidR="00B1409D" w:rsidRPr="00B1409D" w:rsidRDefault="00B1409D" w:rsidP="00B1409D">
      <w:pPr>
        <w:pStyle w:val="FootnoteText"/>
      </w:pPr>
      <w:r w:rsidRPr="00B1409D">
        <w:footnoteRef/>
      </w:r>
      <w:r w:rsidRPr="00B1409D">
        <w:rPr>
          <w:rtl/>
        </w:rPr>
        <w:t xml:space="preserve"> </w:t>
      </w:r>
      <w:hyperlink r:id="rId2" w:history="1">
        <w:r w:rsidRPr="00B1409D">
          <w:rPr>
            <w:rStyle w:val="Hyperlink"/>
            <w:rFonts w:hint="cs"/>
            <w:rtl/>
          </w:rPr>
          <w:t>الکافی،</w:t>
        </w:r>
        <w:r w:rsidRPr="00B1409D">
          <w:rPr>
            <w:rStyle w:val="Hyperlink"/>
            <w:rtl/>
          </w:rPr>
          <w:t xml:space="preserve"> </w:t>
        </w:r>
        <w:r w:rsidRPr="00B1409D">
          <w:rPr>
            <w:rStyle w:val="Hyperlink"/>
            <w:rFonts w:hint="cs"/>
            <w:rtl/>
          </w:rPr>
          <w:t>محمد</w:t>
        </w:r>
        <w:r w:rsidRPr="00B1409D">
          <w:rPr>
            <w:rStyle w:val="Hyperlink"/>
            <w:rtl/>
          </w:rPr>
          <w:t xml:space="preserve"> </w:t>
        </w:r>
        <w:r w:rsidRPr="00B1409D">
          <w:rPr>
            <w:rStyle w:val="Hyperlink"/>
            <w:rFonts w:hint="cs"/>
            <w:rtl/>
          </w:rPr>
          <w:t>بن</w:t>
        </w:r>
        <w:r w:rsidRPr="00B1409D">
          <w:rPr>
            <w:rStyle w:val="Hyperlink"/>
            <w:rtl/>
          </w:rPr>
          <w:t xml:space="preserve"> </w:t>
        </w:r>
        <w:r w:rsidRPr="00B1409D">
          <w:rPr>
            <w:rStyle w:val="Hyperlink"/>
            <w:rFonts w:hint="cs"/>
            <w:rtl/>
          </w:rPr>
          <w:t>یعقوب</w:t>
        </w:r>
        <w:r w:rsidRPr="00B1409D">
          <w:rPr>
            <w:rStyle w:val="Hyperlink"/>
            <w:rtl/>
          </w:rPr>
          <w:t xml:space="preserve"> </w:t>
        </w:r>
        <w:r w:rsidRPr="00B1409D">
          <w:rPr>
            <w:rStyle w:val="Hyperlink"/>
            <w:rFonts w:hint="cs"/>
            <w:rtl/>
          </w:rPr>
          <w:t>کلینی،</w:t>
        </w:r>
        <w:r w:rsidRPr="00B1409D">
          <w:rPr>
            <w:rStyle w:val="Hyperlink"/>
            <w:rtl/>
          </w:rPr>
          <w:t xml:space="preserve"> </w:t>
        </w:r>
        <w:r w:rsidRPr="00B1409D">
          <w:rPr>
            <w:rStyle w:val="Hyperlink"/>
            <w:rFonts w:hint="cs"/>
            <w:rtl/>
          </w:rPr>
          <w:t>ج</w:t>
        </w:r>
        <w:r w:rsidRPr="00B1409D">
          <w:rPr>
            <w:rStyle w:val="Hyperlink"/>
            <w:rtl/>
          </w:rPr>
          <w:t>6</w:t>
        </w:r>
        <w:r w:rsidRPr="00B1409D">
          <w:rPr>
            <w:rStyle w:val="Hyperlink"/>
            <w:rFonts w:hint="cs"/>
            <w:rtl/>
          </w:rPr>
          <w:t>،</w:t>
        </w:r>
        <w:r w:rsidRPr="00B1409D">
          <w:rPr>
            <w:rStyle w:val="Hyperlink"/>
            <w:rtl/>
          </w:rPr>
          <w:t xml:space="preserve"> </w:t>
        </w:r>
        <w:r w:rsidRPr="00B1409D">
          <w:rPr>
            <w:rStyle w:val="Hyperlink"/>
            <w:rFonts w:hint="cs"/>
            <w:rtl/>
          </w:rPr>
          <w:t>ص</w:t>
        </w:r>
        <w:r w:rsidRPr="00B1409D">
          <w:rPr>
            <w:rStyle w:val="Hyperlink"/>
            <w:rtl/>
          </w:rPr>
          <w:t>110.</w:t>
        </w:r>
      </w:hyperlink>
    </w:p>
  </w:footnote>
  <w:footnote w:id="3">
    <w:p w:rsidR="00A374AD" w:rsidRPr="003F42CB" w:rsidRDefault="00A374AD" w:rsidP="003F42CB">
      <w:pPr>
        <w:pStyle w:val="FootnoteText"/>
        <w:rPr>
          <w:color w:val="0000FF"/>
          <w:u w:val="single"/>
        </w:rPr>
      </w:pPr>
      <w:r w:rsidRPr="00A374AD">
        <w:footnoteRef/>
      </w:r>
      <w:r w:rsidRPr="00A374AD">
        <w:rPr>
          <w:rtl/>
        </w:rPr>
        <w:t xml:space="preserve"> </w:t>
      </w:r>
      <w:hyperlink r:id="rId3" w:history="1">
        <w:r w:rsidRPr="00A374AD">
          <w:rPr>
            <w:rStyle w:val="Hyperlink"/>
            <w:rFonts w:hint="cs"/>
            <w:rtl/>
          </w:rPr>
          <w:t>الکافی،</w:t>
        </w:r>
        <w:r w:rsidRPr="00A374AD">
          <w:rPr>
            <w:rStyle w:val="Hyperlink"/>
            <w:rtl/>
          </w:rPr>
          <w:t xml:space="preserve"> </w:t>
        </w:r>
        <w:r w:rsidRPr="00A374AD">
          <w:rPr>
            <w:rStyle w:val="Hyperlink"/>
            <w:rFonts w:hint="cs"/>
            <w:rtl/>
          </w:rPr>
          <w:t>محمد</w:t>
        </w:r>
        <w:r w:rsidRPr="00A374AD">
          <w:rPr>
            <w:rStyle w:val="Hyperlink"/>
            <w:rtl/>
          </w:rPr>
          <w:t xml:space="preserve"> </w:t>
        </w:r>
        <w:r w:rsidRPr="00A374AD">
          <w:rPr>
            <w:rStyle w:val="Hyperlink"/>
            <w:rFonts w:hint="cs"/>
            <w:rtl/>
          </w:rPr>
          <w:t>بن</w:t>
        </w:r>
        <w:r w:rsidRPr="00A374AD">
          <w:rPr>
            <w:rStyle w:val="Hyperlink"/>
            <w:rtl/>
          </w:rPr>
          <w:t xml:space="preserve"> </w:t>
        </w:r>
        <w:r w:rsidRPr="00A374AD">
          <w:rPr>
            <w:rStyle w:val="Hyperlink"/>
            <w:rFonts w:hint="cs"/>
            <w:rtl/>
          </w:rPr>
          <w:t>یعقوب</w:t>
        </w:r>
        <w:r w:rsidRPr="00A374AD">
          <w:rPr>
            <w:rStyle w:val="Hyperlink"/>
            <w:rtl/>
          </w:rPr>
          <w:t xml:space="preserve"> </w:t>
        </w:r>
        <w:r w:rsidRPr="00A374AD">
          <w:rPr>
            <w:rStyle w:val="Hyperlink"/>
            <w:rFonts w:hint="cs"/>
            <w:rtl/>
          </w:rPr>
          <w:t>کلینی،</w:t>
        </w:r>
        <w:r w:rsidRPr="00A374AD">
          <w:rPr>
            <w:rStyle w:val="Hyperlink"/>
            <w:rtl/>
          </w:rPr>
          <w:t xml:space="preserve"> </w:t>
        </w:r>
        <w:r w:rsidRPr="00A374AD">
          <w:rPr>
            <w:rStyle w:val="Hyperlink"/>
            <w:rFonts w:hint="cs"/>
            <w:rtl/>
          </w:rPr>
          <w:t>ج</w:t>
        </w:r>
        <w:r w:rsidRPr="00A374AD">
          <w:rPr>
            <w:rStyle w:val="Hyperlink"/>
            <w:rtl/>
          </w:rPr>
          <w:t>6</w:t>
        </w:r>
        <w:r w:rsidRPr="00A374AD">
          <w:rPr>
            <w:rStyle w:val="Hyperlink"/>
            <w:rFonts w:hint="cs"/>
            <w:rtl/>
          </w:rPr>
          <w:t>،</w:t>
        </w:r>
        <w:r w:rsidRPr="00A374AD">
          <w:rPr>
            <w:rStyle w:val="Hyperlink"/>
            <w:rtl/>
          </w:rPr>
          <w:t xml:space="preserve"> </w:t>
        </w:r>
        <w:r w:rsidRPr="00A374AD">
          <w:rPr>
            <w:rStyle w:val="Hyperlink"/>
            <w:rFonts w:hint="cs"/>
            <w:rtl/>
          </w:rPr>
          <w:t>ص</w:t>
        </w:r>
        <w:r w:rsidRPr="00A374AD">
          <w:rPr>
            <w:rStyle w:val="Hyperlink"/>
            <w:rtl/>
          </w:rPr>
          <w:t>110.</w:t>
        </w:r>
      </w:hyperlink>
      <w:r w:rsidR="003F42CB" w:rsidRPr="003F42CB">
        <w:rPr>
          <w:rStyle w:val="Hyperlink"/>
          <w:rFonts w:hint="cs"/>
          <w:rtl/>
        </w:rPr>
        <w:t xml:space="preserve"> </w:t>
      </w:r>
      <w:r w:rsidR="003F42CB">
        <w:rPr>
          <w:rStyle w:val="Hyperlink"/>
          <w:rFonts w:hint="cs"/>
          <w:rtl/>
        </w:rPr>
        <w:t xml:space="preserve">و </w:t>
      </w:r>
      <w:r w:rsidR="003F42CB" w:rsidRPr="0057429D">
        <w:rPr>
          <w:rFonts w:hint="cs"/>
          <w:color w:val="0000FF"/>
          <w:u w:val="single"/>
          <w:rtl/>
        </w:rPr>
        <w:t>جامع أحاديث الشيعة (للبروجردي)</w:t>
      </w:r>
      <w:r w:rsidR="003F42CB">
        <w:rPr>
          <w:rFonts w:hint="cs"/>
          <w:color w:val="0000FF"/>
          <w:u w:val="single"/>
          <w:rtl/>
        </w:rPr>
        <w:t>، حدیث 39084</w:t>
      </w:r>
    </w:p>
  </w:footnote>
  <w:footnote w:id="4">
    <w:p w:rsidR="00A374AD" w:rsidRPr="00A374AD" w:rsidRDefault="00A374AD" w:rsidP="00A374AD">
      <w:pPr>
        <w:pStyle w:val="FootnoteText"/>
      </w:pPr>
      <w:r w:rsidRPr="00A374AD">
        <w:footnoteRef/>
      </w:r>
      <w:r w:rsidRPr="00A374AD">
        <w:rPr>
          <w:rtl/>
        </w:rPr>
        <w:t xml:space="preserve"> </w:t>
      </w:r>
      <w:hyperlink r:id="rId4" w:history="1">
        <w:r w:rsidRPr="00A374AD">
          <w:rPr>
            <w:rStyle w:val="Hyperlink"/>
            <w:rFonts w:hint="cs"/>
            <w:rtl/>
          </w:rPr>
          <w:t>الکافی،</w:t>
        </w:r>
        <w:r w:rsidRPr="00A374AD">
          <w:rPr>
            <w:rStyle w:val="Hyperlink"/>
            <w:rtl/>
          </w:rPr>
          <w:t xml:space="preserve"> </w:t>
        </w:r>
        <w:r w:rsidRPr="00A374AD">
          <w:rPr>
            <w:rStyle w:val="Hyperlink"/>
            <w:rFonts w:hint="cs"/>
            <w:rtl/>
          </w:rPr>
          <w:t>محمد</w:t>
        </w:r>
        <w:r w:rsidRPr="00A374AD">
          <w:rPr>
            <w:rStyle w:val="Hyperlink"/>
            <w:rtl/>
          </w:rPr>
          <w:t xml:space="preserve"> </w:t>
        </w:r>
        <w:r w:rsidRPr="00A374AD">
          <w:rPr>
            <w:rStyle w:val="Hyperlink"/>
            <w:rFonts w:hint="cs"/>
            <w:rtl/>
          </w:rPr>
          <w:t>بن</w:t>
        </w:r>
        <w:r w:rsidRPr="00A374AD">
          <w:rPr>
            <w:rStyle w:val="Hyperlink"/>
            <w:rtl/>
          </w:rPr>
          <w:t xml:space="preserve"> </w:t>
        </w:r>
        <w:r w:rsidRPr="00A374AD">
          <w:rPr>
            <w:rStyle w:val="Hyperlink"/>
            <w:rFonts w:hint="cs"/>
            <w:rtl/>
          </w:rPr>
          <w:t>یعقوب</w:t>
        </w:r>
        <w:r w:rsidRPr="00A374AD">
          <w:rPr>
            <w:rStyle w:val="Hyperlink"/>
            <w:rtl/>
          </w:rPr>
          <w:t xml:space="preserve"> </w:t>
        </w:r>
        <w:r w:rsidRPr="00A374AD">
          <w:rPr>
            <w:rStyle w:val="Hyperlink"/>
            <w:rFonts w:hint="cs"/>
            <w:rtl/>
          </w:rPr>
          <w:t>کلینی،</w:t>
        </w:r>
        <w:r w:rsidRPr="00A374AD">
          <w:rPr>
            <w:rStyle w:val="Hyperlink"/>
            <w:rtl/>
          </w:rPr>
          <w:t xml:space="preserve"> </w:t>
        </w:r>
        <w:r w:rsidRPr="00A374AD">
          <w:rPr>
            <w:rStyle w:val="Hyperlink"/>
            <w:rFonts w:hint="cs"/>
            <w:rtl/>
          </w:rPr>
          <w:t>ج</w:t>
        </w:r>
        <w:r w:rsidRPr="00A374AD">
          <w:rPr>
            <w:rStyle w:val="Hyperlink"/>
            <w:rtl/>
          </w:rPr>
          <w:t>6</w:t>
        </w:r>
        <w:r w:rsidRPr="00A374AD">
          <w:rPr>
            <w:rStyle w:val="Hyperlink"/>
            <w:rFonts w:hint="cs"/>
            <w:rtl/>
          </w:rPr>
          <w:t>،</w:t>
        </w:r>
        <w:r w:rsidRPr="00A374AD">
          <w:rPr>
            <w:rStyle w:val="Hyperlink"/>
            <w:rtl/>
          </w:rPr>
          <w:t xml:space="preserve"> </w:t>
        </w:r>
        <w:r w:rsidRPr="00A374AD">
          <w:rPr>
            <w:rStyle w:val="Hyperlink"/>
            <w:rFonts w:hint="cs"/>
            <w:rtl/>
          </w:rPr>
          <w:t>ص</w:t>
        </w:r>
        <w:r w:rsidRPr="00A374AD">
          <w:rPr>
            <w:rStyle w:val="Hyperlink"/>
            <w:rtl/>
          </w:rPr>
          <w:t>110.</w:t>
        </w:r>
      </w:hyperlink>
    </w:p>
  </w:footnote>
  <w:footnote w:id="5">
    <w:p w:rsidR="00F50579" w:rsidRPr="00F50579" w:rsidRDefault="00F50579" w:rsidP="00F50579">
      <w:pPr>
        <w:pStyle w:val="FootnoteText"/>
      </w:pPr>
      <w:r w:rsidRPr="00F50579">
        <w:footnoteRef/>
      </w:r>
      <w:r w:rsidRPr="00F50579">
        <w:rPr>
          <w:rtl/>
        </w:rPr>
        <w:t xml:space="preserve"> </w:t>
      </w:r>
      <w:hyperlink r:id="rId5" w:history="1">
        <w:r w:rsidRPr="00F50579">
          <w:rPr>
            <w:rStyle w:val="Hyperlink"/>
            <w:rFonts w:hint="cs"/>
            <w:rtl/>
          </w:rPr>
          <w:t>تهذیب</w:t>
        </w:r>
        <w:r w:rsidRPr="00F50579">
          <w:rPr>
            <w:rStyle w:val="Hyperlink"/>
            <w:rtl/>
          </w:rPr>
          <w:t xml:space="preserve"> </w:t>
        </w:r>
        <w:r w:rsidRPr="00F50579">
          <w:rPr>
            <w:rStyle w:val="Hyperlink"/>
            <w:rFonts w:hint="cs"/>
            <w:rtl/>
          </w:rPr>
          <w:t>الاحکام،</w:t>
        </w:r>
        <w:r w:rsidRPr="00F50579">
          <w:rPr>
            <w:rStyle w:val="Hyperlink"/>
            <w:rtl/>
          </w:rPr>
          <w:t xml:space="preserve"> </w:t>
        </w:r>
        <w:r w:rsidRPr="00F50579">
          <w:rPr>
            <w:rStyle w:val="Hyperlink"/>
            <w:rFonts w:hint="cs"/>
            <w:rtl/>
          </w:rPr>
          <w:t>شیخ</w:t>
        </w:r>
        <w:r w:rsidRPr="00F50579">
          <w:rPr>
            <w:rStyle w:val="Hyperlink"/>
            <w:rtl/>
          </w:rPr>
          <w:t xml:space="preserve"> </w:t>
        </w:r>
        <w:r w:rsidRPr="00F50579">
          <w:rPr>
            <w:rStyle w:val="Hyperlink"/>
            <w:rFonts w:hint="cs"/>
            <w:rtl/>
          </w:rPr>
          <w:t>طوسی،</w:t>
        </w:r>
        <w:r w:rsidRPr="00F50579">
          <w:rPr>
            <w:rStyle w:val="Hyperlink"/>
            <w:rtl/>
          </w:rPr>
          <w:t xml:space="preserve"> </w:t>
        </w:r>
        <w:r w:rsidRPr="00F50579">
          <w:rPr>
            <w:rStyle w:val="Hyperlink"/>
            <w:rFonts w:hint="cs"/>
            <w:rtl/>
          </w:rPr>
          <w:t>ج</w:t>
        </w:r>
        <w:r w:rsidRPr="00F50579">
          <w:rPr>
            <w:rStyle w:val="Hyperlink"/>
            <w:rtl/>
          </w:rPr>
          <w:t>7</w:t>
        </w:r>
        <w:r w:rsidRPr="00F50579">
          <w:rPr>
            <w:rStyle w:val="Hyperlink"/>
            <w:rFonts w:hint="cs"/>
            <w:rtl/>
          </w:rPr>
          <w:t>،</w:t>
        </w:r>
        <w:r w:rsidRPr="00F50579">
          <w:rPr>
            <w:rStyle w:val="Hyperlink"/>
            <w:rtl/>
          </w:rPr>
          <w:t xml:space="preserve"> </w:t>
        </w:r>
        <w:r w:rsidRPr="00F50579">
          <w:rPr>
            <w:rStyle w:val="Hyperlink"/>
            <w:rFonts w:hint="cs"/>
            <w:rtl/>
          </w:rPr>
          <w:t>ص</w:t>
        </w:r>
        <w:r w:rsidRPr="00F50579">
          <w:rPr>
            <w:rStyle w:val="Hyperlink"/>
            <w:rtl/>
          </w:rPr>
          <w:t>465.</w:t>
        </w:r>
      </w:hyperlink>
    </w:p>
  </w:footnote>
  <w:footnote w:id="6">
    <w:p w:rsidR="000F5FE3" w:rsidRPr="00A374AD" w:rsidRDefault="000F5FE3" w:rsidP="000F5FE3">
      <w:pPr>
        <w:pStyle w:val="FootnoteText"/>
      </w:pPr>
      <w:r w:rsidRPr="00A374AD">
        <w:footnoteRef/>
      </w:r>
      <w:r w:rsidRPr="00A374AD">
        <w:rPr>
          <w:rtl/>
        </w:rPr>
        <w:t xml:space="preserve"> </w:t>
      </w:r>
      <w:hyperlink r:id="rId6" w:history="1">
        <w:r w:rsidRPr="00A374AD">
          <w:rPr>
            <w:rStyle w:val="Hyperlink"/>
            <w:rFonts w:hint="cs"/>
            <w:rtl/>
          </w:rPr>
          <w:t>الکافی،</w:t>
        </w:r>
        <w:r w:rsidRPr="00A374AD">
          <w:rPr>
            <w:rStyle w:val="Hyperlink"/>
            <w:rtl/>
          </w:rPr>
          <w:t xml:space="preserve"> </w:t>
        </w:r>
        <w:r w:rsidRPr="00A374AD">
          <w:rPr>
            <w:rStyle w:val="Hyperlink"/>
            <w:rFonts w:hint="cs"/>
            <w:rtl/>
          </w:rPr>
          <w:t>محمد</w:t>
        </w:r>
        <w:r w:rsidRPr="00A374AD">
          <w:rPr>
            <w:rStyle w:val="Hyperlink"/>
            <w:rtl/>
          </w:rPr>
          <w:t xml:space="preserve"> </w:t>
        </w:r>
        <w:r w:rsidRPr="00A374AD">
          <w:rPr>
            <w:rStyle w:val="Hyperlink"/>
            <w:rFonts w:hint="cs"/>
            <w:rtl/>
          </w:rPr>
          <w:t>بن</w:t>
        </w:r>
        <w:r w:rsidRPr="00A374AD">
          <w:rPr>
            <w:rStyle w:val="Hyperlink"/>
            <w:rtl/>
          </w:rPr>
          <w:t xml:space="preserve"> </w:t>
        </w:r>
        <w:r w:rsidRPr="00A374AD">
          <w:rPr>
            <w:rStyle w:val="Hyperlink"/>
            <w:rFonts w:hint="cs"/>
            <w:rtl/>
          </w:rPr>
          <w:t>یعقوب</w:t>
        </w:r>
        <w:r w:rsidRPr="00A374AD">
          <w:rPr>
            <w:rStyle w:val="Hyperlink"/>
            <w:rtl/>
          </w:rPr>
          <w:t xml:space="preserve"> </w:t>
        </w:r>
        <w:r w:rsidRPr="00A374AD">
          <w:rPr>
            <w:rStyle w:val="Hyperlink"/>
            <w:rFonts w:hint="cs"/>
            <w:rtl/>
          </w:rPr>
          <w:t>کلینی،</w:t>
        </w:r>
        <w:r w:rsidRPr="00A374AD">
          <w:rPr>
            <w:rStyle w:val="Hyperlink"/>
            <w:rtl/>
          </w:rPr>
          <w:t xml:space="preserve"> </w:t>
        </w:r>
        <w:r w:rsidRPr="00A374AD">
          <w:rPr>
            <w:rStyle w:val="Hyperlink"/>
            <w:rFonts w:hint="cs"/>
            <w:rtl/>
          </w:rPr>
          <w:t>ج</w:t>
        </w:r>
        <w:r w:rsidRPr="00A374AD">
          <w:rPr>
            <w:rStyle w:val="Hyperlink"/>
            <w:rtl/>
          </w:rPr>
          <w:t>6</w:t>
        </w:r>
        <w:r w:rsidRPr="00A374AD">
          <w:rPr>
            <w:rStyle w:val="Hyperlink"/>
            <w:rFonts w:hint="cs"/>
            <w:rtl/>
          </w:rPr>
          <w:t>،</w:t>
        </w:r>
        <w:r w:rsidRPr="00A374AD">
          <w:rPr>
            <w:rStyle w:val="Hyperlink"/>
            <w:rtl/>
          </w:rPr>
          <w:t xml:space="preserve"> </w:t>
        </w:r>
        <w:r w:rsidRPr="00A374AD">
          <w:rPr>
            <w:rStyle w:val="Hyperlink"/>
            <w:rFonts w:hint="cs"/>
            <w:rtl/>
          </w:rPr>
          <w:t>ص</w:t>
        </w:r>
        <w:r w:rsidRPr="00A374AD">
          <w:rPr>
            <w:rStyle w:val="Hyperlink"/>
            <w:rtl/>
          </w:rPr>
          <w:t>110.</w:t>
        </w:r>
      </w:hyperlink>
    </w:p>
  </w:footnote>
  <w:footnote w:id="7">
    <w:p w:rsidR="007832A0" w:rsidRDefault="007832A0" w:rsidP="007832A0">
      <w:pPr>
        <w:pStyle w:val="FootnoteText"/>
      </w:pPr>
      <w:r>
        <w:rPr>
          <w:rStyle w:val="FootnoteReference"/>
        </w:rPr>
        <w:footnoteRef/>
      </w:r>
      <w:r>
        <w:rPr>
          <w:rtl/>
        </w:rPr>
        <w:t xml:space="preserve"> </w:t>
      </w:r>
      <w:r w:rsidRPr="007832A0">
        <w:rPr>
          <w:rFonts w:hint="cs"/>
          <w:rtl/>
        </w:rPr>
        <w:t>علل الشرائع، ج‏2، ص: 517</w:t>
      </w:r>
    </w:p>
  </w:footnote>
  <w:footnote w:id="8">
    <w:p w:rsidR="00335B2E" w:rsidRPr="00335B2E" w:rsidRDefault="00335B2E" w:rsidP="00335B2E">
      <w:pPr>
        <w:pStyle w:val="FootnoteText"/>
      </w:pPr>
      <w:r w:rsidRPr="00335B2E">
        <w:footnoteRef/>
      </w:r>
      <w:r w:rsidRPr="00335B2E">
        <w:rPr>
          <w:rtl/>
        </w:rPr>
        <w:t xml:space="preserve"> </w:t>
      </w:r>
      <w:hyperlink r:id="rId7" w:history="1">
        <w:r w:rsidRPr="00335B2E">
          <w:rPr>
            <w:rStyle w:val="Hyperlink"/>
            <w:rFonts w:hint="cs"/>
            <w:rtl/>
          </w:rPr>
          <w:t>الکافی،</w:t>
        </w:r>
        <w:r w:rsidRPr="00335B2E">
          <w:rPr>
            <w:rStyle w:val="Hyperlink"/>
            <w:rtl/>
          </w:rPr>
          <w:t xml:space="preserve"> </w:t>
        </w:r>
        <w:r w:rsidRPr="00335B2E">
          <w:rPr>
            <w:rStyle w:val="Hyperlink"/>
            <w:rFonts w:hint="cs"/>
            <w:rtl/>
          </w:rPr>
          <w:t>محمد</w:t>
        </w:r>
        <w:r w:rsidRPr="00335B2E">
          <w:rPr>
            <w:rStyle w:val="Hyperlink"/>
            <w:rtl/>
          </w:rPr>
          <w:t xml:space="preserve"> </w:t>
        </w:r>
        <w:r w:rsidRPr="00335B2E">
          <w:rPr>
            <w:rStyle w:val="Hyperlink"/>
            <w:rFonts w:hint="cs"/>
            <w:rtl/>
          </w:rPr>
          <w:t>بن</w:t>
        </w:r>
        <w:r w:rsidRPr="00335B2E">
          <w:rPr>
            <w:rStyle w:val="Hyperlink"/>
            <w:rtl/>
          </w:rPr>
          <w:t xml:space="preserve"> </w:t>
        </w:r>
        <w:r w:rsidRPr="00335B2E">
          <w:rPr>
            <w:rStyle w:val="Hyperlink"/>
            <w:rFonts w:hint="cs"/>
            <w:rtl/>
          </w:rPr>
          <w:t>یعقوب</w:t>
        </w:r>
        <w:r w:rsidRPr="00335B2E">
          <w:rPr>
            <w:rStyle w:val="Hyperlink"/>
            <w:rtl/>
          </w:rPr>
          <w:t xml:space="preserve"> </w:t>
        </w:r>
        <w:r w:rsidRPr="00335B2E">
          <w:rPr>
            <w:rStyle w:val="Hyperlink"/>
            <w:rFonts w:hint="cs"/>
            <w:rtl/>
          </w:rPr>
          <w:t>کلینی،</w:t>
        </w:r>
        <w:r w:rsidRPr="00335B2E">
          <w:rPr>
            <w:rStyle w:val="Hyperlink"/>
            <w:rtl/>
          </w:rPr>
          <w:t xml:space="preserve"> </w:t>
        </w:r>
        <w:r w:rsidRPr="00335B2E">
          <w:rPr>
            <w:rStyle w:val="Hyperlink"/>
            <w:rFonts w:hint="cs"/>
            <w:rtl/>
          </w:rPr>
          <w:t>ج</w:t>
        </w:r>
        <w:r w:rsidRPr="00335B2E">
          <w:rPr>
            <w:rStyle w:val="Hyperlink"/>
            <w:rtl/>
          </w:rPr>
          <w:t>6</w:t>
        </w:r>
        <w:r w:rsidRPr="00335B2E">
          <w:rPr>
            <w:rStyle w:val="Hyperlink"/>
            <w:rFonts w:hint="cs"/>
            <w:rtl/>
          </w:rPr>
          <w:t>،</w:t>
        </w:r>
        <w:r w:rsidRPr="00335B2E">
          <w:rPr>
            <w:rStyle w:val="Hyperlink"/>
            <w:rtl/>
          </w:rPr>
          <w:t xml:space="preserve"> </w:t>
        </w:r>
        <w:r w:rsidRPr="00335B2E">
          <w:rPr>
            <w:rStyle w:val="Hyperlink"/>
            <w:rFonts w:hint="cs"/>
            <w:rtl/>
          </w:rPr>
          <w:t>ص</w:t>
        </w:r>
        <w:r w:rsidRPr="00335B2E">
          <w:rPr>
            <w:rStyle w:val="Hyperlink"/>
            <w:rtl/>
          </w:rPr>
          <w:t>110.</w:t>
        </w:r>
      </w:hyperlink>
    </w:p>
  </w:footnote>
  <w:footnote w:id="9">
    <w:p w:rsidR="00335B2E" w:rsidRPr="00335B2E" w:rsidRDefault="00335B2E" w:rsidP="00335B2E">
      <w:pPr>
        <w:pStyle w:val="FootnoteText"/>
      </w:pPr>
      <w:r w:rsidRPr="00335B2E">
        <w:footnoteRef/>
      </w:r>
      <w:r w:rsidRPr="00335B2E">
        <w:rPr>
          <w:rtl/>
        </w:rPr>
        <w:t xml:space="preserve"> </w:t>
      </w:r>
      <w:hyperlink r:id="rId8" w:history="1">
        <w:r w:rsidRPr="00335B2E">
          <w:rPr>
            <w:rStyle w:val="Hyperlink"/>
            <w:rFonts w:hint="cs"/>
            <w:rtl/>
          </w:rPr>
          <w:t>الکافی،</w:t>
        </w:r>
        <w:r w:rsidRPr="00335B2E">
          <w:rPr>
            <w:rStyle w:val="Hyperlink"/>
            <w:rtl/>
          </w:rPr>
          <w:t xml:space="preserve"> </w:t>
        </w:r>
        <w:r w:rsidRPr="00335B2E">
          <w:rPr>
            <w:rStyle w:val="Hyperlink"/>
            <w:rFonts w:hint="cs"/>
            <w:rtl/>
          </w:rPr>
          <w:t>محمد</w:t>
        </w:r>
        <w:r w:rsidRPr="00335B2E">
          <w:rPr>
            <w:rStyle w:val="Hyperlink"/>
            <w:rtl/>
          </w:rPr>
          <w:t xml:space="preserve"> </w:t>
        </w:r>
        <w:r w:rsidRPr="00335B2E">
          <w:rPr>
            <w:rStyle w:val="Hyperlink"/>
            <w:rFonts w:hint="cs"/>
            <w:rtl/>
          </w:rPr>
          <w:t>بن</w:t>
        </w:r>
        <w:r w:rsidRPr="00335B2E">
          <w:rPr>
            <w:rStyle w:val="Hyperlink"/>
            <w:rtl/>
          </w:rPr>
          <w:t xml:space="preserve"> </w:t>
        </w:r>
        <w:r w:rsidRPr="00335B2E">
          <w:rPr>
            <w:rStyle w:val="Hyperlink"/>
            <w:rFonts w:hint="cs"/>
            <w:rtl/>
          </w:rPr>
          <w:t>یعقوب</w:t>
        </w:r>
        <w:r w:rsidRPr="00335B2E">
          <w:rPr>
            <w:rStyle w:val="Hyperlink"/>
            <w:rtl/>
          </w:rPr>
          <w:t xml:space="preserve"> </w:t>
        </w:r>
        <w:r w:rsidRPr="00335B2E">
          <w:rPr>
            <w:rStyle w:val="Hyperlink"/>
            <w:rFonts w:hint="cs"/>
            <w:rtl/>
          </w:rPr>
          <w:t>کلینی،</w:t>
        </w:r>
        <w:r w:rsidRPr="00335B2E">
          <w:rPr>
            <w:rStyle w:val="Hyperlink"/>
            <w:rtl/>
          </w:rPr>
          <w:t xml:space="preserve"> </w:t>
        </w:r>
        <w:r w:rsidRPr="00335B2E">
          <w:rPr>
            <w:rStyle w:val="Hyperlink"/>
            <w:rFonts w:hint="cs"/>
            <w:rtl/>
          </w:rPr>
          <w:t>ج</w:t>
        </w:r>
        <w:r w:rsidRPr="00335B2E">
          <w:rPr>
            <w:rStyle w:val="Hyperlink"/>
            <w:rtl/>
          </w:rPr>
          <w:t>6</w:t>
        </w:r>
        <w:r w:rsidRPr="00335B2E">
          <w:rPr>
            <w:rStyle w:val="Hyperlink"/>
            <w:rFonts w:hint="cs"/>
            <w:rtl/>
          </w:rPr>
          <w:t>،</w:t>
        </w:r>
        <w:r w:rsidRPr="00335B2E">
          <w:rPr>
            <w:rStyle w:val="Hyperlink"/>
            <w:rtl/>
          </w:rPr>
          <w:t xml:space="preserve"> </w:t>
        </w:r>
        <w:r w:rsidRPr="00335B2E">
          <w:rPr>
            <w:rStyle w:val="Hyperlink"/>
            <w:rFonts w:hint="cs"/>
            <w:rtl/>
          </w:rPr>
          <w:t>ص</w:t>
        </w:r>
        <w:r w:rsidRPr="00335B2E">
          <w:rPr>
            <w:rStyle w:val="Hyperlink"/>
            <w:rtl/>
          </w:rPr>
          <w:t>110.</w:t>
        </w:r>
      </w:hyperlink>
    </w:p>
  </w:footnote>
  <w:footnote w:id="10">
    <w:p w:rsidR="00494F65" w:rsidRPr="00335B2E" w:rsidRDefault="00494F65" w:rsidP="00494F65">
      <w:pPr>
        <w:pStyle w:val="FootnoteText"/>
      </w:pPr>
      <w:r w:rsidRPr="00335B2E">
        <w:footnoteRef/>
      </w:r>
      <w:r w:rsidRPr="00335B2E">
        <w:rPr>
          <w:rtl/>
        </w:rPr>
        <w:t xml:space="preserve"> </w:t>
      </w:r>
      <w:hyperlink r:id="rId9" w:history="1">
        <w:r w:rsidRPr="00335B2E">
          <w:rPr>
            <w:rStyle w:val="Hyperlink"/>
            <w:rFonts w:hint="cs"/>
            <w:rtl/>
          </w:rPr>
          <w:t>الکافی،</w:t>
        </w:r>
        <w:r w:rsidRPr="00335B2E">
          <w:rPr>
            <w:rStyle w:val="Hyperlink"/>
            <w:rtl/>
          </w:rPr>
          <w:t xml:space="preserve"> </w:t>
        </w:r>
        <w:r w:rsidRPr="00335B2E">
          <w:rPr>
            <w:rStyle w:val="Hyperlink"/>
            <w:rFonts w:hint="cs"/>
            <w:rtl/>
          </w:rPr>
          <w:t>محمد</w:t>
        </w:r>
        <w:r w:rsidRPr="00335B2E">
          <w:rPr>
            <w:rStyle w:val="Hyperlink"/>
            <w:rtl/>
          </w:rPr>
          <w:t xml:space="preserve"> </w:t>
        </w:r>
        <w:r w:rsidRPr="00335B2E">
          <w:rPr>
            <w:rStyle w:val="Hyperlink"/>
            <w:rFonts w:hint="cs"/>
            <w:rtl/>
          </w:rPr>
          <w:t>بن</w:t>
        </w:r>
        <w:r w:rsidRPr="00335B2E">
          <w:rPr>
            <w:rStyle w:val="Hyperlink"/>
            <w:rtl/>
          </w:rPr>
          <w:t xml:space="preserve"> </w:t>
        </w:r>
        <w:r w:rsidRPr="00335B2E">
          <w:rPr>
            <w:rStyle w:val="Hyperlink"/>
            <w:rFonts w:hint="cs"/>
            <w:rtl/>
          </w:rPr>
          <w:t>یعقوب</w:t>
        </w:r>
        <w:r w:rsidRPr="00335B2E">
          <w:rPr>
            <w:rStyle w:val="Hyperlink"/>
            <w:rtl/>
          </w:rPr>
          <w:t xml:space="preserve"> </w:t>
        </w:r>
        <w:r w:rsidRPr="00335B2E">
          <w:rPr>
            <w:rStyle w:val="Hyperlink"/>
            <w:rFonts w:hint="cs"/>
            <w:rtl/>
          </w:rPr>
          <w:t>کلینی،</w:t>
        </w:r>
        <w:r w:rsidRPr="00335B2E">
          <w:rPr>
            <w:rStyle w:val="Hyperlink"/>
            <w:rtl/>
          </w:rPr>
          <w:t xml:space="preserve"> </w:t>
        </w:r>
        <w:r w:rsidRPr="00335B2E">
          <w:rPr>
            <w:rStyle w:val="Hyperlink"/>
            <w:rFonts w:hint="cs"/>
            <w:rtl/>
          </w:rPr>
          <w:t>ج</w:t>
        </w:r>
        <w:r w:rsidRPr="00335B2E">
          <w:rPr>
            <w:rStyle w:val="Hyperlink"/>
            <w:rtl/>
          </w:rPr>
          <w:t>6</w:t>
        </w:r>
        <w:r w:rsidRPr="00335B2E">
          <w:rPr>
            <w:rStyle w:val="Hyperlink"/>
            <w:rFonts w:hint="cs"/>
            <w:rtl/>
          </w:rPr>
          <w:t>،</w:t>
        </w:r>
        <w:r w:rsidRPr="00335B2E">
          <w:rPr>
            <w:rStyle w:val="Hyperlink"/>
            <w:rtl/>
          </w:rPr>
          <w:t xml:space="preserve"> </w:t>
        </w:r>
        <w:r w:rsidRPr="00335B2E">
          <w:rPr>
            <w:rStyle w:val="Hyperlink"/>
            <w:rFonts w:hint="cs"/>
            <w:rtl/>
          </w:rPr>
          <w:t>ص</w:t>
        </w:r>
        <w:r w:rsidRPr="00335B2E">
          <w:rPr>
            <w:rStyle w:val="Hyperlink"/>
            <w:rtl/>
          </w:rPr>
          <w:t>110.</w:t>
        </w:r>
      </w:hyperlink>
    </w:p>
  </w:footnote>
  <w:footnote w:id="11">
    <w:p w:rsidR="00813873" w:rsidRPr="00A374AD" w:rsidRDefault="00813873" w:rsidP="00813873">
      <w:pPr>
        <w:pStyle w:val="FootnoteText"/>
      </w:pPr>
      <w:r w:rsidRPr="00A374AD">
        <w:footnoteRef/>
      </w:r>
      <w:r w:rsidRPr="00A374AD">
        <w:rPr>
          <w:rtl/>
        </w:rPr>
        <w:t xml:space="preserve"> </w:t>
      </w:r>
      <w:hyperlink r:id="rId10" w:history="1">
        <w:r w:rsidRPr="00A374AD">
          <w:rPr>
            <w:rStyle w:val="Hyperlink"/>
            <w:rFonts w:hint="cs"/>
            <w:rtl/>
          </w:rPr>
          <w:t>الکافی،</w:t>
        </w:r>
        <w:r w:rsidRPr="00A374AD">
          <w:rPr>
            <w:rStyle w:val="Hyperlink"/>
            <w:rtl/>
          </w:rPr>
          <w:t xml:space="preserve"> </w:t>
        </w:r>
        <w:r w:rsidRPr="00A374AD">
          <w:rPr>
            <w:rStyle w:val="Hyperlink"/>
            <w:rFonts w:hint="cs"/>
            <w:rtl/>
          </w:rPr>
          <w:t>محمد</w:t>
        </w:r>
        <w:r w:rsidRPr="00A374AD">
          <w:rPr>
            <w:rStyle w:val="Hyperlink"/>
            <w:rtl/>
          </w:rPr>
          <w:t xml:space="preserve"> </w:t>
        </w:r>
        <w:r w:rsidRPr="00A374AD">
          <w:rPr>
            <w:rStyle w:val="Hyperlink"/>
            <w:rFonts w:hint="cs"/>
            <w:rtl/>
          </w:rPr>
          <w:t>بن</w:t>
        </w:r>
        <w:r w:rsidRPr="00A374AD">
          <w:rPr>
            <w:rStyle w:val="Hyperlink"/>
            <w:rtl/>
          </w:rPr>
          <w:t xml:space="preserve"> </w:t>
        </w:r>
        <w:r w:rsidRPr="00A374AD">
          <w:rPr>
            <w:rStyle w:val="Hyperlink"/>
            <w:rFonts w:hint="cs"/>
            <w:rtl/>
          </w:rPr>
          <w:t>یعقوب</w:t>
        </w:r>
        <w:r w:rsidRPr="00A374AD">
          <w:rPr>
            <w:rStyle w:val="Hyperlink"/>
            <w:rtl/>
          </w:rPr>
          <w:t xml:space="preserve"> </w:t>
        </w:r>
        <w:r w:rsidRPr="00A374AD">
          <w:rPr>
            <w:rStyle w:val="Hyperlink"/>
            <w:rFonts w:hint="cs"/>
            <w:rtl/>
          </w:rPr>
          <w:t>کلینی،</w:t>
        </w:r>
        <w:r w:rsidRPr="00A374AD">
          <w:rPr>
            <w:rStyle w:val="Hyperlink"/>
            <w:rtl/>
          </w:rPr>
          <w:t xml:space="preserve"> </w:t>
        </w:r>
        <w:r w:rsidRPr="00A374AD">
          <w:rPr>
            <w:rStyle w:val="Hyperlink"/>
            <w:rFonts w:hint="cs"/>
            <w:rtl/>
          </w:rPr>
          <w:t>ج</w:t>
        </w:r>
        <w:r w:rsidRPr="00A374AD">
          <w:rPr>
            <w:rStyle w:val="Hyperlink"/>
            <w:rtl/>
          </w:rPr>
          <w:t>6</w:t>
        </w:r>
        <w:r w:rsidRPr="00A374AD">
          <w:rPr>
            <w:rStyle w:val="Hyperlink"/>
            <w:rFonts w:hint="cs"/>
            <w:rtl/>
          </w:rPr>
          <w:t>،</w:t>
        </w:r>
        <w:r w:rsidRPr="00A374AD">
          <w:rPr>
            <w:rStyle w:val="Hyperlink"/>
            <w:rtl/>
          </w:rPr>
          <w:t xml:space="preserve"> </w:t>
        </w:r>
        <w:r w:rsidRPr="00A374AD">
          <w:rPr>
            <w:rStyle w:val="Hyperlink"/>
            <w:rFonts w:hint="cs"/>
            <w:rtl/>
          </w:rPr>
          <w:t>ص</w:t>
        </w:r>
        <w:r w:rsidRPr="00A374AD">
          <w:rPr>
            <w:rStyle w:val="Hyperlink"/>
            <w:rtl/>
          </w:rPr>
          <w:t>110.</w:t>
        </w:r>
      </w:hyperlink>
    </w:p>
  </w:footnote>
  <w:footnote w:id="12">
    <w:p w:rsidR="00D230E1" w:rsidRPr="00D230E1" w:rsidRDefault="00D230E1" w:rsidP="00D230E1">
      <w:pPr>
        <w:pStyle w:val="FootnoteText"/>
      </w:pPr>
      <w:r w:rsidRPr="00D230E1">
        <w:footnoteRef/>
      </w:r>
      <w:r w:rsidRPr="00D230E1">
        <w:rPr>
          <w:rtl/>
        </w:rPr>
        <w:t xml:space="preserve"> </w:t>
      </w:r>
      <w:hyperlink r:id="rId11" w:history="1">
        <w:r w:rsidRPr="00D230E1">
          <w:rPr>
            <w:rStyle w:val="Hyperlink"/>
            <w:rFonts w:hint="cs"/>
            <w:rtl/>
          </w:rPr>
          <w:t>الکافی،</w:t>
        </w:r>
        <w:r w:rsidRPr="00D230E1">
          <w:rPr>
            <w:rStyle w:val="Hyperlink"/>
            <w:rtl/>
          </w:rPr>
          <w:t xml:space="preserve"> </w:t>
        </w:r>
        <w:r w:rsidRPr="00D230E1">
          <w:rPr>
            <w:rStyle w:val="Hyperlink"/>
            <w:rFonts w:hint="cs"/>
            <w:rtl/>
          </w:rPr>
          <w:t>محمد</w:t>
        </w:r>
        <w:r w:rsidRPr="00D230E1">
          <w:rPr>
            <w:rStyle w:val="Hyperlink"/>
            <w:rtl/>
          </w:rPr>
          <w:t xml:space="preserve"> </w:t>
        </w:r>
        <w:r w:rsidRPr="00D230E1">
          <w:rPr>
            <w:rStyle w:val="Hyperlink"/>
            <w:rFonts w:hint="cs"/>
            <w:rtl/>
          </w:rPr>
          <w:t>بن</w:t>
        </w:r>
        <w:r w:rsidRPr="00D230E1">
          <w:rPr>
            <w:rStyle w:val="Hyperlink"/>
            <w:rtl/>
          </w:rPr>
          <w:t xml:space="preserve"> </w:t>
        </w:r>
        <w:r w:rsidRPr="00D230E1">
          <w:rPr>
            <w:rStyle w:val="Hyperlink"/>
            <w:rFonts w:hint="cs"/>
            <w:rtl/>
          </w:rPr>
          <w:t>یعقوب</w:t>
        </w:r>
        <w:r w:rsidRPr="00D230E1">
          <w:rPr>
            <w:rStyle w:val="Hyperlink"/>
            <w:rtl/>
          </w:rPr>
          <w:t xml:space="preserve"> </w:t>
        </w:r>
        <w:r w:rsidRPr="00D230E1">
          <w:rPr>
            <w:rStyle w:val="Hyperlink"/>
            <w:rFonts w:hint="cs"/>
            <w:rtl/>
          </w:rPr>
          <w:t>کلینی،</w:t>
        </w:r>
        <w:r w:rsidRPr="00D230E1">
          <w:rPr>
            <w:rStyle w:val="Hyperlink"/>
            <w:rtl/>
          </w:rPr>
          <w:t xml:space="preserve"> </w:t>
        </w:r>
        <w:r w:rsidRPr="00D230E1">
          <w:rPr>
            <w:rStyle w:val="Hyperlink"/>
            <w:rFonts w:hint="cs"/>
            <w:rtl/>
          </w:rPr>
          <w:t>ج</w:t>
        </w:r>
        <w:r w:rsidRPr="00D230E1">
          <w:rPr>
            <w:rStyle w:val="Hyperlink"/>
            <w:rtl/>
          </w:rPr>
          <w:t>6</w:t>
        </w:r>
        <w:r w:rsidRPr="00D230E1">
          <w:rPr>
            <w:rStyle w:val="Hyperlink"/>
            <w:rFonts w:hint="cs"/>
            <w:rtl/>
          </w:rPr>
          <w:t>،</w:t>
        </w:r>
        <w:r w:rsidRPr="00D230E1">
          <w:rPr>
            <w:rStyle w:val="Hyperlink"/>
            <w:rtl/>
          </w:rPr>
          <w:t xml:space="preserve"> </w:t>
        </w:r>
        <w:r w:rsidRPr="00D230E1">
          <w:rPr>
            <w:rStyle w:val="Hyperlink"/>
            <w:rFonts w:hint="cs"/>
            <w:rtl/>
          </w:rPr>
          <w:t>ص</w:t>
        </w:r>
        <w:r w:rsidRPr="00D230E1">
          <w:rPr>
            <w:rStyle w:val="Hyperlink"/>
            <w:rtl/>
          </w:rPr>
          <w:t>109.</w:t>
        </w:r>
      </w:hyperlink>
    </w:p>
  </w:footnote>
  <w:footnote w:id="13">
    <w:p w:rsidR="002300A4" w:rsidRPr="002300A4" w:rsidRDefault="002300A4" w:rsidP="002300A4">
      <w:pPr>
        <w:pStyle w:val="FootnoteText"/>
      </w:pPr>
      <w:r w:rsidRPr="002300A4">
        <w:footnoteRef/>
      </w:r>
      <w:r w:rsidRPr="002300A4">
        <w:rPr>
          <w:rtl/>
        </w:rPr>
        <w:t xml:space="preserve"> </w:t>
      </w:r>
      <w:hyperlink r:id="rId12" w:history="1">
        <w:r w:rsidRPr="002300A4">
          <w:rPr>
            <w:rStyle w:val="Hyperlink"/>
            <w:rFonts w:hint="cs"/>
            <w:rtl/>
          </w:rPr>
          <w:t>تهذیب</w:t>
        </w:r>
        <w:r w:rsidRPr="002300A4">
          <w:rPr>
            <w:rStyle w:val="Hyperlink"/>
            <w:rtl/>
          </w:rPr>
          <w:t xml:space="preserve"> </w:t>
        </w:r>
        <w:r w:rsidRPr="002300A4">
          <w:rPr>
            <w:rStyle w:val="Hyperlink"/>
            <w:rFonts w:hint="cs"/>
            <w:rtl/>
          </w:rPr>
          <w:t>الاحکام،</w:t>
        </w:r>
        <w:r w:rsidRPr="002300A4">
          <w:rPr>
            <w:rStyle w:val="Hyperlink"/>
            <w:rtl/>
          </w:rPr>
          <w:t xml:space="preserve"> </w:t>
        </w:r>
        <w:r w:rsidRPr="002300A4">
          <w:rPr>
            <w:rStyle w:val="Hyperlink"/>
            <w:rFonts w:hint="cs"/>
            <w:rtl/>
          </w:rPr>
          <w:t>شیخ</w:t>
        </w:r>
        <w:r w:rsidRPr="002300A4">
          <w:rPr>
            <w:rStyle w:val="Hyperlink"/>
            <w:rtl/>
          </w:rPr>
          <w:t xml:space="preserve"> </w:t>
        </w:r>
        <w:r w:rsidRPr="002300A4">
          <w:rPr>
            <w:rStyle w:val="Hyperlink"/>
            <w:rFonts w:hint="cs"/>
            <w:rtl/>
          </w:rPr>
          <w:t>طوسی،</w:t>
        </w:r>
        <w:r w:rsidRPr="002300A4">
          <w:rPr>
            <w:rStyle w:val="Hyperlink"/>
            <w:rtl/>
          </w:rPr>
          <w:t xml:space="preserve"> </w:t>
        </w:r>
        <w:r w:rsidRPr="002300A4">
          <w:rPr>
            <w:rStyle w:val="Hyperlink"/>
            <w:rFonts w:hint="cs"/>
            <w:rtl/>
          </w:rPr>
          <w:t>ج</w:t>
        </w:r>
        <w:r w:rsidRPr="002300A4">
          <w:rPr>
            <w:rStyle w:val="Hyperlink"/>
            <w:rtl/>
          </w:rPr>
          <w:t>7</w:t>
        </w:r>
        <w:r w:rsidRPr="002300A4">
          <w:rPr>
            <w:rStyle w:val="Hyperlink"/>
            <w:rFonts w:hint="cs"/>
            <w:rtl/>
          </w:rPr>
          <w:t>،</w:t>
        </w:r>
        <w:r w:rsidRPr="002300A4">
          <w:rPr>
            <w:rStyle w:val="Hyperlink"/>
            <w:rtl/>
          </w:rPr>
          <w:t xml:space="preserve"> </w:t>
        </w:r>
        <w:r w:rsidRPr="002300A4">
          <w:rPr>
            <w:rStyle w:val="Hyperlink"/>
            <w:rFonts w:hint="cs"/>
            <w:rtl/>
          </w:rPr>
          <w:t>ص</w:t>
        </w:r>
        <w:r w:rsidRPr="002300A4">
          <w:rPr>
            <w:rStyle w:val="Hyperlink"/>
            <w:rtl/>
          </w:rPr>
          <w:t>467.</w:t>
        </w:r>
      </w:hyperlink>
    </w:p>
  </w:footnote>
  <w:footnote w:id="14">
    <w:p w:rsidR="009D1C21" w:rsidRDefault="009D1C21" w:rsidP="009D1C21">
      <w:pPr>
        <w:pStyle w:val="FootnoteText"/>
      </w:pPr>
      <w:r>
        <w:rPr>
          <w:rStyle w:val="FootnoteReference"/>
        </w:rPr>
        <w:footnoteRef/>
      </w:r>
      <w:r>
        <w:rPr>
          <w:rtl/>
        </w:rPr>
        <w:t xml:space="preserve"> </w:t>
      </w:r>
      <w:r w:rsidRPr="00C91EA6">
        <w:rPr>
          <w:rFonts w:hint="cs"/>
          <w:rtl/>
        </w:rPr>
        <w:t>الكافي (ط - الإسلامية)، ج‏6، ص: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7F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2A56C0">
      <w:rPr>
        <w:b/>
        <w:bCs/>
        <w:sz w:val="20"/>
        <w:szCs w:val="24"/>
        <w:rtl/>
      </w:rPr>
      <w:t>008</w:t>
    </w:r>
    <w:r w:rsidR="001A4ED8">
      <w:rPr>
        <w:rFonts w:hint="cs"/>
        <w:b/>
        <w:bCs/>
        <w:sz w:val="20"/>
        <w:szCs w:val="24"/>
        <w:rtl/>
      </w:rPr>
      <w:tab/>
    </w:r>
  </w:p>
  <w:p w:rsidR="005C37F1"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2A56C0">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2A56C0">
      <w:rPr>
        <w:rFonts w:hint="cs"/>
        <w:b/>
        <w:bCs/>
        <w:color w:val="632423" w:themeColor="accent2" w:themeShade="80"/>
        <w:sz w:val="20"/>
        <w:szCs w:val="24"/>
        <w:rtl/>
      </w:rPr>
      <w:t>سید</w:t>
    </w:r>
    <w:r w:rsidR="002A56C0">
      <w:rPr>
        <w:b/>
        <w:bCs/>
        <w:color w:val="632423" w:themeColor="accent2" w:themeShade="80"/>
        <w:sz w:val="20"/>
        <w:szCs w:val="24"/>
        <w:rtl/>
      </w:rPr>
      <w:t xml:space="preserve"> </w:t>
    </w:r>
    <w:r w:rsidR="002A56C0">
      <w:rPr>
        <w:rFonts w:hint="cs"/>
        <w:b/>
        <w:bCs/>
        <w:color w:val="632423" w:themeColor="accent2" w:themeShade="80"/>
        <w:sz w:val="20"/>
        <w:szCs w:val="24"/>
        <w:rtl/>
      </w:rPr>
      <w:t>محمد</w:t>
    </w:r>
    <w:r w:rsidR="002A56C0">
      <w:rPr>
        <w:b/>
        <w:bCs/>
        <w:color w:val="632423" w:themeColor="accent2" w:themeShade="80"/>
        <w:sz w:val="20"/>
        <w:szCs w:val="24"/>
        <w:rtl/>
      </w:rPr>
      <w:t xml:space="preserve"> </w:t>
    </w:r>
    <w:r w:rsidR="002A56C0">
      <w:rPr>
        <w:rFonts w:hint="cs"/>
        <w:b/>
        <w:bCs/>
        <w:color w:val="632423" w:themeColor="accent2" w:themeShade="80"/>
        <w:sz w:val="20"/>
        <w:szCs w:val="24"/>
        <w:rtl/>
      </w:rPr>
      <w:t>جواد</w:t>
    </w:r>
    <w:r w:rsidR="002A56C0">
      <w:rPr>
        <w:b/>
        <w:bCs/>
        <w:color w:val="632423" w:themeColor="accent2" w:themeShade="80"/>
        <w:sz w:val="20"/>
        <w:szCs w:val="24"/>
        <w:rtl/>
      </w:rPr>
      <w:t xml:space="preserve"> </w:t>
    </w:r>
    <w:r w:rsidR="002A56C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2A56C0">
      <w:rPr>
        <w:sz w:val="24"/>
        <w:szCs w:val="24"/>
        <w:rtl/>
      </w:rPr>
      <w:t>6 /7 /1398</w:t>
    </w:r>
  </w:p>
  <w:p w:rsidR="005C37F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2A56C0">
      <w:rPr>
        <w:rFonts w:hint="cs"/>
        <w:color w:val="000000" w:themeColor="text1"/>
        <w:sz w:val="24"/>
        <w:szCs w:val="24"/>
        <w:rtl/>
      </w:rPr>
      <w:t>متن</w:t>
    </w:r>
    <w:r w:rsidR="002A56C0">
      <w:rPr>
        <w:color w:val="000000" w:themeColor="text1"/>
        <w:sz w:val="24"/>
        <w:szCs w:val="24"/>
        <w:rtl/>
      </w:rPr>
      <w:t xml:space="preserve"> </w:t>
    </w:r>
    <w:r w:rsidR="002A56C0">
      <w:rPr>
        <w:rFonts w:hint="cs"/>
        <w:color w:val="000000" w:themeColor="text1"/>
        <w:sz w:val="24"/>
        <w:szCs w:val="24"/>
        <w:rtl/>
      </w:rPr>
      <w:t>تکمله</w:t>
    </w:r>
    <w:r w:rsidR="002A56C0">
      <w:rPr>
        <w:color w:val="000000" w:themeColor="text1"/>
        <w:sz w:val="24"/>
        <w:szCs w:val="24"/>
        <w:rtl/>
      </w:rPr>
      <w:t xml:space="preserve"> </w:t>
    </w:r>
    <w:r w:rsidR="002A56C0">
      <w:rPr>
        <w:rFonts w:hint="cs"/>
        <w:color w:val="000000" w:themeColor="text1"/>
        <w:sz w:val="24"/>
        <w:szCs w:val="24"/>
        <w:rtl/>
      </w:rPr>
      <w:t>عروه</w:t>
    </w:r>
  </w:p>
  <w:p w:rsidR="005C37F1"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8672D9" w:rsidRPr="004C16A1">
      <w:rPr>
        <w:rFonts w:hint="cs"/>
        <w:sz w:val="24"/>
        <w:szCs w:val="24"/>
        <w:rtl/>
      </w:rPr>
      <w:t>مرکز فقهی امام محمد باقر علیه السلام</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2A56C0">
      <w:rPr>
        <w:rFonts w:hint="cs"/>
        <w:sz w:val="24"/>
        <w:szCs w:val="24"/>
        <w:rtl/>
      </w:rPr>
      <w:t>موضوع</w:t>
    </w:r>
    <w:r w:rsidR="002A56C0">
      <w:rPr>
        <w:sz w:val="24"/>
        <w:szCs w:val="24"/>
        <w:rtl/>
      </w:rPr>
      <w:t xml:space="preserve"> </w:t>
    </w:r>
    <w:r w:rsidR="002A56C0">
      <w:rPr>
        <w:rFonts w:hint="cs"/>
        <w:sz w:val="24"/>
        <w:szCs w:val="24"/>
        <w:rtl/>
      </w:rPr>
      <w:t>عده</w:t>
    </w:r>
    <w:r w:rsidR="002A56C0">
      <w:rPr>
        <w:sz w:val="24"/>
        <w:szCs w:val="24"/>
        <w:rtl/>
      </w:rPr>
      <w:t xml:space="preserve"> </w:t>
    </w:r>
    <w:r w:rsidR="002A56C0">
      <w:rPr>
        <w:rFonts w:hint="cs"/>
        <w:sz w:val="24"/>
        <w:szCs w:val="24"/>
        <w:rtl/>
      </w:rPr>
      <w:t>در</w:t>
    </w:r>
    <w:r w:rsidR="002A56C0">
      <w:rPr>
        <w:sz w:val="24"/>
        <w:szCs w:val="24"/>
        <w:rtl/>
      </w:rPr>
      <w:t xml:space="preserve"> </w:t>
    </w:r>
    <w:r w:rsidR="002A56C0">
      <w:rPr>
        <w:rFonts w:hint="cs"/>
        <w:sz w:val="24"/>
        <w:szCs w:val="24"/>
        <w:rtl/>
      </w:rPr>
      <w:t>روایات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83493"/>
    <w:multiLevelType w:val="hybridMultilevel"/>
    <w:tmpl w:val="27CAC17C"/>
    <w:lvl w:ilvl="0" w:tplc="D4624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E711D"/>
    <w:multiLevelType w:val="hybridMultilevel"/>
    <w:tmpl w:val="D5444034"/>
    <w:lvl w:ilvl="0" w:tplc="785CC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8B7"/>
    <w:rsid w:val="000353D7"/>
    <w:rsid w:val="00047BDF"/>
    <w:rsid w:val="00055496"/>
    <w:rsid w:val="00055B00"/>
    <w:rsid w:val="000624BC"/>
    <w:rsid w:val="00064583"/>
    <w:rsid w:val="00080A41"/>
    <w:rsid w:val="0008299B"/>
    <w:rsid w:val="000913AA"/>
    <w:rsid w:val="00094475"/>
    <w:rsid w:val="00094847"/>
    <w:rsid w:val="00096C63"/>
    <w:rsid w:val="000A1D90"/>
    <w:rsid w:val="000B5DB5"/>
    <w:rsid w:val="000C3947"/>
    <w:rsid w:val="000D2A37"/>
    <w:rsid w:val="000D30E9"/>
    <w:rsid w:val="000D6818"/>
    <w:rsid w:val="000E335E"/>
    <w:rsid w:val="000E3805"/>
    <w:rsid w:val="000E6933"/>
    <w:rsid w:val="000F16CF"/>
    <w:rsid w:val="000F5BAC"/>
    <w:rsid w:val="000F5FE3"/>
    <w:rsid w:val="00102585"/>
    <w:rsid w:val="001121FA"/>
    <w:rsid w:val="0011478D"/>
    <w:rsid w:val="00114AB7"/>
    <w:rsid w:val="00116B2B"/>
    <w:rsid w:val="00116BA5"/>
    <w:rsid w:val="00124E3D"/>
    <w:rsid w:val="00127E95"/>
    <w:rsid w:val="00130659"/>
    <w:rsid w:val="001347C7"/>
    <w:rsid w:val="001356B0"/>
    <w:rsid w:val="00143760"/>
    <w:rsid w:val="00151937"/>
    <w:rsid w:val="0015203E"/>
    <w:rsid w:val="00152896"/>
    <w:rsid w:val="00181844"/>
    <w:rsid w:val="001837E9"/>
    <w:rsid w:val="00187DFA"/>
    <w:rsid w:val="001A1BC1"/>
    <w:rsid w:val="001A1EA5"/>
    <w:rsid w:val="001A2574"/>
    <w:rsid w:val="001A27D7"/>
    <w:rsid w:val="001A294E"/>
    <w:rsid w:val="001A4ED8"/>
    <w:rsid w:val="001B2488"/>
    <w:rsid w:val="001B6799"/>
    <w:rsid w:val="001C12A7"/>
    <w:rsid w:val="001C1362"/>
    <w:rsid w:val="001C5535"/>
    <w:rsid w:val="001D2E9A"/>
    <w:rsid w:val="001D597F"/>
    <w:rsid w:val="001E1312"/>
    <w:rsid w:val="001E3FD4"/>
    <w:rsid w:val="001F2889"/>
    <w:rsid w:val="001F740B"/>
    <w:rsid w:val="0020241A"/>
    <w:rsid w:val="00203821"/>
    <w:rsid w:val="002047AD"/>
    <w:rsid w:val="00211632"/>
    <w:rsid w:val="00213D21"/>
    <w:rsid w:val="0021630D"/>
    <w:rsid w:val="002300A4"/>
    <w:rsid w:val="00237695"/>
    <w:rsid w:val="0024121B"/>
    <w:rsid w:val="00247D2F"/>
    <w:rsid w:val="00256560"/>
    <w:rsid w:val="0027605E"/>
    <w:rsid w:val="00281E00"/>
    <w:rsid w:val="00287379"/>
    <w:rsid w:val="00294A52"/>
    <w:rsid w:val="002A56C0"/>
    <w:rsid w:val="002B575F"/>
    <w:rsid w:val="002B5B76"/>
    <w:rsid w:val="002B729B"/>
    <w:rsid w:val="002C23B5"/>
    <w:rsid w:val="002C53A2"/>
    <w:rsid w:val="002C6D86"/>
    <w:rsid w:val="002D0040"/>
    <w:rsid w:val="002D2FA8"/>
    <w:rsid w:val="002E220F"/>
    <w:rsid w:val="00307311"/>
    <w:rsid w:val="00311F7E"/>
    <w:rsid w:val="00317997"/>
    <w:rsid w:val="0032100F"/>
    <w:rsid w:val="0033402C"/>
    <w:rsid w:val="00335B2E"/>
    <w:rsid w:val="00340521"/>
    <w:rsid w:val="00341988"/>
    <w:rsid w:val="00345C73"/>
    <w:rsid w:val="00354A99"/>
    <w:rsid w:val="00360311"/>
    <w:rsid w:val="00361922"/>
    <w:rsid w:val="0037339B"/>
    <w:rsid w:val="00374510"/>
    <w:rsid w:val="00386C11"/>
    <w:rsid w:val="003878A9"/>
    <w:rsid w:val="00397466"/>
    <w:rsid w:val="00397639"/>
    <w:rsid w:val="003A210C"/>
    <w:rsid w:val="003A3C25"/>
    <w:rsid w:val="003A6148"/>
    <w:rsid w:val="003B5341"/>
    <w:rsid w:val="003C33F6"/>
    <w:rsid w:val="003C3D2E"/>
    <w:rsid w:val="003C43A5"/>
    <w:rsid w:val="003D5914"/>
    <w:rsid w:val="003E1C5C"/>
    <w:rsid w:val="003E6650"/>
    <w:rsid w:val="003F42CB"/>
    <w:rsid w:val="003F5A86"/>
    <w:rsid w:val="003F5B46"/>
    <w:rsid w:val="00401363"/>
    <w:rsid w:val="00401DC3"/>
    <w:rsid w:val="00401ED6"/>
    <w:rsid w:val="00402E47"/>
    <w:rsid w:val="004052B3"/>
    <w:rsid w:val="00405C5C"/>
    <w:rsid w:val="00420D43"/>
    <w:rsid w:val="00425015"/>
    <w:rsid w:val="00426837"/>
    <w:rsid w:val="00430994"/>
    <w:rsid w:val="00434B95"/>
    <w:rsid w:val="00435689"/>
    <w:rsid w:val="00436139"/>
    <w:rsid w:val="00436B62"/>
    <w:rsid w:val="00440E5D"/>
    <w:rsid w:val="00441B6D"/>
    <w:rsid w:val="004556EF"/>
    <w:rsid w:val="00462B07"/>
    <w:rsid w:val="00465BD2"/>
    <w:rsid w:val="004715C8"/>
    <w:rsid w:val="00474FDF"/>
    <w:rsid w:val="00481C31"/>
    <w:rsid w:val="00482FC1"/>
    <w:rsid w:val="00483027"/>
    <w:rsid w:val="00483462"/>
    <w:rsid w:val="004871AA"/>
    <w:rsid w:val="004918D7"/>
    <w:rsid w:val="004926E1"/>
    <w:rsid w:val="00494F65"/>
    <w:rsid w:val="004A2FEA"/>
    <w:rsid w:val="004B21E2"/>
    <w:rsid w:val="004C41B4"/>
    <w:rsid w:val="004D2DD7"/>
    <w:rsid w:val="004D75C5"/>
    <w:rsid w:val="004E2186"/>
    <w:rsid w:val="004E66FB"/>
    <w:rsid w:val="004E7000"/>
    <w:rsid w:val="004F470A"/>
    <w:rsid w:val="004F4C59"/>
    <w:rsid w:val="00500C8F"/>
    <w:rsid w:val="00501909"/>
    <w:rsid w:val="005055F5"/>
    <w:rsid w:val="00507BBB"/>
    <w:rsid w:val="005128DF"/>
    <w:rsid w:val="0051592A"/>
    <w:rsid w:val="005206FE"/>
    <w:rsid w:val="0052402B"/>
    <w:rsid w:val="005257ED"/>
    <w:rsid w:val="00525FCD"/>
    <w:rsid w:val="005306F8"/>
    <w:rsid w:val="00536DBA"/>
    <w:rsid w:val="0054023D"/>
    <w:rsid w:val="005426BF"/>
    <w:rsid w:val="00557B6E"/>
    <w:rsid w:val="00561E2E"/>
    <w:rsid w:val="0056213C"/>
    <w:rsid w:val="0057339E"/>
    <w:rsid w:val="0057429D"/>
    <w:rsid w:val="00580C24"/>
    <w:rsid w:val="005968EF"/>
    <w:rsid w:val="00596C1E"/>
    <w:rsid w:val="005A086B"/>
    <w:rsid w:val="005A2E26"/>
    <w:rsid w:val="005A7998"/>
    <w:rsid w:val="005B7BCA"/>
    <w:rsid w:val="005C0DAE"/>
    <w:rsid w:val="005C188E"/>
    <w:rsid w:val="005C37F1"/>
    <w:rsid w:val="005D2349"/>
    <w:rsid w:val="005D4938"/>
    <w:rsid w:val="005E1B60"/>
    <w:rsid w:val="005E5507"/>
    <w:rsid w:val="005E607B"/>
    <w:rsid w:val="005E62FC"/>
    <w:rsid w:val="005F0A8D"/>
    <w:rsid w:val="00601229"/>
    <w:rsid w:val="00603B67"/>
    <w:rsid w:val="006162A2"/>
    <w:rsid w:val="006240DA"/>
    <w:rsid w:val="0063256E"/>
    <w:rsid w:val="00633F04"/>
    <w:rsid w:val="00635219"/>
    <w:rsid w:val="00635EC0"/>
    <w:rsid w:val="00640B58"/>
    <w:rsid w:val="00651B02"/>
    <w:rsid w:val="00651B19"/>
    <w:rsid w:val="0065402A"/>
    <w:rsid w:val="00660A29"/>
    <w:rsid w:val="00660C71"/>
    <w:rsid w:val="00695519"/>
    <w:rsid w:val="006A4134"/>
    <w:rsid w:val="006A5DDA"/>
    <w:rsid w:val="006A6701"/>
    <w:rsid w:val="006B21F4"/>
    <w:rsid w:val="006B3753"/>
    <w:rsid w:val="006B7AD6"/>
    <w:rsid w:val="006C50FD"/>
    <w:rsid w:val="006D1DD4"/>
    <w:rsid w:val="006D4014"/>
    <w:rsid w:val="006D44C1"/>
    <w:rsid w:val="006D719D"/>
    <w:rsid w:val="006E5651"/>
    <w:rsid w:val="006E5B85"/>
    <w:rsid w:val="006F026A"/>
    <w:rsid w:val="006F5EB1"/>
    <w:rsid w:val="0070265B"/>
    <w:rsid w:val="00704813"/>
    <w:rsid w:val="00705C1E"/>
    <w:rsid w:val="0072290D"/>
    <w:rsid w:val="00723D6D"/>
    <w:rsid w:val="00724537"/>
    <w:rsid w:val="0073123E"/>
    <w:rsid w:val="00731724"/>
    <w:rsid w:val="0073474B"/>
    <w:rsid w:val="00734E3C"/>
    <w:rsid w:val="00735511"/>
    <w:rsid w:val="00737208"/>
    <w:rsid w:val="00744DE6"/>
    <w:rsid w:val="00755160"/>
    <w:rsid w:val="00762452"/>
    <w:rsid w:val="007639E0"/>
    <w:rsid w:val="00775507"/>
    <w:rsid w:val="007832A0"/>
    <w:rsid w:val="00783473"/>
    <w:rsid w:val="0078594B"/>
    <w:rsid w:val="00795E02"/>
    <w:rsid w:val="007979D0"/>
    <w:rsid w:val="007A4E18"/>
    <w:rsid w:val="007A7B8C"/>
    <w:rsid w:val="007C6D9E"/>
    <w:rsid w:val="007D1C43"/>
    <w:rsid w:val="007D6C53"/>
    <w:rsid w:val="007E1564"/>
    <w:rsid w:val="007E1E87"/>
    <w:rsid w:val="007E5B3F"/>
    <w:rsid w:val="007F0033"/>
    <w:rsid w:val="007F0265"/>
    <w:rsid w:val="007F2257"/>
    <w:rsid w:val="007F2A1A"/>
    <w:rsid w:val="007F3BBB"/>
    <w:rsid w:val="0080091D"/>
    <w:rsid w:val="00804108"/>
    <w:rsid w:val="00804F18"/>
    <w:rsid w:val="00804FC4"/>
    <w:rsid w:val="00813873"/>
    <w:rsid w:val="00816367"/>
    <w:rsid w:val="00816A0B"/>
    <w:rsid w:val="0082149A"/>
    <w:rsid w:val="00824B22"/>
    <w:rsid w:val="00830C53"/>
    <w:rsid w:val="00837FAA"/>
    <w:rsid w:val="00841F77"/>
    <w:rsid w:val="00843418"/>
    <w:rsid w:val="008515D2"/>
    <w:rsid w:val="0085276D"/>
    <w:rsid w:val="00863390"/>
    <w:rsid w:val="0086385C"/>
    <w:rsid w:val="008645C9"/>
    <w:rsid w:val="008672D9"/>
    <w:rsid w:val="00871916"/>
    <w:rsid w:val="0088018A"/>
    <w:rsid w:val="00895264"/>
    <w:rsid w:val="008956DD"/>
    <w:rsid w:val="00897192"/>
    <w:rsid w:val="008A510E"/>
    <w:rsid w:val="008A522A"/>
    <w:rsid w:val="008A7EDD"/>
    <w:rsid w:val="008B4464"/>
    <w:rsid w:val="008B750B"/>
    <w:rsid w:val="008C0EAC"/>
    <w:rsid w:val="008C3162"/>
    <w:rsid w:val="008D1F14"/>
    <w:rsid w:val="008E3924"/>
    <w:rsid w:val="008F13F7"/>
    <w:rsid w:val="008F5B4D"/>
    <w:rsid w:val="008F7995"/>
    <w:rsid w:val="009011E2"/>
    <w:rsid w:val="0090291D"/>
    <w:rsid w:val="00907425"/>
    <w:rsid w:val="009141B5"/>
    <w:rsid w:val="00923C34"/>
    <w:rsid w:val="00924152"/>
    <w:rsid w:val="0092513D"/>
    <w:rsid w:val="00927A9F"/>
    <w:rsid w:val="009335CC"/>
    <w:rsid w:val="00935A55"/>
    <w:rsid w:val="0094055C"/>
    <w:rsid w:val="00941CEB"/>
    <w:rsid w:val="0094720F"/>
    <w:rsid w:val="00953B28"/>
    <w:rsid w:val="00954322"/>
    <w:rsid w:val="00955267"/>
    <w:rsid w:val="00957CAA"/>
    <w:rsid w:val="0096778A"/>
    <w:rsid w:val="0097010F"/>
    <w:rsid w:val="00977656"/>
    <w:rsid w:val="009846A7"/>
    <w:rsid w:val="0098794D"/>
    <w:rsid w:val="009914E9"/>
    <w:rsid w:val="0099497B"/>
    <w:rsid w:val="009A2730"/>
    <w:rsid w:val="009A43BA"/>
    <w:rsid w:val="009B0D05"/>
    <w:rsid w:val="009B4CA6"/>
    <w:rsid w:val="009B79F8"/>
    <w:rsid w:val="009C66D5"/>
    <w:rsid w:val="009C780F"/>
    <w:rsid w:val="009D13FD"/>
    <w:rsid w:val="009D1C21"/>
    <w:rsid w:val="009D266A"/>
    <w:rsid w:val="009D47BC"/>
    <w:rsid w:val="009E41DD"/>
    <w:rsid w:val="009F2704"/>
    <w:rsid w:val="009F7E07"/>
    <w:rsid w:val="00A01522"/>
    <w:rsid w:val="00A10A11"/>
    <w:rsid w:val="00A13C6A"/>
    <w:rsid w:val="00A17B09"/>
    <w:rsid w:val="00A32421"/>
    <w:rsid w:val="00A357EF"/>
    <w:rsid w:val="00A374AD"/>
    <w:rsid w:val="00A42857"/>
    <w:rsid w:val="00A457C6"/>
    <w:rsid w:val="00A46AD0"/>
    <w:rsid w:val="00A47063"/>
    <w:rsid w:val="00A473A8"/>
    <w:rsid w:val="00A513F0"/>
    <w:rsid w:val="00A51799"/>
    <w:rsid w:val="00A61AC8"/>
    <w:rsid w:val="00A6366F"/>
    <w:rsid w:val="00A65D4C"/>
    <w:rsid w:val="00A70512"/>
    <w:rsid w:val="00A75A00"/>
    <w:rsid w:val="00A8476B"/>
    <w:rsid w:val="00AA1F60"/>
    <w:rsid w:val="00AA40D7"/>
    <w:rsid w:val="00AA6380"/>
    <w:rsid w:val="00AA71AF"/>
    <w:rsid w:val="00AA785A"/>
    <w:rsid w:val="00AB5F7D"/>
    <w:rsid w:val="00AC0C50"/>
    <w:rsid w:val="00AC6FE2"/>
    <w:rsid w:val="00AE7868"/>
    <w:rsid w:val="00AF3925"/>
    <w:rsid w:val="00B05358"/>
    <w:rsid w:val="00B1296B"/>
    <w:rsid w:val="00B12DC5"/>
    <w:rsid w:val="00B1409D"/>
    <w:rsid w:val="00B17329"/>
    <w:rsid w:val="00B212AB"/>
    <w:rsid w:val="00B2292F"/>
    <w:rsid w:val="00B32B2D"/>
    <w:rsid w:val="00B40F65"/>
    <w:rsid w:val="00B43169"/>
    <w:rsid w:val="00B44BEB"/>
    <w:rsid w:val="00B46922"/>
    <w:rsid w:val="00B501A8"/>
    <w:rsid w:val="00B55AE4"/>
    <w:rsid w:val="00B70B46"/>
    <w:rsid w:val="00B73162"/>
    <w:rsid w:val="00B73571"/>
    <w:rsid w:val="00B739B0"/>
    <w:rsid w:val="00B814A3"/>
    <w:rsid w:val="00B93791"/>
    <w:rsid w:val="00B96F38"/>
    <w:rsid w:val="00BB4467"/>
    <w:rsid w:val="00BC716B"/>
    <w:rsid w:val="00BD0E74"/>
    <w:rsid w:val="00BD5C6B"/>
    <w:rsid w:val="00BD5F8C"/>
    <w:rsid w:val="00BE1525"/>
    <w:rsid w:val="00BE29DD"/>
    <w:rsid w:val="00BF55A4"/>
    <w:rsid w:val="00BF56A9"/>
    <w:rsid w:val="00C000D0"/>
    <w:rsid w:val="00C054B1"/>
    <w:rsid w:val="00C066AF"/>
    <w:rsid w:val="00C10E06"/>
    <w:rsid w:val="00C145B8"/>
    <w:rsid w:val="00C2387E"/>
    <w:rsid w:val="00C2438F"/>
    <w:rsid w:val="00C30AEE"/>
    <w:rsid w:val="00C31AF0"/>
    <w:rsid w:val="00C32A7E"/>
    <w:rsid w:val="00C34F28"/>
    <w:rsid w:val="00C368DF"/>
    <w:rsid w:val="00C442C5"/>
    <w:rsid w:val="00C57B5C"/>
    <w:rsid w:val="00C57C7C"/>
    <w:rsid w:val="00C61049"/>
    <w:rsid w:val="00C63FFE"/>
    <w:rsid w:val="00C919CC"/>
    <w:rsid w:val="00C91EB6"/>
    <w:rsid w:val="00C9217F"/>
    <w:rsid w:val="00C96C73"/>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0E1"/>
    <w:rsid w:val="00D23391"/>
    <w:rsid w:val="00D31805"/>
    <w:rsid w:val="00D552B9"/>
    <w:rsid w:val="00D654A5"/>
    <w:rsid w:val="00D6597B"/>
    <w:rsid w:val="00D70464"/>
    <w:rsid w:val="00D735B2"/>
    <w:rsid w:val="00D74021"/>
    <w:rsid w:val="00D76D01"/>
    <w:rsid w:val="00D922A9"/>
    <w:rsid w:val="00D9394A"/>
    <w:rsid w:val="00DB0CBB"/>
    <w:rsid w:val="00DB67CC"/>
    <w:rsid w:val="00DC3783"/>
    <w:rsid w:val="00DC7A2E"/>
    <w:rsid w:val="00DE1070"/>
    <w:rsid w:val="00DE48EF"/>
    <w:rsid w:val="00DF3755"/>
    <w:rsid w:val="00E00219"/>
    <w:rsid w:val="00E0082D"/>
    <w:rsid w:val="00E0316B"/>
    <w:rsid w:val="00E25E10"/>
    <w:rsid w:val="00E3079A"/>
    <w:rsid w:val="00E3101E"/>
    <w:rsid w:val="00E337D2"/>
    <w:rsid w:val="00E372CC"/>
    <w:rsid w:val="00E3778F"/>
    <w:rsid w:val="00E44BA3"/>
    <w:rsid w:val="00E50B41"/>
    <w:rsid w:val="00E5219B"/>
    <w:rsid w:val="00E52D07"/>
    <w:rsid w:val="00E5518B"/>
    <w:rsid w:val="00E609FE"/>
    <w:rsid w:val="00E630BE"/>
    <w:rsid w:val="00E75920"/>
    <w:rsid w:val="00E80D96"/>
    <w:rsid w:val="00E82494"/>
    <w:rsid w:val="00E84684"/>
    <w:rsid w:val="00E871FA"/>
    <w:rsid w:val="00E936A4"/>
    <w:rsid w:val="00E954BB"/>
    <w:rsid w:val="00EA45E7"/>
    <w:rsid w:val="00EA5796"/>
    <w:rsid w:val="00EA6F3B"/>
    <w:rsid w:val="00EB78E3"/>
    <w:rsid w:val="00EB7BE3"/>
    <w:rsid w:val="00EC1465"/>
    <w:rsid w:val="00EC1C4B"/>
    <w:rsid w:val="00EC735A"/>
    <w:rsid w:val="00ED5F38"/>
    <w:rsid w:val="00ED70CE"/>
    <w:rsid w:val="00EE3BFB"/>
    <w:rsid w:val="00EF27FE"/>
    <w:rsid w:val="00EF63D3"/>
    <w:rsid w:val="00F04709"/>
    <w:rsid w:val="00F07FB6"/>
    <w:rsid w:val="00F149D0"/>
    <w:rsid w:val="00F16B53"/>
    <w:rsid w:val="00F25ECD"/>
    <w:rsid w:val="00F318BE"/>
    <w:rsid w:val="00F33297"/>
    <w:rsid w:val="00F343FB"/>
    <w:rsid w:val="00F359FE"/>
    <w:rsid w:val="00F411A2"/>
    <w:rsid w:val="00F42159"/>
    <w:rsid w:val="00F4256E"/>
    <w:rsid w:val="00F429A9"/>
    <w:rsid w:val="00F42EE1"/>
    <w:rsid w:val="00F50579"/>
    <w:rsid w:val="00F52690"/>
    <w:rsid w:val="00F60F1F"/>
    <w:rsid w:val="00F64141"/>
    <w:rsid w:val="00F67508"/>
    <w:rsid w:val="00F71FC9"/>
    <w:rsid w:val="00F73B48"/>
    <w:rsid w:val="00F74F51"/>
    <w:rsid w:val="00F7673D"/>
    <w:rsid w:val="00F842AD"/>
    <w:rsid w:val="00F90191"/>
    <w:rsid w:val="00F914EB"/>
    <w:rsid w:val="00F91B85"/>
    <w:rsid w:val="00F938E7"/>
    <w:rsid w:val="00FA3B17"/>
    <w:rsid w:val="00FA5E8D"/>
    <w:rsid w:val="00FA5F3D"/>
    <w:rsid w:val="00FB3356"/>
    <w:rsid w:val="00FB399E"/>
    <w:rsid w:val="00FB7F50"/>
    <w:rsid w:val="00FC27C5"/>
    <w:rsid w:val="00FC2A85"/>
    <w:rsid w:val="00FC358B"/>
    <w:rsid w:val="00FC40AF"/>
    <w:rsid w:val="00FC73B9"/>
    <w:rsid w:val="00FD0A16"/>
    <w:rsid w:val="00FE3D7D"/>
    <w:rsid w:val="00FE6DCF"/>
    <w:rsid w:val="00FF1B7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01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833">
      <w:bodyDiv w:val="1"/>
      <w:marLeft w:val="0"/>
      <w:marRight w:val="0"/>
      <w:marTop w:val="0"/>
      <w:marBottom w:val="0"/>
      <w:divBdr>
        <w:top w:val="none" w:sz="0" w:space="0" w:color="auto"/>
        <w:left w:val="none" w:sz="0" w:space="0" w:color="auto"/>
        <w:bottom w:val="none" w:sz="0" w:space="0" w:color="auto"/>
        <w:right w:val="none" w:sz="0" w:space="0" w:color="auto"/>
      </w:divBdr>
    </w:div>
    <w:div w:id="16540873">
      <w:bodyDiv w:val="1"/>
      <w:marLeft w:val="0"/>
      <w:marRight w:val="0"/>
      <w:marTop w:val="0"/>
      <w:marBottom w:val="0"/>
      <w:divBdr>
        <w:top w:val="none" w:sz="0" w:space="0" w:color="auto"/>
        <w:left w:val="none" w:sz="0" w:space="0" w:color="auto"/>
        <w:bottom w:val="none" w:sz="0" w:space="0" w:color="auto"/>
        <w:right w:val="none" w:sz="0" w:space="0" w:color="auto"/>
      </w:divBdr>
    </w:div>
    <w:div w:id="3404140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322731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169680">
      <w:bodyDiv w:val="1"/>
      <w:marLeft w:val="0"/>
      <w:marRight w:val="0"/>
      <w:marTop w:val="0"/>
      <w:marBottom w:val="0"/>
      <w:divBdr>
        <w:top w:val="none" w:sz="0" w:space="0" w:color="auto"/>
        <w:left w:val="none" w:sz="0" w:space="0" w:color="auto"/>
        <w:bottom w:val="none" w:sz="0" w:space="0" w:color="auto"/>
        <w:right w:val="none" w:sz="0" w:space="0" w:color="auto"/>
      </w:divBdr>
    </w:div>
    <w:div w:id="366682867">
      <w:bodyDiv w:val="1"/>
      <w:marLeft w:val="0"/>
      <w:marRight w:val="0"/>
      <w:marTop w:val="0"/>
      <w:marBottom w:val="0"/>
      <w:divBdr>
        <w:top w:val="none" w:sz="0" w:space="0" w:color="auto"/>
        <w:left w:val="none" w:sz="0" w:space="0" w:color="auto"/>
        <w:bottom w:val="none" w:sz="0" w:space="0" w:color="auto"/>
        <w:right w:val="none" w:sz="0" w:space="0" w:color="auto"/>
      </w:divBdr>
    </w:div>
    <w:div w:id="46373503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0046685">
      <w:bodyDiv w:val="1"/>
      <w:marLeft w:val="0"/>
      <w:marRight w:val="0"/>
      <w:marTop w:val="0"/>
      <w:marBottom w:val="0"/>
      <w:divBdr>
        <w:top w:val="none" w:sz="0" w:space="0" w:color="auto"/>
        <w:left w:val="none" w:sz="0" w:space="0" w:color="auto"/>
        <w:bottom w:val="none" w:sz="0" w:space="0" w:color="auto"/>
        <w:right w:val="none" w:sz="0" w:space="0" w:color="auto"/>
      </w:divBdr>
    </w:div>
    <w:div w:id="594943368">
      <w:bodyDiv w:val="1"/>
      <w:marLeft w:val="0"/>
      <w:marRight w:val="0"/>
      <w:marTop w:val="0"/>
      <w:marBottom w:val="0"/>
      <w:divBdr>
        <w:top w:val="none" w:sz="0" w:space="0" w:color="auto"/>
        <w:left w:val="none" w:sz="0" w:space="0" w:color="auto"/>
        <w:bottom w:val="none" w:sz="0" w:space="0" w:color="auto"/>
        <w:right w:val="none" w:sz="0" w:space="0" w:color="auto"/>
      </w:divBdr>
    </w:div>
    <w:div w:id="59618100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5776897">
      <w:bodyDiv w:val="1"/>
      <w:marLeft w:val="0"/>
      <w:marRight w:val="0"/>
      <w:marTop w:val="0"/>
      <w:marBottom w:val="0"/>
      <w:divBdr>
        <w:top w:val="none" w:sz="0" w:space="0" w:color="auto"/>
        <w:left w:val="none" w:sz="0" w:space="0" w:color="auto"/>
        <w:bottom w:val="none" w:sz="0" w:space="0" w:color="auto"/>
        <w:right w:val="none" w:sz="0" w:space="0" w:color="auto"/>
      </w:divBdr>
    </w:div>
    <w:div w:id="1133670214">
      <w:bodyDiv w:val="1"/>
      <w:marLeft w:val="0"/>
      <w:marRight w:val="0"/>
      <w:marTop w:val="0"/>
      <w:marBottom w:val="0"/>
      <w:divBdr>
        <w:top w:val="none" w:sz="0" w:space="0" w:color="auto"/>
        <w:left w:val="none" w:sz="0" w:space="0" w:color="auto"/>
        <w:bottom w:val="none" w:sz="0" w:space="0" w:color="auto"/>
        <w:right w:val="none" w:sz="0" w:space="0" w:color="auto"/>
      </w:divBdr>
    </w:div>
    <w:div w:id="11620398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293440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4525230">
      <w:bodyDiv w:val="1"/>
      <w:marLeft w:val="0"/>
      <w:marRight w:val="0"/>
      <w:marTop w:val="0"/>
      <w:marBottom w:val="0"/>
      <w:divBdr>
        <w:top w:val="none" w:sz="0" w:space="0" w:color="auto"/>
        <w:left w:val="none" w:sz="0" w:space="0" w:color="auto"/>
        <w:bottom w:val="none" w:sz="0" w:space="0" w:color="auto"/>
        <w:right w:val="none" w:sz="0" w:space="0" w:color="auto"/>
      </w:divBdr>
    </w:div>
    <w:div w:id="144757866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9235839">
      <w:bodyDiv w:val="1"/>
      <w:marLeft w:val="0"/>
      <w:marRight w:val="0"/>
      <w:marTop w:val="0"/>
      <w:marBottom w:val="0"/>
      <w:divBdr>
        <w:top w:val="none" w:sz="0" w:space="0" w:color="auto"/>
        <w:left w:val="none" w:sz="0" w:space="0" w:color="auto"/>
        <w:bottom w:val="none" w:sz="0" w:space="0" w:color="auto"/>
        <w:right w:val="none" w:sz="0" w:space="0" w:color="auto"/>
      </w:divBdr>
    </w:div>
    <w:div w:id="1759670745">
      <w:bodyDiv w:val="1"/>
      <w:marLeft w:val="0"/>
      <w:marRight w:val="0"/>
      <w:marTop w:val="0"/>
      <w:marBottom w:val="0"/>
      <w:divBdr>
        <w:top w:val="none" w:sz="0" w:space="0" w:color="auto"/>
        <w:left w:val="none" w:sz="0" w:space="0" w:color="auto"/>
        <w:bottom w:val="none" w:sz="0" w:space="0" w:color="auto"/>
        <w:right w:val="none" w:sz="0" w:space="0" w:color="auto"/>
      </w:divBdr>
    </w:div>
    <w:div w:id="178784796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075770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772550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377229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10/&#1605;&#1575;&#1605;&#1608;&#1606;&#1740;&#1606;" TargetMode="External"/><Relationship Id="rId3" Type="http://schemas.openxmlformats.org/officeDocument/2006/relationships/hyperlink" Target="http://lib.eshia.ir/11005/6/110/&#1740;&#1589;&#1583;&#1602;&#1575;&#1606;" TargetMode="External"/><Relationship Id="rId7" Type="http://schemas.openxmlformats.org/officeDocument/2006/relationships/hyperlink" Target="http://lib.eshia.ir/11005/6/110/&#1575;&#1604;&#1575;&#1588;&#1593;&#1585;&#1740;" TargetMode="External"/><Relationship Id="rId12" Type="http://schemas.openxmlformats.org/officeDocument/2006/relationships/hyperlink" Target="http://lib.eshia.ir/10083/7/467/&#1592;&#1585;&#1740;&#1601;" TargetMode="External"/><Relationship Id="rId2" Type="http://schemas.openxmlformats.org/officeDocument/2006/relationships/hyperlink" Target="http://lib.eshia.ir/11005/6/110/&#1575;&#1582;&#1578;&#1604;&#1601;" TargetMode="External"/><Relationship Id="rId1" Type="http://schemas.openxmlformats.org/officeDocument/2006/relationships/hyperlink" Target="http://lib.eshia.ir/11005/6/109/&#1605;&#1587;" TargetMode="External"/><Relationship Id="rId6" Type="http://schemas.openxmlformats.org/officeDocument/2006/relationships/hyperlink" Target="http://lib.eshia.ir/11005/6/110/&#1605;&#1578;&#1607;&#1605;&#1740;&#1606;" TargetMode="External"/><Relationship Id="rId11" Type="http://schemas.openxmlformats.org/officeDocument/2006/relationships/hyperlink" Target="http://lib.eshia.ir/11005/6/109/&#1601;&#1590;&#1575;&#1604;" TargetMode="External"/><Relationship Id="rId5" Type="http://schemas.openxmlformats.org/officeDocument/2006/relationships/hyperlink" Target="http://lib.eshia.ir/10083/7/465/&#1601;&#1590;&#1575;&#1604;" TargetMode="External"/><Relationship Id="rId10" Type="http://schemas.openxmlformats.org/officeDocument/2006/relationships/hyperlink" Target="http://lib.eshia.ir/11005/6/110/&#1605;&#1578;&#1607;&#1605;&#1740;&#1606;" TargetMode="External"/><Relationship Id="rId4" Type="http://schemas.openxmlformats.org/officeDocument/2006/relationships/hyperlink" Target="http://lib.eshia.ir/11005/6/110/&#1605;&#1578;&#1607;&#1605;&#1740;&#1606;" TargetMode="External"/><Relationship Id="rId9" Type="http://schemas.openxmlformats.org/officeDocument/2006/relationships/hyperlink" Target="http://lib.eshia.ir/11005/6/110/&#1605;&#1575;&#1605;&#1608;&#1606;&#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E270B-6E5E-4666-A56A-5FE50260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TotalTime>
  <Pages>7</Pages>
  <Words>1858</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cp:lastPrinted>2019-09-29T13:05:00Z</cp:lastPrinted>
  <dcterms:created xsi:type="dcterms:W3CDTF">2019-09-29T13:04:00Z</dcterms:created>
  <dcterms:modified xsi:type="dcterms:W3CDTF">2019-12-04T07:11:00Z</dcterms:modified>
  <cp:contentStatus>ویرایش 2.5</cp:contentStatus>
  <cp:version>2.7</cp:version>
</cp:coreProperties>
</file>