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3B0" w:rsidRDefault="009F53B0" w:rsidP="009F53B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rPr>
      </w:pPr>
      <w:r>
        <w:rPr>
          <w:rFonts w:ascii="IRANSans" w:hAnsi="IRANSans" w:cs="IRANSans"/>
          <w:b/>
          <w:bCs/>
          <w:color w:val="632423"/>
          <w:sz w:val="24"/>
          <w:szCs w:val="24"/>
          <w:shd w:val="clear" w:color="auto" w:fill="FFFFFF"/>
          <w:rtl/>
        </w:rPr>
        <w:t>درس خارج فقه استاد سید محمد جواد شبیری</w:t>
      </w:r>
    </w:p>
    <w:p w:rsidR="009F53B0" w:rsidRDefault="009F53B0" w:rsidP="009F53B0">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rPr>
      </w:pPr>
      <w:r>
        <w:rPr>
          <w:rFonts w:ascii="IRANSans" w:hAnsi="IRANSans" w:cs="IRANSans"/>
          <w:b/>
          <w:bCs/>
          <w:color w:val="0101FF"/>
          <w:sz w:val="24"/>
          <w:szCs w:val="24"/>
          <w:shd w:val="clear" w:color="auto" w:fill="FFFFFF"/>
          <w:rtl/>
        </w:rPr>
        <w:t>جلسه1</w:t>
      </w:r>
      <w:r>
        <w:rPr>
          <w:rFonts w:ascii="IRANSans" w:hAnsi="IRANSans" w:cs="IRANSans" w:hint="cs"/>
          <w:b/>
          <w:bCs/>
          <w:color w:val="0101FF"/>
          <w:sz w:val="24"/>
          <w:szCs w:val="24"/>
          <w:shd w:val="clear" w:color="auto" w:fill="FFFFFF"/>
          <w:rtl/>
        </w:rPr>
        <w:t>73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31</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1398 </w:t>
      </w:r>
      <w:r w:rsidRPr="00FB66E1">
        <w:rPr>
          <w:rFonts w:ascii="IRANSans" w:hAnsi="IRANSans" w:cs="IRANSans" w:hint="cs"/>
          <w:b/>
          <w:bCs/>
          <w:color w:val="0101FF"/>
          <w:sz w:val="24"/>
          <w:szCs w:val="24"/>
          <w:shd w:val="clear" w:color="auto" w:fill="FFFFFF"/>
          <w:rtl/>
        </w:rPr>
        <w:t xml:space="preserve">عده در روایات / متن تکمله‌ی عروه/ </w:t>
      </w:r>
      <w:r>
        <w:rPr>
          <w:rFonts w:ascii="IRANSans" w:hAnsi="IRANSans" w:cs="IRANSans"/>
          <w:b/>
          <w:bCs/>
          <w:color w:val="0101FF"/>
          <w:sz w:val="24"/>
          <w:szCs w:val="24"/>
          <w:shd w:val="clear" w:color="auto" w:fill="FFFFFF"/>
          <w:rtl/>
        </w:rPr>
        <w:t>کتاب العد</w:t>
      </w:r>
      <w:r>
        <w:rPr>
          <w:rFonts w:ascii="IRANSans" w:hAnsi="IRANSans" w:cs="IRANSans" w:hint="cs"/>
          <w:b/>
          <w:bCs/>
          <w:color w:val="0101FF"/>
          <w:sz w:val="24"/>
          <w:szCs w:val="24"/>
          <w:shd w:val="clear" w:color="auto" w:fill="FFFFFF"/>
          <w:rtl/>
        </w:rPr>
        <w:t>د</w:t>
      </w:r>
    </w:p>
    <w:p w:rsidR="008F5B4D" w:rsidRPr="009C66D5" w:rsidRDefault="008F5B4D" w:rsidP="008F5B4D">
      <w:pPr>
        <w:rPr>
          <w:rStyle w:val="Emphasis"/>
          <w:b/>
          <w:bCs w:val="0"/>
          <w:rtl/>
        </w:rPr>
      </w:pPr>
      <w:r w:rsidRPr="009C66D5">
        <w:rPr>
          <w:rStyle w:val="Emphasis"/>
          <w:rFonts w:hint="cs"/>
          <w:b/>
          <w:bCs w:val="0"/>
          <w:rtl/>
        </w:rPr>
        <w:t>خلاصه</w:t>
      </w:r>
      <w:r w:rsidR="008844F8">
        <w:rPr>
          <w:rStyle w:val="Emphasis"/>
          <w:rFonts w:hint="cs"/>
          <w:b/>
          <w:bCs w:val="0"/>
          <w:rtl/>
        </w:rPr>
        <w:t>‌ی</w:t>
      </w:r>
      <w:r w:rsidRPr="009C66D5">
        <w:rPr>
          <w:rStyle w:val="Emphasis"/>
          <w:rFonts w:hint="cs"/>
          <w:b/>
          <w:bCs w:val="0"/>
          <w:rtl/>
        </w:rPr>
        <w:t xml:space="preserve"> مباحث گذشته:</w:t>
      </w:r>
      <w:bookmarkStart w:id="0" w:name="_GoBack"/>
      <w:bookmarkEnd w:id="0"/>
    </w:p>
    <w:p w:rsidR="00264AD1" w:rsidRDefault="00264AD1" w:rsidP="00264AD1">
      <w:pPr>
        <w:pBdr>
          <w:bottom w:val="double" w:sz="6" w:space="1" w:color="auto"/>
        </w:pBdr>
        <w:rPr>
          <w:rtl/>
        </w:rPr>
      </w:pPr>
      <w:r>
        <w:rPr>
          <w:rFonts w:hint="cs"/>
          <w:rtl/>
        </w:rPr>
        <w:t>بحث در مورد این بود که موضوع عده چیست؟ چهار احتمال وجود دارد:</w:t>
      </w:r>
    </w:p>
    <w:p w:rsidR="00264AD1" w:rsidRDefault="00264AD1" w:rsidP="00264AD1">
      <w:pPr>
        <w:pBdr>
          <w:bottom w:val="double" w:sz="6" w:space="1" w:color="auto"/>
        </w:pBdr>
        <w:rPr>
          <w:rtl/>
        </w:rPr>
      </w:pPr>
      <w:r>
        <w:rPr>
          <w:rFonts w:hint="cs"/>
          <w:rtl/>
        </w:rPr>
        <w:t>1- دخول</w:t>
      </w:r>
    </w:p>
    <w:p w:rsidR="00264AD1" w:rsidRDefault="00264AD1" w:rsidP="00264AD1">
      <w:pPr>
        <w:pBdr>
          <w:bottom w:val="double" w:sz="6" w:space="1" w:color="auto"/>
        </w:pBdr>
        <w:rPr>
          <w:rtl/>
        </w:rPr>
      </w:pPr>
      <w:r>
        <w:rPr>
          <w:rFonts w:hint="cs"/>
          <w:rtl/>
        </w:rPr>
        <w:t>2- ماء</w:t>
      </w:r>
    </w:p>
    <w:p w:rsidR="00264AD1" w:rsidRDefault="00264AD1" w:rsidP="00264AD1">
      <w:pPr>
        <w:pBdr>
          <w:bottom w:val="double" w:sz="6" w:space="1" w:color="auto"/>
        </w:pBdr>
        <w:rPr>
          <w:rtl/>
        </w:rPr>
      </w:pPr>
      <w:r>
        <w:rPr>
          <w:rFonts w:hint="cs"/>
          <w:rtl/>
        </w:rPr>
        <w:t>3- دخول و ماء با هم</w:t>
      </w:r>
    </w:p>
    <w:p w:rsidR="00264AD1" w:rsidRDefault="00264AD1" w:rsidP="00264AD1">
      <w:pPr>
        <w:pBdr>
          <w:bottom w:val="double" w:sz="6" w:space="1" w:color="auto"/>
        </w:pBdr>
        <w:rPr>
          <w:rtl/>
        </w:rPr>
      </w:pPr>
      <w:r>
        <w:rPr>
          <w:rFonts w:hint="cs"/>
          <w:rtl/>
        </w:rPr>
        <w:t>4- هر کدام از دخول و ماء مستقلا</w:t>
      </w:r>
    </w:p>
    <w:p w:rsidR="00264AD1" w:rsidRDefault="00264AD1" w:rsidP="00264AD1">
      <w:pPr>
        <w:pBdr>
          <w:bottom w:val="double" w:sz="6" w:space="1" w:color="auto"/>
        </w:pBdr>
        <w:rPr>
          <w:rtl/>
        </w:rPr>
      </w:pPr>
      <w:r>
        <w:rPr>
          <w:rFonts w:hint="cs"/>
          <w:rtl/>
        </w:rPr>
        <w:t>گفتیم در مورد موضوع عده پنج طایفه روایت داریم.</w:t>
      </w:r>
    </w:p>
    <w:p w:rsidR="00247D2F" w:rsidRPr="003A6148" w:rsidRDefault="00247D2F" w:rsidP="003A6148">
      <w:pPr>
        <w:pBdr>
          <w:bottom w:val="double" w:sz="6" w:space="1" w:color="auto"/>
        </w:pBdr>
      </w:pPr>
    </w:p>
    <w:p w:rsidR="008F5B4D" w:rsidRDefault="003759D1" w:rsidP="003759D1">
      <w:pPr>
        <w:pStyle w:val="Heading1"/>
      </w:pPr>
      <w:bookmarkStart w:id="1" w:name="_Toc20104796"/>
      <w:r>
        <w:rPr>
          <w:rFonts w:hint="cs"/>
          <w:rtl/>
        </w:rPr>
        <w:t>بررسی زیات در روایت تهذیب</w:t>
      </w:r>
      <w:bookmarkEnd w:id="1"/>
    </w:p>
    <w:p w:rsidR="001A1EA5" w:rsidRDefault="00A2465D" w:rsidP="00C1332A">
      <w:pPr>
        <w:jc w:val="both"/>
        <w:rPr>
          <w:rtl/>
        </w:rPr>
      </w:pPr>
      <w:r>
        <w:rPr>
          <w:rFonts w:hint="cs"/>
          <w:rtl/>
        </w:rPr>
        <w:t>طایفه‌ی چهارم روایات التقاء ختانین را موضوع قرار داده بودند.</w:t>
      </w:r>
      <w:r w:rsidR="00AF6C55">
        <w:rPr>
          <w:rFonts w:hint="cs"/>
          <w:rtl/>
        </w:rPr>
        <w:t xml:space="preserve"> </w:t>
      </w:r>
      <w:r w:rsidR="00C1332A">
        <w:rPr>
          <w:rFonts w:hint="cs"/>
          <w:rtl/>
        </w:rPr>
        <w:t>سن</w:t>
      </w:r>
      <w:r w:rsidR="00AF6C55">
        <w:rPr>
          <w:rFonts w:hint="cs"/>
          <w:rtl/>
        </w:rPr>
        <w:t>د روایت التقاء ختانین</w:t>
      </w:r>
      <w:r w:rsidR="00037BBB">
        <w:rPr>
          <w:rFonts w:hint="cs"/>
          <w:rtl/>
        </w:rPr>
        <w:t xml:space="preserve"> </w:t>
      </w:r>
      <w:r w:rsidR="00C1332A">
        <w:rPr>
          <w:rFonts w:hint="cs"/>
          <w:rtl/>
        </w:rPr>
        <w:t>در</w:t>
      </w:r>
      <w:r w:rsidR="00037BBB">
        <w:rPr>
          <w:rFonts w:hint="cs"/>
          <w:rtl/>
        </w:rPr>
        <w:t xml:space="preserve"> تهذیب را بررسی می کردیم:</w:t>
      </w:r>
    </w:p>
    <w:p w:rsidR="00037BBB" w:rsidRDefault="00037BBB" w:rsidP="00012F3F">
      <w:pPr>
        <w:jc w:val="both"/>
        <w:rPr>
          <w:rtl/>
        </w:rPr>
      </w:pPr>
      <w:r w:rsidRPr="00B02199">
        <w:rPr>
          <w:rFonts w:hint="cs"/>
          <w:color w:val="008000"/>
          <w:rtl/>
        </w:rPr>
        <w:t>«</w:t>
      </w:r>
      <w:r>
        <w:rPr>
          <w:rFonts w:hint="cs"/>
          <w:color w:val="008000"/>
          <w:rtl/>
        </w:rPr>
        <w:t>عَلِيِّ</w:t>
      </w:r>
      <w:r w:rsidRPr="00B02199">
        <w:rPr>
          <w:color w:val="008000"/>
          <w:rtl/>
        </w:rPr>
        <w:t xml:space="preserve"> </w:t>
      </w:r>
      <w:r>
        <w:rPr>
          <w:rFonts w:hint="cs"/>
          <w:color w:val="008000"/>
          <w:rtl/>
        </w:rPr>
        <w:t>بْنِ</w:t>
      </w:r>
      <w:r w:rsidRPr="00B02199">
        <w:rPr>
          <w:color w:val="008000"/>
          <w:rtl/>
        </w:rPr>
        <w:t xml:space="preserve"> </w:t>
      </w:r>
      <w:r w:rsidRPr="00B02199">
        <w:rPr>
          <w:rFonts w:hint="cs"/>
          <w:color w:val="008000"/>
          <w:rtl/>
        </w:rPr>
        <w:t>حَسَنِ</w:t>
      </w:r>
      <w:r w:rsidRPr="00B02199">
        <w:rPr>
          <w:color w:val="008000"/>
          <w:rtl/>
        </w:rPr>
        <w:t xml:space="preserve"> </w:t>
      </w:r>
      <w:r w:rsidRPr="00B02199">
        <w:rPr>
          <w:rFonts w:hint="cs"/>
          <w:color w:val="008000"/>
          <w:rtl/>
        </w:rPr>
        <w:t>بْنِ</w:t>
      </w:r>
      <w:r w:rsidRPr="00B02199">
        <w:rPr>
          <w:color w:val="008000"/>
          <w:rtl/>
        </w:rPr>
        <w:t xml:space="preserve"> </w:t>
      </w:r>
      <w:r w:rsidRPr="00B02199">
        <w:rPr>
          <w:rFonts w:hint="cs"/>
          <w:color w:val="008000"/>
          <w:rtl/>
        </w:rPr>
        <w:t>فَضَّال‏ عَنِ الزَّيَّاتِ عَنِ</w:t>
      </w:r>
      <w:r w:rsidRPr="00DD187C">
        <w:rPr>
          <w:rFonts w:hint="cs"/>
          <w:color w:val="008000"/>
          <w:rtl/>
        </w:rPr>
        <w:t xml:space="preserve"> ابْنِ أَبِي عُمَيْرٍ</w:t>
      </w:r>
      <w:r w:rsidRPr="007716A0">
        <w:rPr>
          <w:rFonts w:hint="cs"/>
          <w:color w:val="008000"/>
          <w:rtl/>
        </w:rPr>
        <w:t xml:space="preserve"> </w:t>
      </w:r>
      <w:r w:rsidRPr="00DD187C">
        <w:rPr>
          <w:rFonts w:hint="cs"/>
          <w:color w:val="008000"/>
          <w:rtl/>
        </w:rPr>
        <w:t xml:space="preserve">عَنْ حَفْصِ بْنِ الْبَخْتَرِيِّ عَنْ أَبِي عَبْدِ اللَّهِ </w:t>
      </w:r>
      <w:r w:rsidR="0019082A">
        <w:rPr>
          <w:rFonts w:hint="cs"/>
          <w:color w:val="008000"/>
          <w:rtl/>
        </w:rPr>
        <w:t>(</w:t>
      </w:r>
      <w:r w:rsidRPr="00DD187C">
        <w:rPr>
          <w:rFonts w:hint="cs"/>
          <w:color w:val="008000"/>
          <w:rtl/>
        </w:rPr>
        <w:t>ع</w:t>
      </w:r>
      <w:r w:rsidR="0019082A">
        <w:rPr>
          <w:rFonts w:hint="cs"/>
          <w:color w:val="008000"/>
          <w:rtl/>
        </w:rPr>
        <w:t>)</w:t>
      </w:r>
      <w:r>
        <w:rPr>
          <w:rFonts w:hint="cs"/>
          <w:color w:val="008000"/>
          <w:rtl/>
        </w:rPr>
        <w:t>»</w:t>
      </w:r>
    </w:p>
    <w:p w:rsidR="00A2465D" w:rsidRDefault="00012F3F" w:rsidP="007018CC">
      <w:pPr>
        <w:jc w:val="both"/>
        <w:rPr>
          <w:rtl/>
        </w:rPr>
      </w:pPr>
      <w:r>
        <w:rPr>
          <w:rFonts w:hint="cs"/>
          <w:rtl/>
        </w:rPr>
        <w:t xml:space="preserve">ریّان که به عنوان نسخه بدل زیّات بود، صحیح نیست بلکه همان زیّات صحیح است و منظور از او </w:t>
      </w:r>
      <w:r w:rsidR="00915E35">
        <w:rPr>
          <w:rFonts w:hint="cs"/>
          <w:rtl/>
        </w:rPr>
        <w:t xml:space="preserve">محمد بن حسین بن ابی الخطاب معروف است که در خیلی موارد با وصف زیات وارد شده است و در سه </w:t>
      </w:r>
      <w:r w:rsidR="007018CC">
        <w:rPr>
          <w:rFonts w:hint="cs"/>
          <w:rtl/>
        </w:rPr>
        <w:t>مورد در تهذیب</w:t>
      </w:r>
      <w:r w:rsidR="00915E35">
        <w:rPr>
          <w:rFonts w:hint="cs"/>
          <w:rtl/>
        </w:rPr>
        <w:t xml:space="preserve"> با عنوان «محمد بن حسین» بین علی بن حسن بن فضال و ابن ابی عمیر واسطه شده است.</w:t>
      </w:r>
    </w:p>
    <w:p w:rsidR="002C0DBE" w:rsidRPr="00EF2656" w:rsidRDefault="002C0DBE" w:rsidP="007B0FDA">
      <w:pPr>
        <w:pStyle w:val="ListParagraph"/>
        <w:numPr>
          <w:ilvl w:val="0"/>
          <w:numId w:val="17"/>
        </w:numPr>
        <w:jc w:val="both"/>
        <w:rPr>
          <w:rFonts w:cs="B Badr"/>
          <w:color w:val="008000"/>
        </w:rPr>
      </w:pPr>
      <w:r w:rsidRPr="00EF2656">
        <w:rPr>
          <w:rFonts w:cs="B Badr" w:hint="cs"/>
          <w:color w:val="008000"/>
          <w:rtl/>
        </w:rPr>
        <w:t>عَلِيُّ</w:t>
      </w:r>
      <w:r w:rsidRPr="00EF2656">
        <w:rPr>
          <w:rFonts w:cs="B Badr"/>
          <w:color w:val="008000"/>
          <w:rtl/>
        </w:rPr>
        <w:t xml:space="preserve"> </w:t>
      </w:r>
      <w:r w:rsidRPr="00EF2656">
        <w:rPr>
          <w:rFonts w:cs="B Badr" w:hint="cs"/>
          <w:color w:val="008000"/>
          <w:rtl/>
        </w:rPr>
        <w:t>بْنُ</w:t>
      </w:r>
      <w:r w:rsidRPr="00EF2656">
        <w:rPr>
          <w:rFonts w:cs="B Badr"/>
          <w:color w:val="008000"/>
          <w:rtl/>
        </w:rPr>
        <w:t xml:space="preserve"> </w:t>
      </w:r>
      <w:r w:rsidRPr="00EF2656">
        <w:rPr>
          <w:rFonts w:cs="B Badr" w:hint="cs"/>
          <w:color w:val="008000"/>
          <w:rtl/>
        </w:rPr>
        <w:t>الْحَسَنِ</w:t>
      </w:r>
      <w:r w:rsidRPr="00EF2656">
        <w:rPr>
          <w:rFonts w:cs="B Badr"/>
          <w:color w:val="008000"/>
          <w:rtl/>
        </w:rPr>
        <w:t xml:space="preserve"> </w:t>
      </w:r>
      <w:r w:rsidRPr="00EF2656">
        <w:rPr>
          <w:rFonts w:cs="B Badr" w:hint="cs"/>
          <w:color w:val="008000"/>
          <w:rtl/>
        </w:rPr>
        <w:t>بْنِ</w:t>
      </w:r>
      <w:r w:rsidRPr="00EF2656">
        <w:rPr>
          <w:rFonts w:cs="B Badr"/>
          <w:color w:val="008000"/>
          <w:rtl/>
        </w:rPr>
        <w:t xml:space="preserve"> </w:t>
      </w:r>
      <w:r w:rsidRPr="00EF2656">
        <w:rPr>
          <w:rFonts w:cs="B Badr" w:hint="cs"/>
          <w:color w:val="008000"/>
          <w:rtl/>
        </w:rPr>
        <w:t>فَضَّالٍ</w:t>
      </w:r>
      <w:r w:rsidRPr="00EF2656">
        <w:rPr>
          <w:rFonts w:cs="B Badr"/>
          <w:color w:val="008000"/>
          <w:rtl/>
        </w:rPr>
        <w:t xml:space="preserve"> </w:t>
      </w:r>
      <w:r w:rsidRPr="00EF2656">
        <w:rPr>
          <w:rFonts w:cs="B Badr" w:hint="cs"/>
          <w:color w:val="008000"/>
          <w:rtl/>
        </w:rPr>
        <w:t>عَنْ</w:t>
      </w:r>
      <w:r w:rsidRPr="00EF2656">
        <w:rPr>
          <w:rFonts w:cs="B Badr"/>
          <w:color w:val="008000"/>
          <w:rtl/>
        </w:rPr>
        <w:t xml:space="preserve"> </w:t>
      </w:r>
      <w:r w:rsidRPr="00EF2656">
        <w:rPr>
          <w:rFonts w:cs="B Badr" w:hint="cs"/>
          <w:color w:val="008000"/>
          <w:rtl/>
        </w:rPr>
        <w:t>مُحَمَّدِ</w:t>
      </w:r>
      <w:r w:rsidRPr="00EF2656">
        <w:rPr>
          <w:rFonts w:cs="B Badr"/>
          <w:color w:val="008000"/>
          <w:rtl/>
        </w:rPr>
        <w:t xml:space="preserve"> </w:t>
      </w:r>
      <w:r w:rsidRPr="00EF2656">
        <w:rPr>
          <w:rFonts w:cs="B Badr" w:hint="cs"/>
          <w:color w:val="008000"/>
          <w:rtl/>
        </w:rPr>
        <w:t>بْنِ</w:t>
      </w:r>
      <w:r w:rsidRPr="00EF2656">
        <w:rPr>
          <w:rFonts w:cs="B Badr"/>
          <w:color w:val="008000"/>
          <w:rtl/>
        </w:rPr>
        <w:t xml:space="preserve"> </w:t>
      </w:r>
      <w:r w:rsidRPr="00EF2656">
        <w:rPr>
          <w:rFonts w:cs="B Badr" w:hint="cs"/>
          <w:color w:val="008000"/>
          <w:rtl/>
        </w:rPr>
        <w:t>الْحُسَيْنِ</w:t>
      </w:r>
      <w:r w:rsidRPr="00EF2656">
        <w:rPr>
          <w:rFonts w:cs="B Badr"/>
          <w:color w:val="008000"/>
          <w:rtl/>
        </w:rPr>
        <w:t xml:space="preserve"> </w:t>
      </w:r>
      <w:r w:rsidRPr="00EF2656">
        <w:rPr>
          <w:rFonts w:cs="B Badr" w:hint="cs"/>
          <w:color w:val="008000"/>
          <w:rtl/>
        </w:rPr>
        <w:t>عَنِ</w:t>
      </w:r>
      <w:r w:rsidRPr="00EF2656">
        <w:rPr>
          <w:rFonts w:cs="B Badr"/>
          <w:color w:val="008000"/>
          <w:rtl/>
        </w:rPr>
        <w:t xml:space="preserve"> </w:t>
      </w:r>
      <w:r w:rsidRPr="00EF2656">
        <w:rPr>
          <w:rFonts w:cs="B Badr" w:hint="cs"/>
          <w:color w:val="008000"/>
          <w:rtl/>
        </w:rPr>
        <w:t>ابْنِ</w:t>
      </w:r>
      <w:r w:rsidRPr="00EF2656">
        <w:rPr>
          <w:rFonts w:cs="B Badr"/>
          <w:color w:val="008000"/>
          <w:rtl/>
        </w:rPr>
        <w:t xml:space="preserve"> </w:t>
      </w:r>
      <w:r w:rsidRPr="00EF2656">
        <w:rPr>
          <w:rFonts w:cs="B Badr" w:hint="cs"/>
          <w:color w:val="008000"/>
          <w:rtl/>
        </w:rPr>
        <w:t>أَبِي</w:t>
      </w:r>
      <w:r w:rsidRPr="00EF2656">
        <w:rPr>
          <w:rFonts w:cs="B Badr"/>
          <w:color w:val="008000"/>
          <w:rtl/>
        </w:rPr>
        <w:t xml:space="preserve"> </w:t>
      </w:r>
      <w:r w:rsidRPr="00EF2656">
        <w:rPr>
          <w:rFonts w:cs="B Badr" w:hint="cs"/>
          <w:color w:val="008000"/>
          <w:rtl/>
        </w:rPr>
        <w:t>عُمَيْرٍ</w:t>
      </w:r>
      <w:r w:rsidRPr="00EF2656">
        <w:rPr>
          <w:rFonts w:cs="B Badr"/>
          <w:color w:val="008000"/>
          <w:rtl/>
        </w:rPr>
        <w:t xml:space="preserve"> </w:t>
      </w:r>
      <w:r w:rsidRPr="00EF2656">
        <w:rPr>
          <w:rFonts w:cs="B Badr" w:hint="cs"/>
          <w:color w:val="008000"/>
          <w:rtl/>
        </w:rPr>
        <w:t>عَنْ</w:t>
      </w:r>
      <w:r w:rsidRPr="00EF2656">
        <w:rPr>
          <w:rFonts w:cs="B Badr"/>
          <w:color w:val="008000"/>
          <w:rtl/>
        </w:rPr>
        <w:t xml:space="preserve"> </w:t>
      </w:r>
      <w:r w:rsidRPr="00EF2656">
        <w:rPr>
          <w:rFonts w:cs="B Badr" w:hint="cs"/>
          <w:color w:val="008000"/>
          <w:rtl/>
        </w:rPr>
        <w:t>سَيْفِ</w:t>
      </w:r>
      <w:r w:rsidRPr="00EF2656">
        <w:rPr>
          <w:rFonts w:cs="B Badr"/>
          <w:color w:val="008000"/>
          <w:rtl/>
        </w:rPr>
        <w:t xml:space="preserve"> </w:t>
      </w:r>
      <w:r w:rsidRPr="00EF2656">
        <w:rPr>
          <w:rFonts w:cs="B Badr" w:hint="cs"/>
          <w:color w:val="008000"/>
          <w:rtl/>
        </w:rPr>
        <w:t>بْنِ</w:t>
      </w:r>
      <w:r w:rsidRPr="00EF2656">
        <w:rPr>
          <w:rFonts w:cs="B Badr"/>
          <w:color w:val="008000"/>
          <w:rtl/>
        </w:rPr>
        <w:t xml:space="preserve"> </w:t>
      </w:r>
      <w:r w:rsidRPr="00EF2656">
        <w:rPr>
          <w:rFonts w:cs="B Badr" w:hint="cs"/>
          <w:color w:val="008000"/>
          <w:rtl/>
        </w:rPr>
        <w:t>عَمِيرَةَ</w:t>
      </w:r>
      <w:r w:rsidRPr="00EF2656">
        <w:rPr>
          <w:rFonts w:cs="B Badr"/>
          <w:color w:val="008000"/>
          <w:rtl/>
        </w:rPr>
        <w:t xml:space="preserve"> </w:t>
      </w:r>
      <w:r w:rsidRPr="00EF2656">
        <w:rPr>
          <w:rFonts w:cs="B Badr" w:hint="cs"/>
          <w:color w:val="008000"/>
          <w:rtl/>
        </w:rPr>
        <w:t>عَنْ</w:t>
      </w:r>
      <w:r w:rsidRPr="00EF2656">
        <w:rPr>
          <w:rFonts w:cs="B Badr"/>
          <w:color w:val="008000"/>
          <w:rtl/>
        </w:rPr>
        <w:t xml:space="preserve"> </w:t>
      </w:r>
      <w:r w:rsidRPr="00EF2656">
        <w:rPr>
          <w:rFonts w:cs="B Badr" w:hint="cs"/>
          <w:color w:val="008000"/>
          <w:rtl/>
        </w:rPr>
        <w:t>أَبِي</w:t>
      </w:r>
      <w:r w:rsidRPr="00EF2656">
        <w:rPr>
          <w:rFonts w:cs="B Badr"/>
          <w:color w:val="008000"/>
          <w:rtl/>
        </w:rPr>
        <w:t xml:space="preserve"> </w:t>
      </w:r>
      <w:r w:rsidRPr="00EF2656">
        <w:rPr>
          <w:rFonts w:cs="B Badr" w:hint="cs"/>
          <w:color w:val="008000"/>
          <w:rtl/>
        </w:rPr>
        <w:t>الصَّبَّاحِ</w:t>
      </w:r>
      <w:r w:rsidRPr="00EF2656">
        <w:rPr>
          <w:rFonts w:cs="B Badr"/>
          <w:color w:val="008000"/>
          <w:rtl/>
        </w:rPr>
        <w:t xml:space="preserve"> </w:t>
      </w:r>
      <w:r w:rsidRPr="00EF2656">
        <w:rPr>
          <w:rFonts w:cs="B Badr" w:hint="cs"/>
          <w:color w:val="008000"/>
          <w:rtl/>
        </w:rPr>
        <w:t>قَالَ</w:t>
      </w:r>
      <w:r w:rsidRPr="00EF2656">
        <w:rPr>
          <w:rFonts w:cs="B Badr"/>
          <w:color w:val="008000"/>
          <w:rtl/>
        </w:rPr>
        <w:t xml:space="preserve"> </w:t>
      </w:r>
      <w:r w:rsidRPr="00EF2656">
        <w:rPr>
          <w:rFonts w:cs="B Badr" w:hint="cs"/>
          <w:color w:val="008000"/>
          <w:rtl/>
        </w:rPr>
        <w:t>قَالَ</w:t>
      </w:r>
      <w:r w:rsidRPr="00EF2656">
        <w:rPr>
          <w:rFonts w:cs="B Badr"/>
          <w:color w:val="008000"/>
          <w:rtl/>
        </w:rPr>
        <w:t xml:space="preserve"> </w:t>
      </w:r>
      <w:r w:rsidRPr="00EF2656">
        <w:rPr>
          <w:rFonts w:cs="B Badr" w:hint="cs"/>
          <w:color w:val="008000"/>
          <w:rtl/>
        </w:rPr>
        <w:t>لِي</w:t>
      </w:r>
      <w:r w:rsidRPr="00EF2656">
        <w:rPr>
          <w:rFonts w:cs="B Badr"/>
          <w:color w:val="008000"/>
          <w:rtl/>
        </w:rPr>
        <w:t xml:space="preserve"> </w:t>
      </w:r>
      <w:r w:rsidRPr="00EF2656">
        <w:rPr>
          <w:rFonts w:cs="B Badr" w:hint="cs"/>
          <w:color w:val="008000"/>
          <w:rtl/>
        </w:rPr>
        <w:t>أَبُو</w:t>
      </w:r>
      <w:r w:rsidRPr="00EF2656">
        <w:rPr>
          <w:rFonts w:cs="B Badr"/>
          <w:color w:val="008000"/>
          <w:rtl/>
        </w:rPr>
        <w:t xml:space="preserve"> </w:t>
      </w:r>
      <w:r w:rsidRPr="00EF2656">
        <w:rPr>
          <w:rFonts w:cs="B Badr" w:hint="cs"/>
          <w:color w:val="008000"/>
          <w:rtl/>
        </w:rPr>
        <w:t>عَبْدِ</w:t>
      </w:r>
      <w:r w:rsidRPr="00EF2656">
        <w:rPr>
          <w:rFonts w:cs="B Badr"/>
          <w:color w:val="008000"/>
          <w:rtl/>
        </w:rPr>
        <w:t xml:space="preserve"> </w:t>
      </w:r>
      <w:r w:rsidRPr="00EF2656">
        <w:rPr>
          <w:rFonts w:cs="B Badr" w:hint="cs"/>
          <w:color w:val="008000"/>
          <w:rtl/>
        </w:rPr>
        <w:t>اللَّهِ</w:t>
      </w:r>
      <w:r w:rsidRPr="00EF2656">
        <w:rPr>
          <w:rFonts w:cs="B Badr"/>
          <w:color w:val="008000"/>
          <w:rtl/>
        </w:rPr>
        <w:t xml:space="preserve"> </w:t>
      </w:r>
      <w:r w:rsidRPr="00EF2656">
        <w:rPr>
          <w:rFonts w:cs="B Badr" w:hint="cs"/>
          <w:color w:val="008000"/>
          <w:rtl/>
        </w:rPr>
        <w:t>(ع‏)</w:t>
      </w:r>
      <w:r w:rsidR="007B0FDA">
        <w:rPr>
          <w:rStyle w:val="FootnoteReference"/>
          <w:rFonts w:cs="B Badr"/>
          <w:color w:val="008000"/>
          <w:rtl/>
        </w:rPr>
        <w:footnoteReference w:id="1"/>
      </w:r>
    </w:p>
    <w:p w:rsidR="002C2546" w:rsidRPr="008732E4" w:rsidRDefault="002C2546" w:rsidP="007B0FDA">
      <w:pPr>
        <w:pStyle w:val="ListParagraph"/>
        <w:numPr>
          <w:ilvl w:val="0"/>
          <w:numId w:val="17"/>
        </w:numPr>
        <w:jc w:val="both"/>
        <w:rPr>
          <w:rFonts w:cs="B Badr"/>
          <w:color w:val="008000"/>
        </w:rPr>
      </w:pPr>
      <w:r w:rsidRPr="008732E4">
        <w:rPr>
          <w:rFonts w:cs="B Badr" w:hint="cs"/>
          <w:color w:val="008000"/>
          <w:rtl/>
        </w:rPr>
        <w:t>عَنْهُ</w:t>
      </w:r>
      <w:r w:rsidRPr="008732E4">
        <w:rPr>
          <w:rFonts w:cs="B Badr"/>
          <w:color w:val="008000"/>
          <w:rtl/>
        </w:rPr>
        <w:t xml:space="preserve"> </w:t>
      </w:r>
      <w:r w:rsidRPr="008732E4">
        <w:rPr>
          <w:rFonts w:cs="B Badr" w:hint="cs"/>
          <w:color w:val="008000"/>
          <w:rtl/>
        </w:rPr>
        <w:t>عَنْ</w:t>
      </w:r>
      <w:r w:rsidRPr="008732E4">
        <w:rPr>
          <w:rFonts w:cs="B Badr"/>
          <w:color w:val="008000"/>
          <w:rtl/>
        </w:rPr>
        <w:t xml:space="preserve"> </w:t>
      </w:r>
      <w:r w:rsidRPr="008732E4">
        <w:rPr>
          <w:rFonts w:cs="B Badr" w:hint="cs"/>
          <w:color w:val="008000"/>
          <w:rtl/>
        </w:rPr>
        <w:t>مُحَمَّدِ</w:t>
      </w:r>
      <w:r w:rsidRPr="008732E4">
        <w:rPr>
          <w:rFonts w:cs="B Badr"/>
          <w:color w:val="008000"/>
          <w:rtl/>
        </w:rPr>
        <w:t xml:space="preserve"> </w:t>
      </w:r>
      <w:r w:rsidRPr="008732E4">
        <w:rPr>
          <w:rFonts w:cs="B Badr" w:hint="cs"/>
          <w:color w:val="008000"/>
          <w:rtl/>
        </w:rPr>
        <w:t>بْنِ</w:t>
      </w:r>
      <w:r w:rsidRPr="008732E4">
        <w:rPr>
          <w:rFonts w:cs="B Badr"/>
          <w:color w:val="008000"/>
          <w:rtl/>
        </w:rPr>
        <w:t xml:space="preserve"> </w:t>
      </w:r>
      <w:r w:rsidRPr="008732E4">
        <w:rPr>
          <w:rFonts w:cs="B Badr" w:hint="cs"/>
          <w:color w:val="008000"/>
          <w:rtl/>
        </w:rPr>
        <w:t>الْحُسَيْنِ</w:t>
      </w:r>
      <w:r w:rsidRPr="008732E4">
        <w:rPr>
          <w:rFonts w:cs="B Badr"/>
          <w:color w:val="008000"/>
          <w:rtl/>
        </w:rPr>
        <w:t xml:space="preserve"> </w:t>
      </w:r>
      <w:r w:rsidRPr="008732E4">
        <w:rPr>
          <w:rFonts w:cs="B Badr" w:hint="cs"/>
          <w:color w:val="008000"/>
          <w:rtl/>
        </w:rPr>
        <w:t>عَنْ</w:t>
      </w:r>
      <w:r w:rsidRPr="008732E4">
        <w:rPr>
          <w:rFonts w:cs="B Badr"/>
          <w:color w:val="008000"/>
          <w:rtl/>
        </w:rPr>
        <w:t xml:space="preserve"> </w:t>
      </w:r>
      <w:r w:rsidRPr="008732E4">
        <w:rPr>
          <w:rFonts w:cs="B Badr" w:hint="cs"/>
          <w:color w:val="008000"/>
          <w:rtl/>
        </w:rPr>
        <w:t>مُحَمَّدِ</w:t>
      </w:r>
      <w:r w:rsidRPr="008732E4">
        <w:rPr>
          <w:rFonts w:cs="B Badr"/>
          <w:color w:val="008000"/>
          <w:rtl/>
        </w:rPr>
        <w:t xml:space="preserve"> </w:t>
      </w:r>
      <w:r w:rsidRPr="008732E4">
        <w:rPr>
          <w:rFonts w:cs="B Badr" w:hint="cs"/>
          <w:color w:val="008000"/>
          <w:rtl/>
        </w:rPr>
        <w:t>بْنِ</w:t>
      </w:r>
      <w:r w:rsidRPr="008732E4">
        <w:rPr>
          <w:rFonts w:cs="B Badr"/>
          <w:color w:val="008000"/>
          <w:rtl/>
        </w:rPr>
        <w:t xml:space="preserve"> </w:t>
      </w:r>
      <w:r w:rsidRPr="008732E4">
        <w:rPr>
          <w:rFonts w:cs="B Badr" w:hint="cs"/>
          <w:color w:val="008000"/>
          <w:rtl/>
        </w:rPr>
        <w:t>أَبِي</w:t>
      </w:r>
      <w:r w:rsidRPr="008732E4">
        <w:rPr>
          <w:rFonts w:cs="B Badr"/>
          <w:color w:val="008000"/>
          <w:rtl/>
        </w:rPr>
        <w:t xml:space="preserve"> </w:t>
      </w:r>
      <w:r w:rsidRPr="008732E4">
        <w:rPr>
          <w:rFonts w:cs="B Badr" w:hint="cs"/>
          <w:color w:val="008000"/>
          <w:rtl/>
        </w:rPr>
        <w:t>عُمَيْرٍ</w:t>
      </w:r>
      <w:r w:rsidRPr="008732E4">
        <w:rPr>
          <w:rFonts w:cs="B Badr"/>
          <w:color w:val="008000"/>
          <w:rtl/>
        </w:rPr>
        <w:t xml:space="preserve"> </w:t>
      </w:r>
      <w:r w:rsidRPr="008732E4">
        <w:rPr>
          <w:rFonts w:cs="B Badr" w:hint="cs"/>
          <w:color w:val="008000"/>
          <w:rtl/>
        </w:rPr>
        <w:t>عَن‏حَفْصِ بْنِ الْبَخْتَرِيِّ عَنْ أَبِي عَبْدِ اللَّهِ (ع) قَال‏</w:t>
      </w:r>
      <w:r w:rsidR="008732E4" w:rsidRPr="008732E4">
        <w:rPr>
          <w:rFonts w:cs="B Badr" w:hint="cs"/>
          <w:color w:val="008000"/>
          <w:rtl/>
        </w:rPr>
        <w:t xml:space="preserve"> ...</w:t>
      </w:r>
      <w:r w:rsidR="007B0FDA">
        <w:rPr>
          <w:rStyle w:val="FootnoteReference"/>
          <w:rFonts w:cs="B Badr"/>
          <w:color w:val="008000"/>
          <w:rtl/>
        </w:rPr>
        <w:footnoteReference w:id="2"/>
      </w:r>
    </w:p>
    <w:p w:rsidR="002C0DBE" w:rsidRPr="002C2546" w:rsidRDefault="00EC0494" w:rsidP="007B0FDA">
      <w:pPr>
        <w:pStyle w:val="ListParagraph"/>
        <w:numPr>
          <w:ilvl w:val="0"/>
          <w:numId w:val="17"/>
        </w:numPr>
        <w:jc w:val="both"/>
        <w:rPr>
          <w:rFonts w:cs="B Badr"/>
          <w:color w:val="008000"/>
          <w:rtl/>
        </w:rPr>
      </w:pPr>
      <w:r w:rsidRPr="00EC0494">
        <w:rPr>
          <w:rFonts w:cs="B Badr" w:hint="cs"/>
          <w:color w:val="008000"/>
          <w:rtl/>
        </w:rPr>
        <w:t>عَلِيُّ</w:t>
      </w:r>
      <w:r w:rsidRPr="00EC0494">
        <w:rPr>
          <w:rFonts w:cs="B Badr"/>
          <w:color w:val="008000"/>
          <w:rtl/>
        </w:rPr>
        <w:t xml:space="preserve"> </w:t>
      </w:r>
      <w:r w:rsidRPr="00EC0494">
        <w:rPr>
          <w:rFonts w:cs="B Badr" w:hint="cs"/>
          <w:color w:val="008000"/>
          <w:rtl/>
        </w:rPr>
        <w:t>بْنُ</w:t>
      </w:r>
      <w:r w:rsidRPr="00EC0494">
        <w:rPr>
          <w:rFonts w:cs="B Badr"/>
          <w:color w:val="008000"/>
          <w:rtl/>
        </w:rPr>
        <w:t xml:space="preserve"> </w:t>
      </w:r>
      <w:r w:rsidRPr="00EC0494">
        <w:rPr>
          <w:rFonts w:cs="B Badr" w:hint="cs"/>
          <w:color w:val="008000"/>
          <w:rtl/>
        </w:rPr>
        <w:t>الْحَسَنِ</w:t>
      </w:r>
      <w:r w:rsidRPr="00EC0494">
        <w:rPr>
          <w:rFonts w:cs="B Badr"/>
          <w:color w:val="008000"/>
          <w:rtl/>
        </w:rPr>
        <w:t xml:space="preserve"> </w:t>
      </w:r>
      <w:r w:rsidRPr="00EC0494">
        <w:rPr>
          <w:rFonts w:cs="B Badr" w:hint="cs"/>
          <w:color w:val="008000"/>
          <w:rtl/>
        </w:rPr>
        <w:t>بْنِ</w:t>
      </w:r>
      <w:r w:rsidRPr="00EC0494">
        <w:rPr>
          <w:rFonts w:cs="B Badr"/>
          <w:color w:val="008000"/>
          <w:rtl/>
        </w:rPr>
        <w:t xml:space="preserve"> </w:t>
      </w:r>
      <w:r w:rsidRPr="00EC0494">
        <w:rPr>
          <w:rFonts w:cs="B Badr" w:hint="cs"/>
          <w:color w:val="008000"/>
          <w:rtl/>
        </w:rPr>
        <w:t>فَضَّالٍ</w:t>
      </w:r>
      <w:r w:rsidRPr="00EC0494">
        <w:rPr>
          <w:rFonts w:cs="B Badr"/>
          <w:color w:val="008000"/>
          <w:rtl/>
        </w:rPr>
        <w:t xml:space="preserve"> </w:t>
      </w:r>
      <w:r w:rsidRPr="00EC0494">
        <w:rPr>
          <w:rFonts w:cs="B Badr" w:hint="cs"/>
          <w:color w:val="008000"/>
          <w:rtl/>
        </w:rPr>
        <w:t>عَنْ</w:t>
      </w:r>
      <w:r w:rsidRPr="00EC0494">
        <w:rPr>
          <w:rFonts w:cs="B Badr"/>
          <w:color w:val="008000"/>
          <w:rtl/>
        </w:rPr>
        <w:t xml:space="preserve"> </w:t>
      </w:r>
      <w:r w:rsidRPr="00EC0494">
        <w:rPr>
          <w:rFonts w:cs="B Badr" w:hint="cs"/>
          <w:color w:val="008000"/>
          <w:rtl/>
        </w:rPr>
        <w:t>مُحَمَّدِ</w:t>
      </w:r>
      <w:r w:rsidRPr="00EC0494">
        <w:rPr>
          <w:rFonts w:cs="B Badr"/>
          <w:color w:val="008000"/>
          <w:rtl/>
        </w:rPr>
        <w:t xml:space="preserve"> </w:t>
      </w:r>
      <w:r w:rsidRPr="00EC0494">
        <w:rPr>
          <w:rFonts w:cs="B Badr" w:hint="cs"/>
          <w:color w:val="008000"/>
          <w:rtl/>
        </w:rPr>
        <w:t>بْنِ</w:t>
      </w:r>
      <w:r w:rsidRPr="00EC0494">
        <w:rPr>
          <w:rFonts w:cs="B Badr"/>
          <w:color w:val="008000"/>
          <w:rtl/>
        </w:rPr>
        <w:t xml:space="preserve"> </w:t>
      </w:r>
      <w:r w:rsidRPr="00EC0494">
        <w:rPr>
          <w:rFonts w:cs="B Badr" w:hint="cs"/>
          <w:color w:val="008000"/>
          <w:rtl/>
        </w:rPr>
        <w:t>الْحُسَيْنِ</w:t>
      </w:r>
      <w:r w:rsidRPr="00EC0494">
        <w:rPr>
          <w:rFonts w:cs="B Badr"/>
          <w:color w:val="008000"/>
          <w:rtl/>
        </w:rPr>
        <w:t xml:space="preserve"> </w:t>
      </w:r>
      <w:r w:rsidRPr="00EC0494">
        <w:rPr>
          <w:rFonts w:cs="B Badr" w:hint="cs"/>
          <w:color w:val="008000"/>
          <w:rtl/>
        </w:rPr>
        <w:t>عَنْ</w:t>
      </w:r>
      <w:r w:rsidRPr="00EC0494">
        <w:rPr>
          <w:rFonts w:cs="B Badr"/>
          <w:color w:val="008000"/>
          <w:rtl/>
        </w:rPr>
        <w:t xml:space="preserve"> </w:t>
      </w:r>
      <w:r w:rsidRPr="00EC0494">
        <w:rPr>
          <w:rFonts w:cs="B Badr" w:hint="cs"/>
          <w:color w:val="008000"/>
          <w:rtl/>
        </w:rPr>
        <w:t>مُحَمَّدِ</w:t>
      </w:r>
      <w:r w:rsidRPr="00EC0494">
        <w:rPr>
          <w:rFonts w:cs="B Badr"/>
          <w:color w:val="008000"/>
          <w:rtl/>
        </w:rPr>
        <w:t xml:space="preserve"> </w:t>
      </w:r>
      <w:r w:rsidRPr="00EC0494">
        <w:rPr>
          <w:rFonts w:cs="B Badr" w:hint="cs"/>
          <w:color w:val="008000"/>
          <w:rtl/>
        </w:rPr>
        <w:t>بْنِ</w:t>
      </w:r>
      <w:r w:rsidRPr="00EC0494">
        <w:rPr>
          <w:rFonts w:cs="B Badr"/>
          <w:color w:val="008000"/>
          <w:rtl/>
        </w:rPr>
        <w:t xml:space="preserve"> </w:t>
      </w:r>
      <w:r w:rsidRPr="00EC0494">
        <w:rPr>
          <w:rFonts w:cs="B Badr" w:hint="cs"/>
          <w:color w:val="008000"/>
          <w:rtl/>
        </w:rPr>
        <w:t>أَبِي</w:t>
      </w:r>
      <w:r w:rsidRPr="00EC0494">
        <w:rPr>
          <w:rFonts w:cs="B Badr"/>
          <w:color w:val="008000"/>
          <w:rtl/>
        </w:rPr>
        <w:t xml:space="preserve"> </w:t>
      </w:r>
      <w:r w:rsidRPr="00EC0494">
        <w:rPr>
          <w:rFonts w:cs="B Badr" w:hint="cs"/>
          <w:color w:val="008000"/>
          <w:rtl/>
        </w:rPr>
        <w:t>عُمَيْرٍ</w:t>
      </w:r>
      <w:r w:rsidRPr="00EC0494">
        <w:rPr>
          <w:rFonts w:cs="B Badr"/>
          <w:color w:val="008000"/>
          <w:rtl/>
        </w:rPr>
        <w:t xml:space="preserve"> </w:t>
      </w:r>
      <w:r w:rsidRPr="00EC0494">
        <w:rPr>
          <w:rFonts w:cs="B Badr" w:hint="cs"/>
          <w:color w:val="008000"/>
          <w:rtl/>
        </w:rPr>
        <w:t>عَنْ</w:t>
      </w:r>
      <w:r w:rsidRPr="00EC0494">
        <w:rPr>
          <w:rFonts w:cs="B Badr"/>
          <w:color w:val="008000"/>
          <w:rtl/>
        </w:rPr>
        <w:t xml:space="preserve"> </w:t>
      </w:r>
      <w:r w:rsidRPr="00EC0494">
        <w:rPr>
          <w:rFonts w:cs="B Badr" w:hint="cs"/>
          <w:color w:val="008000"/>
          <w:rtl/>
        </w:rPr>
        <w:t>حَفْصِ</w:t>
      </w:r>
      <w:r w:rsidRPr="00EC0494">
        <w:rPr>
          <w:rFonts w:cs="B Badr"/>
          <w:color w:val="008000"/>
          <w:rtl/>
        </w:rPr>
        <w:t xml:space="preserve"> </w:t>
      </w:r>
      <w:r w:rsidRPr="00EC0494">
        <w:rPr>
          <w:rFonts w:cs="B Badr" w:hint="cs"/>
          <w:color w:val="008000"/>
          <w:rtl/>
        </w:rPr>
        <w:t>بْنِ</w:t>
      </w:r>
      <w:r w:rsidRPr="00EC0494">
        <w:rPr>
          <w:rFonts w:cs="B Badr"/>
          <w:color w:val="008000"/>
          <w:rtl/>
        </w:rPr>
        <w:t xml:space="preserve"> </w:t>
      </w:r>
      <w:r w:rsidRPr="00EC0494">
        <w:rPr>
          <w:rFonts w:cs="B Badr" w:hint="cs"/>
          <w:color w:val="008000"/>
          <w:rtl/>
        </w:rPr>
        <w:t>الْبَخْتَرِيِّ</w:t>
      </w:r>
      <w:r w:rsidRPr="00EC0494">
        <w:rPr>
          <w:rFonts w:cs="B Badr"/>
          <w:color w:val="008000"/>
          <w:rtl/>
        </w:rPr>
        <w:t xml:space="preserve"> </w:t>
      </w:r>
      <w:r w:rsidRPr="00EC0494">
        <w:rPr>
          <w:rFonts w:cs="B Badr" w:hint="cs"/>
          <w:color w:val="008000"/>
          <w:rtl/>
        </w:rPr>
        <w:t>عَنْ</w:t>
      </w:r>
      <w:r w:rsidRPr="00EC0494">
        <w:rPr>
          <w:rFonts w:cs="B Badr"/>
          <w:color w:val="008000"/>
          <w:rtl/>
        </w:rPr>
        <w:t xml:space="preserve"> </w:t>
      </w:r>
      <w:r w:rsidRPr="00EC0494">
        <w:rPr>
          <w:rFonts w:cs="B Badr" w:hint="cs"/>
          <w:color w:val="008000"/>
          <w:rtl/>
        </w:rPr>
        <w:t>أَبِي</w:t>
      </w:r>
      <w:r w:rsidRPr="00EC0494">
        <w:rPr>
          <w:rFonts w:cs="B Badr"/>
          <w:color w:val="008000"/>
          <w:rtl/>
        </w:rPr>
        <w:t xml:space="preserve"> </w:t>
      </w:r>
      <w:r w:rsidRPr="00EC0494">
        <w:rPr>
          <w:rFonts w:cs="B Badr" w:hint="cs"/>
          <w:color w:val="008000"/>
          <w:rtl/>
        </w:rPr>
        <w:t>عَبْدِ</w:t>
      </w:r>
      <w:r w:rsidRPr="00EC0494">
        <w:rPr>
          <w:rFonts w:cs="B Badr"/>
          <w:color w:val="008000"/>
          <w:rtl/>
        </w:rPr>
        <w:t xml:space="preserve"> </w:t>
      </w:r>
      <w:r w:rsidRPr="00EC0494">
        <w:rPr>
          <w:rFonts w:cs="B Badr" w:hint="cs"/>
          <w:color w:val="008000"/>
          <w:rtl/>
        </w:rPr>
        <w:t>اللَّهِ</w:t>
      </w:r>
      <w:r w:rsidRPr="00EC0494">
        <w:rPr>
          <w:rFonts w:cs="B Badr"/>
          <w:color w:val="008000"/>
          <w:rtl/>
        </w:rPr>
        <w:t xml:space="preserve"> </w:t>
      </w:r>
      <w:r w:rsidRPr="00EC0494">
        <w:rPr>
          <w:rFonts w:cs="B Badr" w:hint="cs"/>
          <w:color w:val="008000"/>
          <w:rtl/>
        </w:rPr>
        <w:t>ع‏</w:t>
      </w:r>
      <w:r w:rsidR="007B0FDA">
        <w:rPr>
          <w:rStyle w:val="FootnoteReference"/>
          <w:rFonts w:cs="B Badr"/>
          <w:color w:val="008000"/>
          <w:rtl/>
        </w:rPr>
        <w:footnoteReference w:id="3"/>
      </w:r>
    </w:p>
    <w:p w:rsidR="00A2465D" w:rsidRDefault="00E246E8" w:rsidP="00012F3F">
      <w:pPr>
        <w:jc w:val="both"/>
        <w:rPr>
          <w:rtl/>
        </w:rPr>
      </w:pPr>
      <w:r>
        <w:rPr>
          <w:rFonts w:hint="cs"/>
          <w:rtl/>
        </w:rPr>
        <w:t>یک جا هم علی بن حسن بن فضال عن محمد بن زیات در تهذیب آمده است:</w:t>
      </w:r>
    </w:p>
    <w:p w:rsidR="00ED26EB" w:rsidRPr="00182000" w:rsidRDefault="00ED26EB" w:rsidP="007B0FDA">
      <w:pPr>
        <w:jc w:val="both"/>
        <w:rPr>
          <w:color w:val="008000"/>
        </w:rPr>
      </w:pPr>
      <w:r w:rsidRPr="00182000">
        <w:rPr>
          <w:rFonts w:hint="cs"/>
          <w:color w:val="008000"/>
          <w:rtl/>
        </w:rPr>
        <w:lastRenderedPageBreak/>
        <w:t>عَلِيُّ بْنُ الْحَسَنِ بْنِ فَضَّالٍ عَنْ مُحَمَّدِ بْنِ الزَّيَّاتِ عَنْ مُحَمَّدِ بْنِ أَبِي عُمَيْرٍ عَنْ هِشَامِ بْنِ سَالِمٍ عَنْ أَبِي عَبْدِ اللَّهِ (ع) قَال‏</w:t>
      </w:r>
      <w:r w:rsidR="00182000" w:rsidRPr="00182000">
        <w:rPr>
          <w:rFonts w:hint="cs"/>
          <w:color w:val="008000"/>
          <w:rtl/>
        </w:rPr>
        <w:t xml:space="preserve"> ...</w:t>
      </w:r>
      <w:r w:rsidR="007B0FDA">
        <w:rPr>
          <w:rStyle w:val="FootnoteReference"/>
          <w:color w:val="008000"/>
          <w:rtl/>
        </w:rPr>
        <w:footnoteReference w:id="4"/>
      </w:r>
    </w:p>
    <w:p w:rsidR="00E246E8" w:rsidRDefault="0083304A" w:rsidP="007B0FDA">
      <w:pPr>
        <w:jc w:val="both"/>
        <w:rPr>
          <w:rtl/>
        </w:rPr>
      </w:pPr>
      <w:r>
        <w:rPr>
          <w:rFonts w:hint="cs"/>
          <w:rtl/>
        </w:rPr>
        <w:t>وسائل</w:t>
      </w:r>
      <w:r w:rsidR="007B0FDA">
        <w:rPr>
          <w:rStyle w:val="FootnoteReference"/>
          <w:rtl/>
        </w:rPr>
        <w:footnoteReference w:id="5"/>
      </w:r>
      <w:r>
        <w:rPr>
          <w:rFonts w:hint="cs"/>
          <w:rtl/>
        </w:rPr>
        <w:t xml:space="preserve"> هم به همین شکل آورده است.</w:t>
      </w:r>
    </w:p>
    <w:p w:rsidR="00A2465D" w:rsidRDefault="004F5C54" w:rsidP="00012F3F">
      <w:pPr>
        <w:jc w:val="both"/>
        <w:rPr>
          <w:rtl/>
        </w:rPr>
      </w:pPr>
      <w:r>
        <w:rPr>
          <w:rFonts w:hint="cs"/>
          <w:rtl/>
        </w:rPr>
        <w:t>ظاهرا محمد زیات صحیح است و «بن» اضافه است. در وافی هم که از تهذیب نقل می کند محمد الزیات نقل کرده است.</w:t>
      </w:r>
      <w:r w:rsidR="002C615A">
        <w:rPr>
          <w:rStyle w:val="FootnoteReference"/>
          <w:rtl/>
        </w:rPr>
        <w:footnoteReference w:id="6"/>
      </w:r>
    </w:p>
    <w:p w:rsidR="00A2465D" w:rsidRPr="007A5CC0" w:rsidRDefault="002C615A" w:rsidP="00012F3F">
      <w:pPr>
        <w:jc w:val="both"/>
        <w:rPr>
          <w:rtl/>
        </w:rPr>
      </w:pPr>
      <w:r>
        <w:rPr>
          <w:rFonts w:hint="cs"/>
          <w:rtl/>
        </w:rPr>
        <w:t>محمد بن حسین بن ابی الخطاب از اجلاء ثقات است. بنابراین هر دو طریق این روایت که در تهذیب وارد شده است، معتبر است و روایت از هر دو طریق موثقه است.</w:t>
      </w:r>
    </w:p>
    <w:p w:rsidR="007A5CC0" w:rsidRPr="007A5CC0" w:rsidRDefault="007A5CC0" w:rsidP="007A5CC0">
      <w:pPr>
        <w:pStyle w:val="ListParagraph"/>
        <w:numPr>
          <w:ilvl w:val="0"/>
          <w:numId w:val="18"/>
        </w:numPr>
        <w:jc w:val="both"/>
        <w:rPr>
          <w:rFonts w:cs="B Badr"/>
          <w:color w:val="008000"/>
          <w:rtl/>
        </w:rPr>
      </w:pPr>
      <w:r w:rsidRPr="007A5CC0">
        <w:rPr>
          <w:rFonts w:cs="B Badr" w:hint="cs"/>
          <w:color w:val="008000"/>
          <w:rtl/>
        </w:rPr>
        <w:t>«عَلِيِّ</w:t>
      </w:r>
      <w:r w:rsidRPr="007A5CC0">
        <w:rPr>
          <w:rFonts w:cs="B Badr"/>
          <w:color w:val="008000"/>
          <w:rtl/>
        </w:rPr>
        <w:t xml:space="preserve"> </w:t>
      </w:r>
      <w:r w:rsidRPr="007A5CC0">
        <w:rPr>
          <w:rFonts w:cs="B Badr" w:hint="cs"/>
          <w:color w:val="008000"/>
          <w:rtl/>
        </w:rPr>
        <w:t>بْنِ</w:t>
      </w:r>
      <w:r w:rsidRPr="007A5CC0">
        <w:rPr>
          <w:rFonts w:cs="B Badr"/>
          <w:color w:val="008000"/>
          <w:rtl/>
        </w:rPr>
        <w:t xml:space="preserve"> </w:t>
      </w:r>
      <w:r w:rsidRPr="007A5CC0">
        <w:rPr>
          <w:rFonts w:cs="B Badr" w:hint="cs"/>
          <w:color w:val="008000"/>
          <w:rtl/>
        </w:rPr>
        <w:t>حَسَنِ</w:t>
      </w:r>
      <w:r w:rsidRPr="007A5CC0">
        <w:rPr>
          <w:rFonts w:cs="B Badr"/>
          <w:color w:val="008000"/>
          <w:rtl/>
        </w:rPr>
        <w:t xml:space="preserve"> </w:t>
      </w:r>
      <w:r w:rsidRPr="007A5CC0">
        <w:rPr>
          <w:rFonts w:cs="B Badr" w:hint="cs"/>
          <w:color w:val="008000"/>
          <w:rtl/>
        </w:rPr>
        <w:t>بْنِ</w:t>
      </w:r>
      <w:r w:rsidRPr="007A5CC0">
        <w:rPr>
          <w:rFonts w:cs="B Badr"/>
          <w:color w:val="008000"/>
          <w:rtl/>
        </w:rPr>
        <w:t xml:space="preserve"> </w:t>
      </w:r>
      <w:r w:rsidRPr="007A5CC0">
        <w:rPr>
          <w:rFonts w:cs="B Badr" w:hint="cs"/>
          <w:color w:val="008000"/>
          <w:rtl/>
        </w:rPr>
        <w:t xml:space="preserve">فَضَّال‏ عَنِ الزَّيَّاتِ عَنِ ابْنِ أَبِي عُمَيْرٍ عَنْ حَفْصِ بْنِ الْبَخْتَرِيِّ عَنْ أَبِي عَبْدِ اللَّهِ </w:t>
      </w:r>
      <w:r>
        <w:rPr>
          <w:rFonts w:cs="B Badr" w:hint="cs"/>
          <w:color w:val="008000"/>
          <w:rtl/>
        </w:rPr>
        <w:t>(</w:t>
      </w:r>
      <w:r w:rsidRPr="007A5CC0">
        <w:rPr>
          <w:rFonts w:cs="B Badr" w:hint="cs"/>
          <w:color w:val="008000"/>
          <w:rtl/>
        </w:rPr>
        <w:t>ع</w:t>
      </w:r>
      <w:r>
        <w:rPr>
          <w:rFonts w:cs="B Badr" w:hint="cs"/>
          <w:color w:val="008000"/>
          <w:rtl/>
        </w:rPr>
        <w:t>)</w:t>
      </w:r>
      <w:r w:rsidRPr="007A5CC0">
        <w:rPr>
          <w:rFonts w:cs="B Badr" w:hint="cs"/>
          <w:color w:val="008000"/>
          <w:rtl/>
        </w:rPr>
        <w:t>»</w:t>
      </w:r>
    </w:p>
    <w:p w:rsidR="007A5CC0" w:rsidRPr="007A5CC0" w:rsidRDefault="007A5CC0" w:rsidP="007A5CC0">
      <w:pPr>
        <w:pStyle w:val="ListParagraph"/>
        <w:numPr>
          <w:ilvl w:val="0"/>
          <w:numId w:val="18"/>
        </w:numPr>
        <w:rPr>
          <w:rFonts w:cs="B Badr"/>
          <w:color w:val="008000"/>
          <w:rtl/>
        </w:rPr>
      </w:pPr>
      <w:r w:rsidRPr="007A5CC0">
        <w:rPr>
          <w:rFonts w:cs="B Badr" w:hint="cs"/>
          <w:color w:val="008000"/>
          <w:rtl/>
        </w:rPr>
        <w:t>«عَلِيِّ</w:t>
      </w:r>
      <w:r w:rsidRPr="007A5CC0">
        <w:rPr>
          <w:rFonts w:cs="B Badr"/>
          <w:color w:val="008000"/>
          <w:rtl/>
        </w:rPr>
        <w:t xml:space="preserve"> </w:t>
      </w:r>
      <w:r w:rsidRPr="007A5CC0">
        <w:rPr>
          <w:rFonts w:cs="B Badr" w:hint="cs"/>
          <w:color w:val="008000"/>
          <w:rtl/>
        </w:rPr>
        <w:t>بْنِ</w:t>
      </w:r>
      <w:r w:rsidRPr="007A5CC0">
        <w:rPr>
          <w:rFonts w:cs="B Badr"/>
          <w:color w:val="008000"/>
          <w:rtl/>
        </w:rPr>
        <w:t xml:space="preserve"> </w:t>
      </w:r>
      <w:r w:rsidRPr="007A5CC0">
        <w:rPr>
          <w:rFonts w:cs="B Badr" w:hint="cs"/>
          <w:color w:val="008000"/>
          <w:rtl/>
        </w:rPr>
        <w:t>حَسَنِ</w:t>
      </w:r>
      <w:r w:rsidRPr="007A5CC0">
        <w:rPr>
          <w:rFonts w:cs="B Badr"/>
          <w:color w:val="008000"/>
          <w:rtl/>
        </w:rPr>
        <w:t xml:space="preserve"> </w:t>
      </w:r>
      <w:r w:rsidRPr="007A5CC0">
        <w:rPr>
          <w:rFonts w:cs="B Badr" w:hint="cs"/>
          <w:color w:val="008000"/>
          <w:rtl/>
        </w:rPr>
        <w:t>بْنِ</w:t>
      </w:r>
      <w:r w:rsidRPr="007A5CC0">
        <w:rPr>
          <w:rFonts w:cs="B Badr"/>
          <w:color w:val="008000"/>
          <w:rtl/>
        </w:rPr>
        <w:t xml:space="preserve"> </w:t>
      </w:r>
      <w:r w:rsidRPr="007A5CC0">
        <w:rPr>
          <w:rFonts w:cs="B Badr" w:hint="cs"/>
          <w:color w:val="008000"/>
          <w:rtl/>
        </w:rPr>
        <w:t xml:space="preserve">فَضَّال‏ عَن أَحْمَدَ بْنِ الْحَسَنِ عَنْ هَارُونَ بْنِ مُسْلِمٍ عَنِ ابْنِ أَبِي عُمَيْرٍ عَنْ حَفْصِ بْنِ الْبَخْتَرِيِّ عَنْ أَبِي عَبْدِ اللَّهِ </w:t>
      </w:r>
      <w:r>
        <w:rPr>
          <w:rFonts w:cs="B Badr" w:hint="cs"/>
          <w:color w:val="008000"/>
          <w:rtl/>
        </w:rPr>
        <w:t>(</w:t>
      </w:r>
      <w:r w:rsidRPr="007A5CC0">
        <w:rPr>
          <w:rFonts w:cs="B Badr" w:hint="cs"/>
          <w:color w:val="008000"/>
          <w:rtl/>
        </w:rPr>
        <w:t>ع</w:t>
      </w:r>
      <w:r>
        <w:rPr>
          <w:rFonts w:cs="B Badr" w:hint="cs"/>
          <w:color w:val="008000"/>
          <w:rtl/>
        </w:rPr>
        <w:t>)</w:t>
      </w:r>
      <w:r w:rsidRPr="007A5CC0">
        <w:rPr>
          <w:rFonts w:cs="B Badr" w:hint="cs"/>
          <w:color w:val="008000"/>
          <w:rtl/>
        </w:rPr>
        <w:t>»</w:t>
      </w:r>
    </w:p>
    <w:p w:rsidR="00A2465D" w:rsidRDefault="003759D1" w:rsidP="00156DA1">
      <w:pPr>
        <w:pStyle w:val="Heading1"/>
        <w:rPr>
          <w:rtl/>
        </w:rPr>
      </w:pPr>
      <w:bookmarkStart w:id="2" w:name="_Toc20104797"/>
      <w:r>
        <w:rPr>
          <w:rFonts w:hint="cs"/>
          <w:rtl/>
        </w:rPr>
        <w:t xml:space="preserve">بررسی </w:t>
      </w:r>
      <w:r w:rsidR="00156DA1">
        <w:rPr>
          <w:rFonts w:hint="cs"/>
          <w:rtl/>
        </w:rPr>
        <w:t xml:space="preserve">روایات </w:t>
      </w:r>
      <w:r>
        <w:rPr>
          <w:rFonts w:hint="cs"/>
          <w:rtl/>
        </w:rPr>
        <w:t>طایفه</w:t>
      </w:r>
      <w:r>
        <w:rPr>
          <w:rFonts w:hint="eastAsia"/>
          <w:rtl/>
        </w:rPr>
        <w:t>‌ی</w:t>
      </w:r>
      <w:r>
        <w:rPr>
          <w:rFonts w:hint="cs"/>
          <w:rtl/>
        </w:rPr>
        <w:t xml:space="preserve"> چهارم</w:t>
      </w:r>
      <w:bookmarkEnd w:id="2"/>
      <w:r>
        <w:rPr>
          <w:rFonts w:hint="cs"/>
          <w:rtl/>
        </w:rPr>
        <w:t xml:space="preserve"> </w:t>
      </w:r>
    </w:p>
    <w:p w:rsidR="00A2465D" w:rsidRDefault="003759D1" w:rsidP="006F3499">
      <w:pPr>
        <w:jc w:val="both"/>
        <w:rPr>
          <w:rtl/>
        </w:rPr>
      </w:pPr>
      <w:r>
        <w:rPr>
          <w:rFonts w:hint="cs"/>
          <w:rtl/>
        </w:rPr>
        <w:t>طایفه‌ی چهارم بحث التقاء ختانین است که مقی</w:t>
      </w:r>
      <w:r w:rsidR="00064519">
        <w:rPr>
          <w:rFonts w:hint="cs"/>
          <w:rtl/>
        </w:rPr>
        <w:t>ِّ</w:t>
      </w:r>
      <w:r>
        <w:rPr>
          <w:rFonts w:hint="cs"/>
          <w:rtl/>
        </w:rPr>
        <w:t>د روایات دخول ( روایات طایفه‌ی اول) است</w:t>
      </w:r>
      <w:r w:rsidR="00873113">
        <w:rPr>
          <w:rFonts w:hint="cs"/>
          <w:rtl/>
        </w:rPr>
        <w:t xml:space="preserve"> و دخول را معنا می کند که منظو</w:t>
      </w:r>
      <w:r w:rsidR="004D04BF">
        <w:rPr>
          <w:rFonts w:hint="cs"/>
          <w:rtl/>
        </w:rPr>
        <w:t xml:space="preserve">ر </w:t>
      </w:r>
      <w:r w:rsidR="00DE009A">
        <w:rPr>
          <w:rFonts w:hint="cs"/>
          <w:rtl/>
        </w:rPr>
        <w:t xml:space="preserve">از دخول، </w:t>
      </w:r>
      <w:r w:rsidR="004D04BF">
        <w:rPr>
          <w:rFonts w:hint="cs"/>
          <w:rtl/>
        </w:rPr>
        <w:t>دخول به نحو التقاء ختانین است و با روایات ماء</w:t>
      </w:r>
      <w:r w:rsidR="0095124C">
        <w:rPr>
          <w:rFonts w:hint="cs"/>
          <w:rtl/>
        </w:rPr>
        <w:t xml:space="preserve"> هم</w:t>
      </w:r>
      <w:r w:rsidR="004D04BF">
        <w:rPr>
          <w:rFonts w:hint="cs"/>
          <w:rtl/>
        </w:rPr>
        <w:t xml:space="preserve"> </w:t>
      </w:r>
      <w:r w:rsidR="0095124C">
        <w:rPr>
          <w:rFonts w:hint="cs"/>
          <w:rtl/>
        </w:rPr>
        <w:t xml:space="preserve">( روایات طایفه‌ی دوم) اصلا تنافی ندارند. چون روایات </w:t>
      </w:r>
      <w:r w:rsidR="006F3499">
        <w:rPr>
          <w:rFonts w:hint="cs"/>
          <w:rtl/>
        </w:rPr>
        <w:t>التقاء ختانین</w:t>
      </w:r>
      <w:r w:rsidR="0095124C">
        <w:rPr>
          <w:rFonts w:hint="cs"/>
          <w:rtl/>
        </w:rPr>
        <w:t xml:space="preserve"> می گوید جایی که دخول باشد، اگر التقاء ختانین نشده باشد، موجب عده نمی شود. و ناظر به جایی که دخول نشده باشد، نیست.</w:t>
      </w:r>
    </w:p>
    <w:p w:rsidR="00A2465D" w:rsidRDefault="00DA4D0A" w:rsidP="00233555">
      <w:pPr>
        <w:pStyle w:val="Heading1"/>
        <w:rPr>
          <w:rtl/>
        </w:rPr>
      </w:pPr>
      <w:bookmarkStart w:id="3" w:name="_Toc20104798"/>
      <w:r>
        <w:rPr>
          <w:rFonts w:hint="cs"/>
          <w:rtl/>
        </w:rPr>
        <w:t>بررسی روایات طایفه‌ی اول و</w:t>
      </w:r>
      <w:r w:rsidR="00233555">
        <w:rPr>
          <w:rFonts w:hint="cs"/>
          <w:rtl/>
        </w:rPr>
        <w:t xml:space="preserve"> طایفه‌ی</w:t>
      </w:r>
      <w:r>
        <w:rPr>
          <w:rFonts w:hint="cs"/>
          <w:rtl/>
        </w:rPr>
        <w:t xml:space="preserve"> دوم</w:t>
      </w:r>
      <w:bookmarkEnd w:id="3"/>
    </w:p>
    <w:p w:rsidR="00233555" w:rsidRPr="00233555" w:rsidRDefault="00233555" w:rsidP="00233555">
      <w:pPr>
        <w:pStyle w:val="Heading2"/>
        <w:rPr>
          <w:rtl/>
        </w:rPr>
      </w:pPr>
      <w:bookmarkStart w:id="4" w:name="_Toc20104799"/>
      <w:r>
        <w:rPr>
          <w:rFonts w:hint="cs"/>
          <w:rtl/>
        </w:rPr>
        <w:t>تنافی روایات طایفه‌ی اول با طایفه‌ی دوم</w:t>
      </w:r>
      <w:bookmarkEnd w:id="4"/>
    </w:p>
    <w:p w:rsidR="00DA4D0A" w:rsidRDefault="00DA4D0A" w:rsidP="00012F3F">
      <w:pPr>
        <w:jc w:val="both"/>
        <w:rPr>
          <w:rtl/>
        </w:rPr>
      </w:pPr>
      <w:r>
        <w:rPr>
          <w:rFonts w:hint="cs"/>
          <w:rtl/>
        </w:rPr>
        <w:t>روایات دخول ( طایفه‌ی اول) و روایات ماء ( طایفه‌ی دوم)</w:t>
      </w:r>
      <w:r w:rsidR="008B7A1E">
        <w:rPr>
          <w:rFonts w:hint="cs"/>
          <w:rtl/>
        </w:rPr>
        <w:t xml:space="preserve"> با هم تنافی دارند.</w:t>
      </w:r>
      <w:r w:rsidR="003A6A7C">
        <w:rPr>
          <w:rFonts w:hint="cs"/>
          <w:rtl/>
        </w:rPr>
        <w:t xml:space="preserve"> زیرا یکی تنها سبب</w:t>
      </w:r>
      <w:r w:rsidR="004607EB">
        <w:rPr>
          <w:rFonts w:hint="cs"/>
          <w:rtl/>
        </w:rPr>
        <w:t xml:space="preserve"> عده</w:t>
      </w:r>
      <w:r w:rsidR="003A6A7C">
        <w:rPr>
          <w:rFonts w:hint="cs"/>
          <w:rtl/>
        </w:rPr>
        <w:t xml:space="preserve"> را دخول بیان کرده و دیگری تنها سبب</w:t>
      </w:r>
      <w:r w:rsidR="00450AC2">
        <w:rPr>
          <w:rFonts w:hint="cs"/>
          <w:rtl/>
        </w:rPr>
        <w:t xml:space="preserve"> عده</w:t>
      </w:r>
      <w:r w:rsidR="003A6A7C">
        <w:rPr>
          <w:rFonts w:hint="cs"/>
          <w:rtl/>
        </w:rPr>
        <w:t xml:space="preserve"> را ماء بیان کرده است.</w:t>
      </w:r>
      <w:r w:rsidR="00433DC6">
        <w:rPr>
          <w:rFonts w:hint="cs"/>
          <w:rtl/>
        </w:rPr>
        <w:t xml:space="preserve"> اطلاق منطوق هر دسته با مفهوم دیگری تنافی دارد.</w:t>
      </w:r>
    </w:p>
    <w:p w:rsidR="0087598D" w:rsidRDefault="0087598D" w:rsidP="0087598D">
      <w:pPr>
        <w:jc w:val="both"/>
        <w:rPr>
          <w:rtl/>
        </w:rPr>
      </w:pPr>
      <w:r>
        <w:rPr>
          <w:rFonts w:hint="cs"/>
          <w:rtl/>
        </w:rPr>
        <w:t>اطلاق منطوق روایت دخول این است که دخول چه همراه آب باشد و چه بدون آب، موجب عده است</w:t>
      </w:r>
      <w:r w:rsidR="00895FA0">
        <w:rPr>
          <w:rFonts w:hint="cs"/>
          <w:rtl/>
        </w:rPr>
        <w:t>.</w:t>
      </w:r>
    </w:p>
    <w:p w:rsidR="00895FA0" w:rsidRDefault="00895FA0" w:rsidP="0087598D">
      <w:pPr>
        <w:jc w:val="both"/>
        <w:rPr>
          <w:rtl/>
        </w:rPr>
      </w:pPr>
      <w:r>
        <w:rPr>
          <w:rFonts w:hint="cs"/>
          <w:rtl/>
        </w:rPr>
        <w:t>مفهوم روایت ماء این است که اگر ماء نبود، عده ثابت نمی شود ولو دخول شده باشد.</w:t>
      </w:r>
    </w:p>
    <w:p w:rsidR="00A2465D" w:rsidRDefault="00C231FE" w:rsidP="00012F3F">
      <w:pPr>
        <w:jc w:val="both"/>
        <w:rPr>
          <w:rtl/>
        </w:rPr>
      </w:pPr>
      <w:r>
        <w:rPr>
          <w:rFonts w:hint="cs"/>
          <w:rtl/>
        </w:rPr>
        <w:lastRenderedPageBreak/>
        <w:t>پس در فرض دخولی که ماء نباشد، منطوق روای</w:t>
      </w:r>
      <w:r w:rsidR="00B41462">
        <w:rPr>
          <w:rFonts w:hint="cs"/>
          <w:rtl/>
        </w:rPr>
        <w:t>ا</w:t>
      </w:r>
      <w:r>
        <w:rPr>
          <w:rFonts w:hint="cs"/>
          <w:rtl/>
        </w:rPr>
        <w:t>ت دخول</w:t>
      </w:r>
      <w:r w:rsidR="00B41462">
        <w:rPr>
          <w:rFonts w:hint="cs"/>
          <w:rtl/>
        </w:rPr>
        <w:t>،</w:t>
      </w:r>
      <w:r>
        <w:rPr>
          <w:rFonts w:hint="cs"/>
          <w:rtl/>
        </w:rPr>
        <w:t xml:space="preserve"> عده را ثابت می کند و مفهوم روای</w:t>
      </w:r>
      <w:r w:rsidR="00B41462">
        <w:rPr>
          <w:rFonts w:hint="cs"/>
          <w:rtl/>
        </w:rPr>
        <w:t>ا</w:t>
      </w:r>
      <w:r>
        <w:rPr>
          <w:rFonts w:hint="cs"/>
          <w:rtl/>
        </w:rPr>
        <w:t>ت ماء، عده را نفی می کند.</w:t>
      </w:r>
    </w:p>
    <w:p w:rsidR="00A2465D" w:rsidRDefault="00B71AA7" w:rsidP="00012F3F">
      <w:pPr>
        <w:jc w:val="both"/>
        <w:rPr>
          <w:rtl/>
        </w:rPr>
      </w:pPr>
      <w:r>
        <w:rPr>
          <w:rFonts w:hint="cs"/>
          <w:rtl/>
        </w:rPr>
        <w:t>همچنین اطلاق منطوق روایت ماء با مفهوم روایت دخول تنافی دارد.</w:t>
      </w:r>
    </w:p>
    <w:p w:rsidR="00CE421E" w:rsidRDefault="00CE421E" w:rsidP="00012F3F">
      <w:pPr>
        <w:jc w:val="both"/>
        <w:rPr>
          <w:rtl/>
        </w:rPr>
      </w:pPr>
      <w:r>
        <w:rPr>
          <w:rFonts w:hint="cs"/>
          <w:rtl/>
        </w:rPr>
        <w:t>اطلاق منطوق روایت ماء این است که ماء موجب عده می شود ولو دخول نباشد.</w:t>
      </w:r>
    </w:p>
    <w:p w:rsidR="00CE421E" w:rsidRDefault="00CE421E" w:rsidP="00012F3F">
      <w:pPr>
        <w:jc w:val="both"/>
        <w:rPr>
          <w:rtl/>
        </w:rPr>
      </w:pPr>
      <w:r>
        <w:rPr>
          <w:rFonts w:hint="cs"/>
          <w:rtl/>
        </w:rPr>
        <w:t>مفهوم روایت دخول این است که در صورت عدم دخول، عده ثابت نمی شود ولو ماء باشد.</w:t>
      </w:r>
    </w:p>
    <w:p w:rsidR="00A2465D" w:rsidRDefault="000F4D32" w:rsidP="00012F3F">
      <w:pPr>
        <w:jc w:val="both"/>
        <w:rPr>
          <w:rtl/>
        </w:rPr>
      </w:pPr>
      <w:r>
        <w:rPr>
          <w:rFonts w:hint="cs"/>
          <w:rtl/>
        </w:rPr>
        <w:t>پس در فرضی</w:t>
      </w:r>
      <w:r w:rsidR="007C5992">
        <w:rPr>
          <w:rFonts w:hint="cs"/>
          <w:rtl/>
        </w:rPr>
        <w:t xml:space="preserve"> که</w:t>
      </w:r>
      <w:r>
        <w:rPr>
          <w:rFonts w:hint="cs"/>
          <w:rtl/>
        </w:rPr>
        <w:t xml:space="preserve"> ماء هست اما دخول نشده است، اطلاق منطوق روایت ماء با مفهوم روایت دخول تنافی دارند.</w:t>
      </w:r>
    </w:p>
    <w:p w:rsidR="00A2465D" w:rsidRDefault="00233555" w:rsidP="00233555">
      <w:pPr>
        <w:pStyle w:val="Heading2"/>
        <w:rPr>
          <w:rtl/>
        </w:rPr>
      </w:pPr>
      <w:bookmarkStart w:id="5" w:name="_Toc20104800"/>
      <w:r>
        <w:rPr>
          <w:rFonts w:hint="cs"/>
          <w:rtl/>
        </w:rPr>
        <w:t>رفع تنافی روایات طایفه‌ی اول با طایفه‌ی دوم</w:t>
      </w:r>
      <w:bookmarkEnd w:id="5"/>
    </w:p>
    <w:p w:rsidR="007B2F79" w:rsidRPr="007B2F79" w:rsidRDefault="007B2F79" w:rsidP="007B2F79">
      <w:pPr>
        <w:pStyle w:val="Heading3"/>
        <w:rPr>
          <w:rtl/>
        </w:rPr>
      </w:pPr>
      <w:bookmarkStart w:id="6" w:name="_Toc20104801"/>
      <w:r>
        <w:rPr>
          <w:rFonts w:hint="cs"/>
          <w:rtl/>
        </w:rPr>
        <w:t>اقوی بودن منطوق از مفهوم</w:t>
      </w:r>
      <w:bookmarkEnd w:id="6"/>
    </w:p>
    <w:p w:rsidR="00E118AF" w:rsidRDefault="00E118AF" w:rsidP="00233555">
      <w:pPr>
        <w:jc w:val="both"/>
        <w:rPr>
          <w:rtl/>
        </w:rPr>
      </w:pPr>
      <w:r>
        <w:rPr>
          <w:rFonts w:hint="cs"/>
          <w:rtl/>
        </w:rPr>
        <w:t xml:space="preserve">ممکن است برای رفع تنافی بین این دو دسته روایات و جمع بین آن ها بگوییم دلالت منطوقی اقوی از دلالت مفهومی است. </w:t>
      </w:r>
      <w:r w:rsidR="00233555">
        <w:rPr>
          <w:rFonts w:hint="cs"/>
          <w:rtl/>
        </w:rPr>
        <w:t>در نتیجه</w:t>
      </w:r>
      <w:r>
        <w:rPr>
          <w:rFonts w:hint="cs"/>
          <w:rtl/>
        </w:rPr>
        <w:t xml:space="preserve"> از مفهوم هر کدام در مقابل منطوق دیگری رفع ید می کنیم.</w:t>
      </w:r>
    </w:p>
    <w:p w:rsidR="00483589" w:rsidRDefault="00483589" w:rsidP="00E118AF">
      <w:pPr>
        <w:jc w:val="both"/>
        <w:rPr>
          <w:rtl/>
        </w:rPr>
      </w:pPr>
      <w:r>
        <w:rPr>
          <w:rFonts w:hint="cs"/>
          <w:rtl/>
        </w:rPr>
        <w:t>نتیجه این می شود که دخول موجب عده می شود ولو آب نباشد.</w:t>
      </w:r>
    </w:p>
    <w:p w:rsidR="00483589" w:rsidRDefault="00483589" w:rsidP="00E118AF">
      <w:pPr>
        <w:jc w:val="both"/>
        <w:rPr>
          <w:rtl/>
        </w:rPr>
      </w:pPr>
      <w:r>
        <w:rPr>
          <w:rFonts w:hint="cs"/>
          <w:rtl/>
        </w:rPr>
        <w:t>همچنین ماء موجب عده می شود ولو همراه دخول نباشد.</w:t>
      </w:r>
    </w:p>
    <w:p w:rsidR="00483589" w:rsidRDefault="00483589" w:rsidP="00E118AF">
      <w:pPr>
        <w:jc w:val="both"/>
        <w:rPr>
          <w:rtl/>
        </w:rPr>
      </w:pPr>
      <w:r>
        <w:rPr>
          <w:rFonts w:hint="cs"/>
          <w:rtl/>
        </w:rPr>
        <w:t>یعنی احدالامرین از دخول و ماء کفایت می کند.</w:t>
      </w:r>
    </w:p>
    <w:p w:rsidR="007B2F79" w:rsidRDefault="007B2F79" w:rsidP="007B2F79">
      <w:pPr>
        <w:pStyle w:val="Heading3"/>
        <w:rPr>
          <w:rtl/>
        </w:rPr>
      </w:pPr>
      <w:bookmarkStart w:id="7" w:name="_Toc20104802"/>
      <w:r>
        <w:rPr>
          <w:rFonts w:hint="cs"/>
          <w:rtl/>
        </w:rPr>
        <w:t>اشکال به</w:t>
      </w:r>
      <w:r w:rsidRPr="007B2F79">
        <w:rPr>
          <w:rFonts w:hint="cs"/>
          <w:rtl/>
        </w:rPr>
        <w:t xml:space="preserve"> </w:t>
      </w:r>
      <w:r>
        <w:rPr>
          <w:rFonts w:hint="cs"/>
          <w:rtl/>
        </w:rPr>
        <w:t>اقوی بودن منطوق از مفهوم</w:t>
      </w:r>
      <w:bookmarkEnd w:id="7"/>
    </w:p>
    <w:p w:rsidR="00644E98" w:rsidRDefault="00644E98" w:rsidP="00617A12">
      <w:pPr>
        <w:jc w:val="both"/>
        <w:rPr>
          <w:rtl/>
        </w:rPr>
      </w:pPr>
      <w:r>
        <w:rPr>
          <w:rFonts w:hint="cs"/>
          <w:rtl/>
        </w:rPr>
        <w:t xml:space="preserve">اما این مبنا که منطوق </w:t>
      </w:r>
      <w:r w:rsidR="00617A12">
        <w:rPr>
          <w:rFonts w:hint="cs"/>
          <w:rtl/>
        </w:rPr>
        <w:t>در همه‌ی موارد</w:t>
      </w:r>
      <w:r>
        <w:rPr>
          <w:rFonts w:hint="cs"/>
          <w:rtl/>
        </w:rPr>
        <w:t xml:space="preserve"> اقوی از مفهوم باشد، مبنای تامی نیست.</w:t>
      </w:r>
      <w:r w:rsidR="006726F9">
        <w:rPr>
          <w:rFonts w:hint="cs"/>
          <w:rtl/>
        </w:rPr>
        <w:t xml:space="preserve"> به خصوص در مانحن فیه که منطوق ما فرد نادر است</w:t>
      </w:r>
      <w:r w:rsidR="006935C6">
        <w:rPr>
          <w:rFonts w:hint="cs"/>
          <w:rtl/>
        </w:rPr>
        <w:t>.</w:t>
      </w:r>
      <w:r w:rsidR="000E7A0B">
        <w:rPr>
          <w:rFonts w:hint="cs"/>
          <w:rtl/>
        </w:rPr>
        <w:t xml:space="preserve"> دخولی که همراه آب نباشد، فرد نادر دخول است.</w:t>
      </w:r>
      <w:r w:rsidR="00B26132">
        <w:rPr>
          <w:rFonts w:hint="cs"/>
          <w:rtl/>
        </w:rPr>
        <w:t xml:space="preserve"> همچنین ماء بدون دخول هم فرد نادر </w:t>
      </w:r>
      <w:r w:rsidR="00D23E57">
        <w:rPr>
          <w:rFonts w:hint="cs"/>
          <w:rtl/>
        </w:rPr>
        <w:t xml:space="preserve">ماء </w:t>
      </w:r>
      <w:r w:rsidR="00B26132">
        <w:rPr>
          <w:rFonts w:hint="cs"/>
          <w:rtl/>
        </w:rPr>
        <w:t>است.</w:t>
      </w:r>
    </w:p>
    <w:p w:rsidR="007B2F79" w:rsidRDefault="000664CD" w:rsidP="000664CD">
      <w:pPr>
        <w:pStyle w:val="Heading3"/>
        <w:rPr>
          <w:rtl/>
        </w:rPr>
      </w:pPr>
      <w:bookmarkStart w:id="8" w:name="_Toc20104803"/>
      <w:r>
        <w:rPr>
          <w:rFonts w:hint="cs"/>
          <w:rtl/>
        </w:rPr>
        <w:t>رفع تنافی با لحاظ فرد متعارف</w:t>
      </w:r>
      <w:bookmarkEnd w:id="8"/>
    </w:p>
    <w:p w:rsidR="000F5425" w:rsidRDefault="00D23E57" w:rsidP="000F5425">
      <w:pPr>
        <w:jc w:val="both"/>
        <w:rPr>
          <w:rtl/>
        </w:rPr>
      </w:pPr>
      <w:r>
        <w:rPr>
          <w:rFonts w:hint="cs"/>
          <w:rtl/>
        </w:rPr>
        <w:t>ممکن است بگوییم ملاک مجموع الامرین است. منظور از روایات دخول، فرد متعارف دخول است که دخول با ماء می باشد. منظور از روایات ماء هم فرد متعارف ماء می باشد که ماء با دخول است.</w:t>
      </w:r>
      <w:r w:rsidR="00F435F5">
        <w:rPr>
          <w:rFonts w:hint="cs"/>
          <w:rtl/>
        </w:rPr>
        <w:t xml:space="preserve"> گویا هر دو روایت می خواهند جایی</w:t>
      </w:r>
      <w:r w:rsidR="00E20F76">
        <w:rPr>
          <w:rFonts w:hint="cs"/>
          <w:rtl/>
        </w:rPr>
        <w:t xml:space="preserve"> را</w:t>
      </w:r>
      <w:r w:rsidR="00F435F5">
        <w:rPr>
          <w:rFonts w:hint="cs"/>
          <w:rtl/>
        </w:rPr>
        <w:t xml:space="preserve"> که دخول و مائی نیست نفی کنند و ناظر به نفی وجوب عده با خلوت هستند. بعضی از اهل سنت قائلند که خلوت به تنهایی برای عده کافی است.</w:t>
      </w:r>
      <w:r w:rsidR="00A05864">
        <w:rPr>
          <w:rFonts w:hint="cs"/>
          <w:rtl/>
        </w:rPr>
        <w:t xml:space="preserve"> ممکن است این روایات ناظر به نفی سببیت خلوت برای عده باشد.</w:t>
      </w:r>
    </w:p>
    <w:p w:rsidR="00C51426" w:rsidRDefault="00C51426" w:rsidP="009A02FA">
      <w:pPr>
        <w:pStyle w:val="Heading3"/>
        <w:rPr>
          <w:rtl/>
        </w:rPr>
      </w:pPr>
      <w:r>
        <w:rPr>
          <w:rFonts w:hint="cs"/>
          <w:rtl/>
        </w:rPr>
        <w:t>نتیجه‌ی رفع تنافی</w:t>
      </w:r>
    </w:p>
    <w:p w:rsidR="00FF13B7" w:rsidRDefault="00FF13B7" w:rsidP="009A02FA">
      <w:pPr>
        <w:jc w:val="both"/>
        <w:rPr>
          <w:rtl/>
        </w:rPr>
      </w:pPr>
      <w:r>
        <w:rPr>
          <w:rFonts w:hint="cs"/>
          <w:rtl/>
        </w:rPr>
        <w:t>به صرف این دو دسته از روایات</w:t>
      </w:r>
      <w:r w:rsidR="00427720">
        <w:rPr>
          <w:rFonts w:hint="cs"/>
          <w:rtl/>
        </w:rPr>
        <w:t xml:space="preserve"> </w:t>
      </w:r>
      <w:r w:rsidR="000664CD">
        <w:rPr>
          <w:rFonts w:hint="cs"/>
          <w:rtl/>
        </w:rPr>
        <w:t>نمی توان نتیجه گرفت</w:t>
      </w:r>
      <w:r w:rsidR="009A02FA">
        <w:rPr>
          <w:rFonts w:hint="cs"/>
          <w:rtl/>
        </w:rPr>
        <w:t xml:space="preserve"> کدام جمع را مقدم کنیم</w:t>
      </w:r>
      <w:r w:rsidR="009E74D2">
        <w:rPr>
          <w:rFonts w:hint="cs"/>
          <w:rtl/>
        </w:rPr>
        <w:t>.</w:t>
      </w:r>
    </w:p>
    <w:p w:rsidR="00B71AA7" w:rsidRDefault="00162A71" w:rsidP="00162A71">
      <w:pPr>
        <w:pStyle w:val="Heading1"/>
        <w:rPr>
          <w:rtl/>
        </w:rPr>
      </w:pPr>
      <w:bookmarkStart w:id="9" w:name="_Toc20104804"/>
      <w:r>
        <w:rPr>
          <w:rFonts w:hint="cs"/>
          <w:rtl/>
        </w:rPr>
        <w:t>روایات طایفه‌ی سوم</w:t>
      </w:r>
      <w:bookmarkEnd w:id="9"/>
    </w:p>
    <w:p w:rsidR="00103C19" w:rsidRDefault="00103C19" w:rsidP="00103C19">
      <w:pPr>
        <w:jc w:val="both"/>
        <w:rPr>
          <w:color w:val="008000"/>
          <w:rtl/>
        </w:rPr>
      </w:pPr>
      <w:r w:rsidRPr="00F54CEB">
        <w:rPr>
          <w:rFonts w:hint="cs"/>
          <w:color w:val="008000"/>
          <w:rtl/>
        </w:rPr>
        <w:t xml:space="preserve">«مُحَمَّدُ بْنُ يَحْيَى عَنْ أَحْمَدَ بْنِ مُحَمَّدٍ عَنِ ابْنِ مَحْبُوبٍ عَنْ عَبْدِ اللَّهِ بْنِ سِنَانٍ عَنْ أَبِي عَبْدِ اللَّهِ </w:t>
      </w:r>
      <w:r>
        <w:rPr>
          <w:rFonts w:hint="cs"/>
          <w:color w:val="008000"/>
          <w:rtl/>
        </w:rPr>
        <w:t>(</w:t>
      </w:r>
      <w:r w:rsidRPr="00F54CEB">
        <w:rPr>
          <w:rFonts w:hint="cs"/>
          <w:color w:val="008000"/>
          <w:rtl/>
        </w:rPr>
        <w:t>ع</w:t>
      </w:r>
      <w:r>
        <w:rPr>
          <w:rFonts w:hint="cs"/>
          <w:color w:val="008000"/>
          <w:rtl/>
        </w:rPr>
        <w:t>)</w:t>
      </w:r>
      <w:r w:rsidRPr="00F54CEB">
        <w:rPr>
          <w:rFonts w:hint="cs"/>
          <w:color w:val="008000"/>
          <w:rtl/>
        </w:rPr>
        <w:t xml:space="preserve"> قَالَ: سَأَلَهُ‏ أَبِي‏ وَ أَنَا حَاضِرٌ عَنْ رَجُلٍ تَزَوَّجَ امْرَأَةً فَأُدْخِلَتْ عَلَيْهِ فَلَمْ يَمَسَّهَا وَ لَمْ يَصِلْ إِلَيْهَا حَتَّى طَلَّقَهَا هَلْ عَلَيْهَا عِدَّةٌ مِنْهُ فَقَالَ إِنَّمَا الْعِدَّةُ مِنَ الْمَاءِ قِيلَ لَهُ فَإِنْ كَانَ وَاقَعَهَا فِي الْفَرْجِ وَ لَمْ يُنْزِلْ فَقَالَ إِذَا أَدْخَلَهُ وَجَبَ الْغُسْلُ وَ الْمَهْرُ وَ الْعِدَّةُ.»</w:t>
      </w:r>
      <w:r>
        <w:rPr>
          <w:rStyle w:val="FootnoteReference"/>
          <w:color w:val="008000"/>
          <w:rtl/>
        </w:rPr>
        <w:footnoteReference w:id="7"/>
      </w:r>
    </w:p>
    <w:p w:rsidR="000F5425" w:rsidRPr="00F54CEB" w:rsidRDefault="000F5425" w:rsidP="000F5425">
      <w:pPr>
        <w:pStyle w:val="Heading2"/>
      </w:pPr>
      <w:bookmarkStart w:id="10" w:name="_Toc20104805"/>
      <w:r>
        <w:rPr>
          <w:rFonts w:hint="cs"/>
          <w:rtl/>
        </w:rPr>
        <w:t>صدر روایت</w:t>
      </w:r>
      <w:bookmarkEnd w:id="10"/>
    </w:p>
    <w:p w:rsidR="00B71AA7" w:rsidRDefault="00103C19" w:rsidP="00103C19">
      <w:pPr>
        <w:jc w:val="both"/>
        <w:rPr>
          <w:rtl/>
        </w:rPr>
      </w:pPr>
      <w:r>
        <w:rPr>
          <w:rFonts w:hint="cs"/>
          <w:rtl/>
        </w:rPr>
        <w:t>صدر روایت راوی سوال می کند که دخول صورت نگرفته است و صرفا خلوتی بوده است.</w:t>
      </w:r>
    </w:p>
    <w:p w:rsidR="00103C19" w:rsidRDefault="00103C19" w:rsidP="00AE49CD">
      <w:pPr>
        <w:jc w:val="both"/>
        <w:rPr>
          <w:rtl/>
        </w:rPr>
      </w:pPr>
      <w:r>
        <w:rPr>
          <w:rFonts w:hint="cs"/>
          <w:rtl/>
        </w:rPr>
        <w:t>امام علیه ا</w:t>
      </w:r>
      <w:r w:rsidR="00AE49CD">
        <w:rPr>
          <w:rFonts w:hint="cs"/>
          <w:rtl/>
        </w:rPr>
        <w:t>لسلام می فرماید خلوت حکمی ندارد ولی تعبیر نمی کند که باید دخول صورت بگیرد. بلکه می فرماید: «</w:t>
      </w:r>
      <w:r w:rsidR="00AE49CD" w:rsidRPr="00F54CEB">
        <w:rPr>
          <w:rFonts w:hint="cs"/>
          <w:color w:val="008000"/>
          <w:rtl/>
        </w:rPr>
        <w:t>إِنَّمَا الْعِدَّةُ مِنَ الْمَاءِ</w:t>
      </w:r>
      <w:r w:rsidR="00AE49CD">
        <w:rPr>
          <w:rFonts w:hint="cs"/>
          <w:color w:val="008000"/>
          <w:rtl/>
        </w:rPr>
        <w:t xml:space="preserve">» </w:t>
      </w:r>
      <w:r w:rsidR="00527FD4" w:rsidRPr="00527FD4">
        <w:rPr>
          <w:rFonts w:hint="cs"/>
          <w:rtl/>
        </w:rPr>
        <w:t>این تعبیر</w:t>
      </w:r>
      <w:r w:rsidR="00527FD4">
        <w:rPr>
          <w:rFonts w:hint="cs"/>
          <w:rtl/>
        </w:rPr>
        <w:t xml:space="preserve"> گویا ناظر به فروض متعارف است که اگر بخواهد آبی انزال شود باید دخول صورت بگیرد.</w:t>
      </w:r>
      <w:r w:rsidR="00F837B5">
        <w:rPr>
          <w:rFonts w:hint="cs"/>
          <w:rtl/>
        </w:rPr>
        <w:t xml:space="preserve"> گویا تا دخول نباشد، آب هم که موضوع حکم است نخواهد بود.</w:t>
      </w:r>
    </w:p>
    <w:p w:rsidR="00685C4A" w:rsidRDefault="00685C4A" w:rsidP="00005899">
      <w:pPr>
        <w:jc w:val="both"/>
        <w:rPr>
          <w:rtl/>
        </w:rPr>
      </w:pPr>
      <w:r>
        <w:rPr>
          <w:rFonts w:hint="cs"/>
          <w:rtl/>
        </w:rPr>
        <w:t>اما در مورد فرد نادر یعنی صورتی که آب بدون دخول باشد،</w:t>
      </w:r>
      <w:r w:rsidR="002B2452">
        <w:rPr>
          <w:rFonts w:hint="cs"/>
          <w:rtl/>
        </w:rPr>
        <w:t xml:space="preserve"> صدر</w:t>
      </w:r>
      <w:r>
        <w:rPr>
          <w:rFonts w:hint="cs"/>
          <w:rtl/>
        </w:rPr>
        <w:t xml:space="preserve"> روایت ظهوری ندارد.</w:t>
      </w:r>
      <w:r w:rsidR="002B2452">
        <w:rPr>
          <w:rFonts w:hint="cs"/>
          <w:rtl/>
        </w:rPr>
        <w:t xml:space="preserve"> زیرا روایت مفروض گرفته است که اگر بخواهد آبی باشد باید دخول صورت گرفته باشد</w:t>
      </w:r>
      <w:r w:rsidR="001147C8">
        <w:rPr>
          <w:rFonts w:hint="cs"/>
          <w:rtl/>
        </w:rPr>
        <w:t>. یعنی بین ماء و دخول، ملازمه ای را مفروض گرفته است.</w:t>
      </w:r>
      <w:r w:rsidR="005B6058">
        <w:rPr>
          <w:rFonts w:hint="cs"/>
          <w:rtl/>
        </w:rPr>
        <w:t xml:space="preserve"> اما </w:t>
      </w:r>
      <w:r w:rsidR="00005899">
        <w:rPr>
          <w:rFonts w:hint="cs"/>
          <w:rtl/>
        </w:rPr>
        <w:t xml:space="preserve">صدر روایت نسبت به </w:t>
      </w:r>
      <w:r w:rsidR="005B6058">
        <w:rPr>
          <w:rFonts w:hint="cs"/>
          <w:rtl/>
        </w:rPr>
        <w:t>حکم فرد نادری که ماء بدون دخول باشد</w:t>
      </w:r>
      <w:r w:rsidR="00005899">
        <w:rPr>
          <w:rFonts w:hint="cs"/>
          <w:rtl/>
        </w:rPr>
        <w:t>،</w:t>
      </w:r>
      <w:r w:rsidR="00915607">
        <w:rPr>
          <w:rFonts w:hint="cs"/>
          <w:rtl/>
        </w:rPr>
        <w:t xml:space="preserve"> </w:t>
      </w:r>
      <w:r w:rsidR="005B6058">
        <w:rPr>
          <w:rFonts w:hint="cs"/>
          <w:rtl/>
        </w:rPr>
        <w:t>ساکت است.</w:t>
      </w:r>
    </w:p>
    <w:p w:rsidR="000F5425" w:rsidRDefault="00387C88" w:rsidP="00062620">
      <w:pPr>
        <w:jc w:val="both"/>
        <w:rPr>
          <w:rtl/>
        </w:rPr>
      </w:pPr>
      <w:r>
        <w:rPr>
          <w:rFonts w:hint="cs"/>
          <w:rtl/>
        </w:rPr>
        <w:t xml:space="preserve">ممکن است از صدر روایت این طور برداشت شود که </w:t>
      </w:r>
      <w:r w:rsidR="005F6AA8">
        <w:rPr>
          <w:rFonts w:hint="cs"/>
          <w:rtl/>
        </w:rPr>
        <w:t>باید حتما دخول با خروج ماء باشد تا عده ثابت شود. البته صدر روایت ناظر به همین فرض است، یعنی دخولی که</w:t>
      </w:r>
      <w:r w:rsidR="004E7EBB">
        <w:rPr>
          <w:rFonts w:hint="cs"/>
          <w:rtl/>
        </w:rPr>
        <w:t xml:space="preserve"> همراه با خروج</w:t>
      </w:r>
      <w:r w:rsidR="005F6AA8">
        <w:rPr>
          <w:rFonts w:hint="cs"/>
          <w:rtl/>
        </w:rPr>
        <w:t xml:space="preserve"> آب </w:t>
      </w:r>
      <w:r w:rsidR="004E7EBB">
        <w:rPr>
          <w:rFonts w:hint="cs"/>
          <w:rtl/>
        </w:rPr>
        <w:t>است</w:t>
      </w:r>
      <w:r w:rsidR="005F6AA8">
        <w:rPr>
          <w:rFonts w:hint="cs"/>
          <w:rtl/>
        </w:rPr>
        <w:t xml:space="preserve">، موجب عده می شود. اما سوال این است که در این صورت که دخول همراه با خروج ماء است عده به خاطر </w:t>
      </w:r>
      <w:r w:rsidR="00EC5D00">
        <w:rPr>
          <w:rFonts w:hint="cs"/>
          <w:rtl/>
        </w:rPr>
        <w:t xml:space="preserve">مجموع </w:t>
      </w:r>
      <w:r w:rsidR="005F6AA8">
        <w:rPr>
          <w:rFonts w:hint="cs"/>
          <w:rtl/>
        </w:rPr>
        <w:t>دخول و ماء</w:t>
      </w:r>
      <w:r w:rsidR="00EC5D00">
        <w:rPr>
          <w:rFonts w:hint="cs"/>
          <w:rtl/>
        </w:rPr>
        <w:t xml:space="preserve"> است یا یکی از دخول یا ماء به تنهایی کافی است.</w:t>
      </w:r>
      <w:r w:rsidR="00A4624F">
        <w:rPr>
          <w:rFonts w:hint="cs"/>
          <w:rtl/>
        </w:rPr>
        <w:t xml:space="preserve"> </w:t>
      </w:r>
    </w:p>
    <w:p w:rsidR="000F5425" w:rsidRDefault="000F5425" w:rsidP="000F5425">
      <w:pPr>
        <w:pStyle w:val="Heading2"/>
        <w:rPr>
          <w:rtl/>
        </w:rPr>
      </w:pPr>
      <w:bookmarkStart w:id="11" w:name="_Toc20104806"/>
      <w:r>
        <w:rPr>
          <w:rFonts w:hint="cs"/>
          <w:rtl/>
        </w:rPr>
        <w:t>ذیل روایت</w:t>
      </w:r>
      <w:bookmarkEnd w:id="11"/>
    </w:p>
    <w:p w:rsidR="00B71AA7" w:rsidRDefault="00A4624F" w:rsidP="000C1791">
      <w:pPr>
        <w:jc w:val="both"/>
        <w:rPr>
          <w:rtl/>
        </w:rPr>
      </w:pPr>
      <w:r>
        <w:rPr>
          <w:rFonts w:hint="cs"/>
          <w:rtl/>
        </w:rPr>
        <w:t xml:space="preserve">سائل سوال می کند که شما که فرمودید در فرض دخول و خروج ماء عده واجب است، در صورت دخول و عدم </w:t>
      </w:r>
      <w:r w:rsidR="000C1791">
        <w:rPr>
          <w:rFonts w:hint="cs"/>
          <w:rtl/>
        </w:rPr>
        <w:t>ادخال</w:t>
      </w:r>
      <w:r>
        <w:rPr>
          <w:rFonts w:hint="cs"/>
          <w:rtl/>
        </w:rPr>
        <w:t xml:space="preserve"> ماء </w:t>
      </w:r>
      <w:r w:rsidR="000C1791">
        <w:rPr>
          <w:rFonts w:hint="cs"/>
          <w:rtl/>
        </w:rPr>
        <w:t>در</w:t>
      </w:r>
      <w:r>
        <w:rPr>
          <w:rFonts w:hint="cs"/>
          <w:rtl/>
        </w:rPr>
        <w:t xml:space="preserve"> زن</w:t>
      </w:r>
      <w:r w:rsidR="000C1791">
        <w:rPr>
          <w:rFonts w:hint="cs"/>
          <w:rtl/>
        </w:rPr>
        <w:t xml:space="preserve"> چه حکمی ثابت است؟ امام فرمودند که به مجرد ادخال عده ثابت می شود.</w:t>
      </w:r>
    </w:p>
    <w:p w:rsidR="000F5425" w:rsidRDefault="000F5425" w:rsidP="000F5425">
      <w:pPr>
        <w:pStyle w:val="Heading2"/>
        <w:rPr>
          <w:rtl/>
        </w:rPr>
      </w:pPr>
      <w:bookmarkStart w:id="12" w:name="_Toc20104807"/>
      <w:r>
        <w:rPr>
          <w:rFonts w:hint="cs"/>
          <w:rtl/>
        </w:rPr>
        <w:t>تنافی صدر و ذیل روایت</w:t>
      </w:r>
      <w:bookmarkEnd w:id="12"/>
    </w:p>
    <w:p w:rsidR="00946110" w:rsidRDefault="00946110" w:rsidP="000C1791">
      <w:pPr>
        <w:jc w:val="both"/>
        <w:rPr>
          <w:rtl/>
        </w:rPr>
      </w:pPr>
      <w:r>
        <w:rPr>
          <w:rFonts w:hint="cs"/>
          <w:rtl/>
        </w:rPr>
        <w:t>این صدر و ذیل را چ</w:t>
      </w:r>
      <w:r w:rsidR="00E3556E">
        <w:rPr>
          <w:rFonts w:hint="cs"/>
          <w:rtl/>
        </w:rPr>
        <w:t xml:space="preserve">ه </w:t>
      </w:r>
      <w:r>
        <w:rPr>
          <w:rFonts w:hint="cs"/>
          <w:rtl/>
        </w:rPr>
        <w:t>طور با هم جمع کنیم؟</w:t>
      </w:r>
    </w:p>
    <w:p w:rsidR="000A3CDF" w:rsidRPr="000A3CDF" w:rsidRDefault="00946110" w:rsidP="000A3CDF">
      <w:pPr>
        <w:jc w:val="both"/>
        <w:rPr>
          <w:color w:val="008000"/>
          <w:rtl/>
        </w:rPr>
      </w:pPr>
      <w:r>
        <w:rPr>
          <w:rFonts w:hint="cs"/>
          <w:rtl/>
        </w:rPr>
        <w:t xml:space="preserve">در صدر فرموده بود: </w:t>
      </w:r>
      <w:r w:rsidR="000A3CDF">
        <w:rPr>
          <w:rFonts w:hint="cs"/>
          <w:rtl/>
        </w:rPr>
        <w:t>«</w:t>
      </w:r>
      <w:r w:rsidR="000A3CDF" w:rsidRPr="00F54CEB">
        <w:rPr>
          <w:rFonts w:hint="cs"/>
          <w:color w:val="008000"/>
          <w:rtl/>
        </w:rPr>
        <w:t>إِنَّمَا الْعِدَّةُ مِنَ الْمَاءِ</w:t>
      </w:r>
      <w:r w:rsidR="000A3CDF">
        <w:rPr>
          <w:rFonts w:hint="cs"/>
          <w:color w:val="008000"/>
          <w:rtl/>
        </w:rPr>
        <w:t>»</w:t>
      </w:r>
    </w:p>
    <w:p w:rsidR="00B71AA7" w:rsidRDefault="000A3CDF" w:rsidP="00012F3F">
      <w:pPr>
        <w:jc w:val="both"/>
        <w:rPr>
          <w:rtl/>
        </w:rPr>
      </w:pPr>
      <w:r>
        <w:rPr>
          <w:rFonts w:hint="cs"/>
          <w:rtl/>
        </w:rPr>
        <w:t>ذیل تصریح می کند که اگر آب هم نباشد و صرفا دخول صورت بگیرد، برای وجوب عده کافی است.</w:t>
      </w:r>
    </w:p>
    <w:p w:rsidR="002F2564" w:rsidRDefault="002F2564" w:rsidP="000F5425">
      <w:pPr>
        <w:pStyle w:val="Heading2"/>
        <w:rPr>
          <w:rtl/>
        </w:rPr>
      </w:pPr>
      <w:bookmarkStart w:id="13" w:name="_Toc20104808"/>
      <w:r>
        <w:rPr>
          <w:rFonts w:hint="cs"/>
          <w:rtl/>
        </w:rPr>
        <w:t>جمع صدر و ذیل روایت</w:t>
      </w:r>
      <w:bookmarkEnd w:id="13"/>
    </w:p>
    <w:p w:rsidR="00296CA6" w:rsidRDefault="00241A85" w:rsidP="00296CA6">
      <w:pPr>
        <w:jc w:val="both"/>
        <w:rPr>
          <w:rtl/>
        </w:rPr>
      </w:pPr>
      <w:r>
        <w:rPr>
          <w:rFonts w:hint="cs"/>
          <w:rtl/>
        </w:rPr>
        <w:t>جمع صدر و ذیل به این صورت است که صرف خلوت عده ندارد و باید دخول صورت بگیرد. دخول هم چون نوعا باعث انزال ماء در زن می شود و فرض عزل، فرض نادر است</w:t>
      </w:r>
      <w:r w:rsidR="0029779A">
        <w:rPr>
          <w:rFonts w:hint="cs"/>
          <w:rtl/>
        </w:rPr>
        <w:t xml:space="preserve"> به همین جهت موجب وجوب عده است.</w:t>
      </w:r>
    </w:p>
    <w:p w:rsidR="00B71AA7" w:rsidRDefault="004D77FF" w:rsidP="00296CA6">
      <w:pPr>
        <w:jc w:val="both"/>
        <w:rPr>
          <w:rtl/>
        </w:rPr>
      </w:pPr>
      <w:r>
        <w:rPr>
          <w:rFonts w:hint="cs"/>
          <w:rtl/>
        </w:rPr>
        <w:t>گاهی</w:t>
      </w:r>
      <w:r w:rsidR="00241A85">
        <w:rPr>
          <w:rFonts w:hint="cs"/>
          <w:rtl/>
        </w:rPr>
        <w:t xml:space="preserve"> ملاک اولیه‌ی حکم روی موضوع</w:t>
      </w:r>
      <w:r>
        <w:rPr>
          <w:rFonts w:hint="cs"/>
          <w:rtl/>
        </w:rPr>
        <w:t xml:space="preserve">ی </w:t>
      </w:r>
      <w:r w:rsidR="00241A85">
        <w:rPr>
          <w:rFonts w:hint="cs"/>
          <w:rtl/>
        </w:rPr>
        <w:t xml:space="preserve">رفته است اما شارع مقدس به جهاتی حکم را برای موضوع اوسعی </w:t>
      </w:r>
      <w:r>
        <w:rPr>
          <w:rFonts w:hint="cs"/>
          <w:rtl/>
        </w:rPr>
        <w:t>جعل</w:t>
      </w:r>
      <w:r w:rsidR="00241A85">
        <w:rPr>
          <w:rFonts w:hint="cs"/>
          <w:rtl/>
        </w:rPr>
        <w:t xml:space="preserve"> می کند.</w:t>
      </w:r>
    </w:p>
    <w:p w:rsidR="00A328A2" w:rsidRDefault="006E2947" w:rsidP="00744B40">
      <w:pPr>
        <w:jc w:val="both"/>
        <w:rPr>
          <w:rtl/>
        </w:rPr>
      </w:pPr>
      <w:r>
        <w:rPr>
          <w:rFonts w:hint="cs"/>
          <w:rtl/>
        </w:rPr>
        <w:t xml:space="preserve">از این </w:t>
      </w:r>
      <w:r w:rsidR="00744B40">
        <w:rPr>
          <w:rFonts w:hint="cs"/>
          <w:rtl/>
        </w:rPr>
        <w:t xml:space="preserve">روایت استفاده می شود ملاک اولیه‌ی وجوب </w:t>
      </w:r>
      <w:r>
        <w:rPr>
          <w:rFonts w:hint="cs"/>
          <w:rtl/>
        </w:rPr>
        <w:t>عده</w:t>
      </w:r>
      <w:r w:rsidR="00744B40">
        <w:rPr>
          <w:rFonts w:hint="cs"/>
          <w:rtl/>
        </w:rPr>
        <w:t>،</w:t>
      </w:r>
      <w:r>
        <w:rPr>
          <w:rFonts w:hint="cs"/>
          <w:rtl/>
        </w:rPr>
        <w:t xml:space="preserve"> ماء </w:t>
      </w:r>
      <w:r w:rsidR="003D6F7D">
        <w:rPr>
          <w:rFonts w:hint="cs"/>
          <w:rtl/>
        </w:rPr>
        <w:t>و جلوگیری از اختلاط میاه است ولی شارع حکم را دائر مدار ماء قرار نداده است بلکه از این جهت که اختلاط</w:t>
      </w:r>
      <w:r w:rsidR="006A344B">
        <w:rPr>
          <w:rFonts w:hint="cs"/>
          <w:rtl/>
        </w:rPr>
        <w:t xml:space="preserve"> میاه مبغوض شارع بوده است عنوان دخول</w:t>
      </w:r>
      <w:r w:rsidR="003D6F7D">
        <w:rPr>
          <w:rFonts w:hint="cs"/>
          <w:rtl/>
        </w:rPr>
        <w:t xml:space="preserve"> را که نوعا با اختلاط میاه همراه است موضوع عده قرار داده است.</w:t>
      </w:r>
    </w:p>
    <w:p w:rsidR="00B71AA7" w:rsidRDefault="00A328A2" w:rsidP="003D6F7D">
      <w:pPr>
        <w:jc w:val="both"/>
        <w:rPr>
          <w:rtl/>
        </w:rPr>
      </w:pPr>
      <w:r>
        <w:rPr>
          <w:rFonts w:hint="cs"/>
          <w:rtl/>
        </w:rPr>
        <w:t>یعنی صدر روایت اشاره به حکمت حکم است. و در واقع پاسخ به کسانی است</w:t>
      </w:r>
      <w:r w:rsidR="00602CFE">
        <w:rPr>
          <w:rFonts w:hint="cs"/>
          <w:rtl/>
        </w:rPr>
        <w:t xml:space="preserve"> که خلوت را منشا عده دانسته اند که امام می فرماید: مجرد خلوت که نکته ای ندارد تا موجب عده شود.</w:t>
      </w:r>
    </w:p>
    <w:p w:rsidR="00602CFE" w:rsidRDefault="00602CFE" w:rsidP="003D6F7D">
      <w:pPr>
        <w:jc w:val="both"/>
        <w:rPr>
          <w:rtl/>
        </w:rPr>
      </w:pPr>
      <w:r>
        <w:rPr>
          <w:rFonts w:hint="cs"/>
          <w:rtl/>
        </w:rPr>
        <w:t>از ذیل هم استفاده می شود که ماء هم تمام موضوع نیست و لازم نیست حتما انزال هم صورت بگیرد.</w:t>
      </w:r>
    </w:p>
    <w:p w:rsidR="001164EC" w:rsidRDefault="007C179E" w:rsidP="00C37E0C">
      <w:pPr>
        <w:jc w:val="both"/>
        <w:rPr>
          <w:rtl/>
        </w:rPr>
      </w:pPr>
      <w:r>
        <w:rPr>
          <w:rFonts w:hint="cs"/>
          <w:rtl/>
        </w:rPr>
        <w:t>شارع به خاط</w:t>
      </w:r>
      <w:r w:rsidR="002031A5">
        <w:rPr>
          <w:rFonts w:hint="cs"/>
          <w:rtl/>
        </w:rPr>
        <w:t>ر مبغوض بودن اختلاط میاه، عنوان دخول</w:t>
      </w:r>
      <w:r>
        <w:rPr>
          <w:rFonts w:hint="cs"/>
          <w:rtl/>
        </w:rPr>
        <w:t xml:space="preserve"> را که معمولا با </w:t>
      </w:r>
      <w:r w:rsidR="000E31D7">
        <w:rPr>
          <w:rFonts w:hint="cs"/>
          <w:rtl/>
        </w:rPr>
        <w:t>ماء همراه است، موضوع حکم قرار داده است.</w:t>
      </w:r>
      <w:r w:rsidR="002031A5">
        <w:rPr>
          <w:rFonts w:hint="cs"/>
          <w:rtl/>
        </w:rPr>
        <w:t xml:space="preserve"> </w:t>
      </w:r>
      <w:r w:rsidR="00416546">
        <w:rPr>
          <w:rFonts w:hint="cs"/>
          <w:rtl/>
        </w:rPr>
        <w:t>یعنی جایی که دخول صورت گرفته و قطعا انزالی نبوده است باز هم عده واجب است.</w:t>
      </w:r>
    </w:p>
    <w:p w:rsidR="00387C88" w:rsidRDefault="004C5258" w:rsidP="00FA2351">
      <w:pPr>
        <w:jc w:val="both"/>
        <w:rPr>
          <w:rtl/>
        </w:rPr>
      </w:pPr>
      <w:r>
        <w:rPr>
          <w:rFonts w:hint="cs"/>
          <w:rtl/>
        </w:rPr>
        <w:t xml:space="preserve">شاید هم به دلیل این است که نوعا </w:t>
      </w:r>
      <w:r w:rsidR="00FA2351">
        <w:rPr>
          <w:rFonts w:hint="cs"/>
          <w:rtl/>
        </w:rPr>
        <w:t xml:space="preserve">در دخول ترشحاتی وجود دارد که ولو انزال رخ نداده است اما همین ترشحات ممکن است موجب ولادت </w:t>
      </w:r>
      <w:r w:rsidR="00536399">
        <w:rPr>
          <w:rFonts w:hint="cs"/>
          <w:rtl/>
        </w:rPr>
        <w:t>شود. به همین دلیل شارع نفس دخول را موضوع قرار داده است که شک و شبهه ای ایجاد نشود.</w:t>
      </w:r>
    </w:p>
    <w:p w:rsidR="00387C88" w:rsidRDefault="003A4773" w:rsidP="00012F3F">
      <w:pPr>
        <w:jc w:val="both"/>
        <w:rPr>
          <w:rtl/>
        </w:rPr>
      </w:pPr>
      <w:r>
        <w:rPr>
          <w:rFonts w:hint="cs"/>
          <w:rtl/>
        </w:rPr>
        <w:t>پس دخول تمام الموضوع برای عده است.</w:t>
      </w:r>
    </w:p>
    <w:p w:rsidR="003A4773" w:rsidRDefault="003A4773" w:rsidP="0018236E">
      <w:pPr>
        <w:jc w:val="both"/>
        <w:rPr>
          <w:rtl/>
        </w:rPr>
      </w:pPr>
      <w:r>
        <w:rPr>
          <w:rFonts w:hint="cs"/>
          <w:rtl/>
        </w:rPr>
        <w:t xml:space="preserve">اما روایت عبد الله بن سنان در </w:t>
      </w:r>
      <w:r w:rsidR="0029779A">
        <w:rPr>
          <w:rFonts w:hint="cs"/>
          <w:rtl/>
        </w:rPr>
        <w:t>مورد ماء</w:t>
      </w:r>
      <w:r>
        <w:rPr>
          <w:rFonts w:hint="cs"/>
          <w:rtl/>
        </w:rPr>
        <w:t>، ساکت است. هر چند مناط ثبوتی حکم جلوگیری از اختلاط میاه است ولی ممکن است شارع روی اختلاط میاه اثباتا و نفیا هیچ حکمی بار نکرده باشد و حکم را روی مو</w:t>
      </w:r>
      <w:r w:rsidR="00695486">
        <w:rPr>
          <w:rFonts w:hint="cs"/>
          <w:rtl/>
        </w:rPr>
        <w:t>ضوع دیگر یعنی دخول برده باشد و دخول تمام الموضوع باشد. اگر دخول باشد عده واجب است ولو همراه با ماء نباشد. اگر دخول نب</w:t>
      </w:r>
      <w:r w:rsidR="0018236E">
        <w:rPr>
          <w:rFonts w:hint="cs"/>
          <w:rtl/>
        </w:rPr>
        <w:t>اشد عده واجب نیست ولو ماء باشد.</w:t>
      </w:r>
    </w:p>
    <w:p w:rsidR="00387C88" w:rsidRDefault="00695486" w:rsidP="009C5785">
      <w:pPr>
        <w:jc w:val="both"/>
        <w:rPr>
          <w:rtl/>
        </w:rPr>
      </w:pPr>
      <w:r>
        <w:rPr>
          <w:rFonts w:hint="cs"/>
          <w:rtl/>
        </w:rPr>
        <w:t>پس روایت عبد الله بن سنان دلالت بر اینکه ماء هم تمام الموضوع برای عده باشد نمی کند.</w:t>
      </w:r>
      <w:r w:rsidR="00BF72C7">
        <w:rPr>
          <w:rFonts w:hint="cs"/>
          <w:rtl/>
        </w:rPr>
        <w:t xml:space="preserve"> چون با توجه به جمع صدر و ذیل مشخص شد که موضوع صدر روایت دخول همراه ماء است اما مائی که بدون دخول باشد، موضوع صدر نیست.</w:t>
      </w:r>
    </w:p>
    <w:p w:rsidR="004D77FF" w:rsidRDefault="008B66AA" w:rsidP="00012F3F">
      <w:pPr>
        <w:jc w:val="both"/>
        <w:rPr>
          <w:rtl/>
        </w:rPr>
      </w:pPr>
      <w:r>
        <w:rPr>
          <w:rFonts w:hint="cs"/>
          <w:rtl/>
        </w:rPr>
        <w:t>«</w:t>
      </w:r>
      <w:r w:rsidRPr="00F54CEB">
        <w:rPr>
          <w:rFonts w:hint="cs"/>
          <w:color w:val="008000"/>
          <w:rtl/>
        </w:rPr>
        <w:t>إِنَّمَا الْعِدَّةُ مِنَ الْمَاءِ</w:t>
      </w:r>
      <w:r>
        <w:rPr>
          <w:rFonts w:hint="cs"/>
          <w:color w:val="008000"/>
          <w:rtl/>
        </w:rPr>
        <w:t>»</w:t>
      </w:r>
      <w:r w:rsidR="00C12523">
        <w:rPr>
          <w:rFonts w:hint="cs"/>
          <w:color w:val="008000"/>
          <w:rtl/>
        </w:rPr>
        <w:t xml:space="preserve"> </w:t>
      </w:r>
      <w:r w:rsidR="00C12523" w:rsidRPr="00C12523">
        <w:rPr>
          <w:rFonts w:hint="cs"/>
          <w:rtl/>
        </w:rPr>
        <w:t>را</w:t>
      </w:r>
      <w:r w:rsidRPr="00C12523">
        <w:rPr>
          <w:rFonts w:hint="cs"/>
          <w:rtl/>
        </w:rPr>
        <w:t xml:space="preserve"> هم با</w:t>
      </w:r>
      <w:r>
        <w:rPr>
          <w:rFonts w:hint="cs"/>
          <w:rtl/>
        </w:rPr>
        <w:t xml:space="preserve"> توجه به ذیل معنا کردیم که </w:t>
      </w:r>
      <w:r w:rsidR="003B091F">
        <w:rPr>
          <w:rFonts w:hint="cs"/>
          <w:rtl/>
        </w:rPr>
        <w:t xml:space="preserve">ناظر به </w:t>
      </w:r>
      <w:r>
        <w:rPr>
          <w:rFonts w:hint="cs"/>
          <w:rtl/>
        </w:rPr>
        <w:t xml:space="preserve">حکمت حکم است و حکمت حکم می تواند منشا شده باشد که حکم </w:t>
      </w:r>
      <w:r w:rsidR="002E0310">
        <w:rPr>
          <w:rFonts w:hint="cs"/>
          <w:rtl/>
        </w:rPr>
        <w:t xml:space="preserve">از مناط ثبوتی و اولیه به یک مناط ملازم غالبی </w:t>
      </w:r>
      <w:r w:rsidR="00004ECB">
        <w:rPr>
          <w:rFonts w:hint="cs"/>
          <w:rtl/>
        </w:rPr>
        <w:t>منوط شده باشد.</w:t>
      </w:r>
      <w:r w:rsidR="00A268CB">
        <w:rPr>
          <w:rFonts w:hint="cs"/>
          <w:rtl/>
        </w:rPr>
        <w:t xml:space="preserve"> بنابراین روایت عبدالله بن سنان در مورد وجوب عده به سبب ماء قاصر است.</w:t>
      </w:r>
    </w:p>
    <w:p w:rsidR="00C65B11" w:rsidRPr="00352D35" w:rsidRDefault="00C65B11" w:rsidP="00E462FE">
      <w:pPr>
        <w:jc w:val="both"/>
        <w:rPr>
          <w:color w:val="008000"/>
          <w:rtl/>
        </w:rPr>
      </w:pPr>
      <w:r>
        <w:rPr>
          <w:rFonts w:hint="cs"/>
          <w:rtl/>
        </w:rPr>
        <w:t>اما وجهی ندارد اطلاق</w:t>
      </w:r>
      <w:r w:rsidR="00352D35">
        <w:rPr>
          <w:rFonts w:hint="cs"/>
          <w:rtl/>
        </w:rPr>
        <w:t xml:space="preserve"> روایات </w:t>
      </w:r>
      <w:r w:rsidR="00E462FE">
        <w:rPr>
          <w:rFonts w:hint="cs"/>
          <w:rtl/>
        </w:rPr>
        <w:t>طایفه‌ی دوم را</w:t>
      </w:r>
      <w:r w:rsidR="00352D35">
        <w:rPr>
          <w:rFonts w:hint="cs"/>
          <w:rtl/>
        </w:rPr>
        <w:t xml:space="preserve"> که می فرمایند: «</w:t>
      </w:r>
      <w:r w:rsidR="00352D35" w:rsidRPr="0022583D">
        <w:rPr>
          <w:rFonts w:hint="cs"/>
          <w:color w:val="008000"/>
          <w:rtl/>
        </w:rPr>
        <w:t>الْعِدَّةُ</w:t>
      </w:r>
      <w:r w:rsidR="00352D35" w:rsidRPr="0022583D">
        <w:rPr>
          <w:color w:val="008000"/>
          <w:rtl/>
        </w:rPr>
        <w:t xml:space="preserve"> </w:t>
      </w:r>
      <w:r w:rsidR="00352D35" w:rsidRPr="0022583D">
        <w:rPr>
          <w:rFonts w:hint="cs"/>
          <w:color w:val="008000"/>
          <w:rtl/>
        </w:rPr>
        <w:t>مِنَ</w:t>
      </w:r>
      <w:r w:rsidR="00352D35" w:rsidRPr="0022583D">
        <w:rPr>
          <w:color w:val="008000"/>
          <w:rtl/>
        </w:rPr>
        <w:t xml:space="preserve"> </w:t>
      </w:r>
      <w:r w:rsidR="00352D35" w:rsidRPr="0022583D">
        <w:rPr>
          <w:rFonts w:hint="cs"/>
          <w:color w:val="008000"/>
          <w:rtl/>
        </w:rPr>
        <w:t>الْمَاء»</w:t>
      </w:r>
      <w:r w:rsidR="00352D35">
        <w:rPr>
          <w:rStyle w:val="FootnoteReference"/>
          <w:color w:val="008000"/>
          <w:rtl/>
        </w:rPr>
        <w:footnoteReference w:id="8"/>
      </w:r>
      <w:r w:rsidR="001A297C">
        <w:rPr>
          <w:rFonts w:hint="cs"/>
          <w:color w:val="008000"/>
          <w:rtl/>
        </w:rPr>
        <w:t xml:space="preserve"> </w:t>
      </w:r>
      <w:r w:rsidR="001A297C" w:rsidRPr="001A297C">
        <w:rPr>
          <w:rFonts w:hint="cs"/>
          <w:rtl/>
        </w:rPr>
        <w:t>کنار بگذاریم</w:t>
      </w:r>
      <w:r w:rsidR="00A104CB">
        <w:rPr>
          <w:rFonts w:hint="cs"/>
          <w:rtl/>
        </w:rPr>
        <w:t>.</w:t>
      </w:r>
    </w:p>
    <w:p w:rsidR="004D77FF" w:rsidRDefault="007B572D" w:rsidP="007B572D">
      <w:pPr>
        <w:pStyle w:val="Heading1"/>
        <w:rPr>
          <w:rtl/>
        </w:rPr>
      </w:pPr>
      <w:bookmarkStart w:id="14" w:name="_Toc20104809"/>
      <w:r>
        <w:rPr>
          <w:rFonts w:hint="cs"/>
          <w:rtl/>
        </w:rPr>
        <w:t>جمع روایات طایفه‌ی سوم با روایات طایفه‌ی اول و دوم</w:t>
      </w:r>
      <w:bookmarkEnd w:id="14"/>
    </w:p>
    <w:p w:rsidR="00CB6BEC" w:rsidRDefault="00250CC2" w:rsidP="00012F3F">
      <w:pPr>
        <w:jc w:val="both"/>
        <w:rPr>
          <w:rtl/>
        </w:rPr>
      </w:pPr>
      <w:r>
        <w:rPr>
          <w:rFonts w:hint="cs"/>
          <w:rtl/>
        </w:rPr>
        <w:t>گفتیم اگر روایات طایفه‌ی اول و دوم را صرف نظر از روایات طایفه‌ی سوم در نظر بگیریم دو طریق جمع دارد:</w:t>
      </w:r>
    </w:p>
    <w:p w:rsidR="00250CC2" w:rsidRDefault="00250CC2" w:rsidP="00012F3F">
      <w:pPr>
        <w:jc w:val="both"/>
        <w:rPr>
          <w:rtl/>
        </w:rPr>
      </w:pPr>
      <w:r>
        <w:rPr>
          <w:rFonts w:hint="cs"/>
          <w:rtl/>
        </w:rPr>
        <w:t>یکی اینکه بگوییم احدالامرین ملاک است. یعنی دخول یا ماء هر کدام به تنها</w:t>
      </w:r>
      <w:r w:rsidR="0047463D">
        <w:rPr>
          <w:rFonts w:hint="cs"/>
          <w:rtl/>
        </w:rPr>
        <w:t>ی</w:t>
      </w:r>
      <w:r>
        <w:rPr>
          <w:rFonts w:hint="cs"/>
          <w:rtl/>
        </w:rPr>
        <w:t>ی موجب عده می شود.</w:t>
      </w:r>
    </w:p>
    <w:p w:rsidR="0076396B" w:rsidRDefault="0076396B" w:rsidP="00012F3F">
      <w:pPr>
        <w:jc w:val="both"/>
        <w:rPr>
          <w:rtl/>
        </w:rPr>
      </w:pPr>
      <w:r>
        <w:rPr>
          <w:rFonts w:hint="cs"/>
          <w:rtl/>
        </w:rPr>
        <w:t>دیگر اینکه بگوییم کلا الامرین ملاک است.</w:t>
      </w:r>
      <w:r w:rsidR="00CF6138">
        <w:rPr>
          <w:rFonts w:hint="cs"/>
          <w:rtl/>
        </w:rPr>
        <w:t xml:space="preserve"> یعنی باید دخول و ماء هر دو باشد تا عده واجب شود.</w:t>
      </w:r>
    </w:p>
    <w:p w:rsidR="00CB6BEC" w:rsidRDefault="001474E4" w:rsidP="00012F3F">
      <w:pPr>
        <w:jc w:val="both"/>
        <w:rPr>
          <w:rtl/>
        </w:rPr>
      </w:pPr>
      <w:r>
        <w:rPr>
          <w:rFonts w:hint="cs"/>
          <w:rtl/>
        </w:rPr>
        <w:t>به قرینه‌ی ذیل روایت عبد الله بن سنان ( روایات طایفه‌ی سوم) که تصریح کرده است دخول تمام العلة است</w:t>
      </w:r>
      <w:r w:rsidR="00C616C4">
        <w:rPr>
          <w:rFonts w:hint="cs"/>
          <w:rtl/>
        </w:rPr>
        <w:t xml:space="preserve"> و نیازی به ماء نیست</w:t>
      </w:r>
      <w:r w:rsidR="001A53DD">
        <w:rPr>
          <w:rFonts w:hint="cs"/>
          <w:rtl/>
        </w:rPr>
        <w:t>، جمع بین روایات دخول و ماء این گونه می شود که مفهوم روایت ماء تقیید می شود به این صورت که غیر ماء در صورتی عده ندارد که دخولی نباشد.</w:t>
      </w:r>
      <w:r w:rsidR="00BE5049">
        <w:rPr>
          <w:rFonts w:hint="cs"/>
          <w:rtl/>
        </w:rPr>
        <w:t xml:space="preserve"> اما اگر ماء نباشد ولی دخول باشد، همین دخول برای وجوب عده کافی است.</w:t>
      </w:r>
    </w:p>
    <w:p w:rsidR="001D18CD" w:rsidRDefault="001D18CD" w:rsidP="00012F3F">
      <w:pPr>
        <w:jc w:val="both"/>
        <w:rPr>
          <w:rtl/>
        </w:rPr>
      </w:pPr>
      <w:r>
        <w:rPr>
          <w:rFonts w:hint="cs"/>
          <w:rtl/>
        </w:rPr>
        <w:t>پس ما منطوق روایت دخول را اخذ کردیم و مفهوم روایت ماء را کنار گذاشتیم.</w:t>
      </w:r>
    </w:p>
    <w:p w:rsidR="00926961" w:rsidRDefault="00926961" w:rsidP="00012F3F">
      <w:pPr>
        <w:jc w:val="both"/>
        <w:rPr>
          <w:rtl/>
        </w:rPr>
      </w:pPr>
      <w:r>
        <w:rPr>
          <w:rFonts w:hint="cs"/>
          <w:rtl/>
        </w:rPr>
        <w:t>ذیل روایت</w:t>
      </w:r>
      <w:r w:rsidR="005E4EE9">
        <w:rPr>
          <w:rFonts w:hint="cs"/>
          <w:rtl/>
        </w:rPr>
        <w:t xml:space="preserve"> عبد الله بن سنان</w:t>
      </w:r>
      <w:r>
        <w:rPr>
          <w:rFonts w:hint="cs"/>
          <w:rtl/>
        </w:rPr>
        <w:t>، دخول را تمام العلة می دانست</w:t>
      </w:r>
      <w:r w:rsidR="00797F40">
        <w:rPr>
          <w:rFonts w:hint="cs"/>
          <w:rtl/>
        </w:rPr>
        <w:t>، یعنی</w:t>
      </w:r>
      <w:r>
        <w:rPr>
          <w:rFonts w:hint="cs"/>
          <w:rtl/>
        </w:rPr>
        <w:t xml:space="preserve"> اگر ماء هم نباشد دخول برای ثبوت عده کافی است.</w:t>
      </w:r>
    </w:p>
    <w:p w:rsidR="004866D9" w:rsidRDefault="00926961" w:rsidP="007F6999">
      <w:pPr>
        <w:jc w:val="both"/>
        <w:rPr>
          <w:rtl/>
        </w:rPr>
      </w:pPr>
      <w:r>
        <w:rPr>
          <w:rFonts w:hint="cs"/>
          <w:rtl/>
        </w:rPr>
        <w:t>اگر منطوق روایت ماء «</w:t>
      </w:r>
      <w:r w:rsidRPr="0022583D">
        <w:rPr>
          <w:rFonts w:hint="cs"/>
          <w:color w:val="008000"/>
          <w:rtl/>
        </w:rPr>
        <w:t>الْعِدَّةُ</w:t>
      </w:r>
      <w:r w:rsidRPr="0022583D">
        <w:rPr>
          <w:color w:val="008000"/>
          <w:rtl/>
        </w:rPr>
        <w:t xml:space="preserve"> </w:t>
      </w:r>
      <w:r w:rsidRPr="0022583D">
        <w:rPr>
          <w:rFonts w:hint="cs"/>
          <w:color w:val="008000"/>
          <w:rtl/>
        </w:rPr>
        <w:t>مِنَ</w:t>
      </w:r>
      <w:r w:rsidRPr="0022583D">
        <w:rPr>
          <w:color w:val="008000"/>
          <w:rtl/>
        </w:rPr>
        <w:t xml:space="preserve"> </w:t>
      </w:r>
      <w:r w:rsidRPr="0022583D">
        <w:rPr>
          <w:rFonts w:hint="cs"/>
          <w:color w:val="008000"/>
          <w:rtl/>
        </w:rPr>
        <w:t>الْمَاء»</w:t>
      </w:r>
      <w:r>
        <w:rPr>
          <w:rStyle w:val="FootnoteReference"/>
          <w:color w:val="008000"/>
          <w:rtl/>
        </w:rPr>
        <w:footnoteReference w:id="9"/>
      </w:r>
      <w:r>
        <w:rPr>
          <w:rFonts w:hint="cs"/>
          <w:color w:val="008000"/>
          <w:rtl/>
        </w:rPr>
        <w:t xml:space="preserve"> </w:t>
      </w:r>
      <w:r w:rsidRPr="00BB77DF">
        <w:rPr>
          <w:rFonts w:hint="cs"/>
          <w:rtl/>
        </w:rPr>
        <w:t xml:space="preserve">را </w:t>
      </w:r>
      <w:r w:rsidR="00BB77DF" w:rsidRPr="00BB77DF">
        <w:rPr>
          <w:rFonts w:hint="cs"/>
          <w:rtl/>
        </w:rPr>
        <w:t>با مفهوم روایت دخول قید بزنیم</w:t>
      </w:r>
      <w:r w:rsidR="00BB77DF">
        <w:rPr>
          <w:rFonts w:hint="cs"/>
          <w:rtl/>
        </w:rPr>
        <w:t xml:space="preserve"> معنایش این می شود که ماء زمانی موجب عده می شود که همراه دخول باشد.</w:t>
      </w:r>
      <w:r w:rsidR="00FF2779">
        <w:rPr>
          <w:rFonts w:hint="cs"/>
          <w:rtl/>
        </w:rPr>
        <w:t xml:space="preserve"> در این صورت عنوان ماء اصلا موضوعیت ندارد. یعنی ماء هیچ خصوصیتی ندارد بلکه دخول موضوعیت دارد.</w:t>
      </w:r>
      <w:r w:rsidR="00D80802">
        <w:rPr>
          <w:rFonts w:hint="cs"/>
          <w:rtl/>
        </w:rPr>
        <w:t xml:space="preserve"> نتیجه این می شود که ظهور روایت ماء کنار می رود.</w:t>
      </w:r>
      <w:r w:rsidR="00D24124">
        <w:rPr>
          <w:rFonts w:hint="cs"/>
          <w:rtl/>
        </w:rPr>
        <w:t xml:space="preserve"> مانع عقلی ندارد که روایت ماء را کنار بزنیم و بگوییم روایت ماء ناظر به حکمت جعل است. اما به نظر می رسد</w:t>
      </w:r>
      <w:r w:rsidR="004866D9">
        <w:rPr>
          <w:rFonts w:hint="cs"/>
          <w:rtl/>
        </w:rPr>
        <w:t xml:space="preserve"> روایت «</w:t>
      </w:r>
      <w:r w:rsidR="004866D9" w:rsidRPr="0022583D">
        <w:rPr>
          <w:rFonts w:hint="cs"/>
          <w:color w:val="008000"/>
          <w:rtl/>
        </w:rPr>
        <w:t>الْعِدَّةُ</w:t>
      </w:r>
      <w:r w:rsidR="004866D9" w:rsidRPr="0022583D">
        <w:rPr>
          <w:color w:val="008000"/>
          <w:rtl/>
        </w:rPr>
        <w:t xml:space="preserve"> </w:t>
      </w:r>
      <w:r w:rsidR="004866D9" w:rsidRPr="0022583D">
        <w:rPr>
          <w:rFonts w:hint="cs"/>
          <w:color w:val="008000"/>
          <w:rtl/>
        </w:rPr>
        <w:t>مِنَ</w:t>
      </w:r>
      <w:r w:rsidR="004866D9" w:rsidRPr="0022583D">
        <w:rPr>
          <w:color w:val="008000"/>
          <w:rtl/>
        </w:rPr>
        <w:t xml:space="preserve"> </w:t>
      </w:r>
      <w:r w:rsidR="004866D9" w:rsidRPr="0022583D">
        <w:rPr>
          <w:rFonts w:hint="cs"/>
          <w:color w:val="008000"/>
          <w:rtl/>
        </w:rPr>
        <w:t>الْمَاء»</w:t>
      </w:r>
      <w:r w:rsidR="004866D9">
        <w:rPr>
          <w:rFonts w:hint="cs"/>
          <w:color w:val="008000"/>
          <w:rtl/>
        </w:rPr>
        <w:t xml:space="preserve"> </w:t>
      </w:r>
      <w:r w:rsidR="007F6999">
        <w:rPr>
          <w:rFonts w:hint="cs"/>
          <w:rtl/>
        </w:rPr>
        <w:t>ظهور قوی در این مطلب داشته باشد</w:t>
      </w:r>
      <w:r w:rsidR="007F6999" w:rsidRPr="004866D9">
        <w:rPr>
          <w:rFonts w:hint="cs"/>
          <w:rtl/>
        </w:rPr>
        <w:t xml:space="preserve"> </w:t>
      </w:r>
      <w:r w:rsidR="004866D9" w:rsidRPr="004866D9">
        <w:rPr>
          <w:rFonts w:hint="cs"/>
          <w:rtl/>
        </w:rPr>
        <w:t>که ماء</w:t>
      </w:r>
      <w:r w:rsidR="004866D9">
        <w:rPr>
          <w:rFonts w:hint="cs"/>
          <w:rtl/>
        </w:rPr>
        <w:t xml:space="preserve"> یک نوع تاثیری</w:t>
      </w:r>
      <w:r w:rsidR="00C70753">
        <w:rPr>
          <w:rFonts w:hint="cs"/>
          <w:rtl/>
        </w:rPr>
        <w:t xml:space="preserve"> در وجوب عده دارد،</w:t>
      </w:r>
      <w:r w:rsidR="004866D9">
        <w:rPr>
          <w:rFonts w:hint="cs"/>
          <w:rtl/>
        </w:rPr>
        <w:t xml:space="preserve"> ولو به این نحو که یکی از اسباب مثبته برای عده باشد، </w:t>
      </w:r>
      <w:r w:rsidR="00320977">
        <w:rPr>
          <w:rFonts w:hint="cs"/>
          <w:rtl/>
        </w:rPr>
        <w:t>بر خلاف روایت عبد الله بن سنان که صدر و ذیل داشت و با توجه به مجموع صدر و ذیلش، ماء را حکمت گرفتیم.</w:t>
      </w:r>
      <w:r w:rsidR="00847EBB">
        <w:rPr>
          <w:rFonts w:hint="cs"/>
          <w:rtl/>
        </w:rPr>
        <w:t xml:space="preserve"> اما اگر بخواهیم «</w:t>
      </w:r>
      <w:r w:rsidR="00847EBB" w:rsidRPr="0022583D">
        <w:rPr>
          <w:rFonts w:hint="cs"/>
          <w:color w:val="008000"/>
          <w:rtl/>
        </w:rPr>
        <w:t>الْعِدَّةُ</w:t>
      </w:r>
      <w:r w:rsidR="00847EBB" w:rsidRPr="0022583D">
        <w:rPr>
          <w:color w:val="008000"/>
          <w:rtl/>
        </w:rPr>
        <w:t xml:space="preserve"> </w:t>
      </w:r>
      <w:r w:rsidR="00847EBB" w:rsidRPr="0022583D">
        <w:rPr>
          <w:rFonts w:hint="cs"/>
          <w:color w:val="008000"/>
          <w:rtl/>
        </w:rPr>
        <w:t>مِنَ</w:t>
      </w:r>
      <w:r w:rsidR="00847EBB" w:rsidRPr="0022583D">
        <w:rPr>
          <w:color w:val="008000"/>
          <w:rtl/>
        </w:rPr>
        <w:t xml:space="preserve"> </w:t>
      </w:r>
      <w:r w:rsidR="00847EBB" w:rsidRPr="0022583D">
        <w:rPr>
          <w:rFonts w:hint="cs"/>
          <w:color w:val="008000"/>
          <w:rtl/>
        </w:rPr>
        <w:t>الْمَاء»</w:t>
      </w:r>
      <w:r w:rsidR="00847EBB">
        <w:rPr>
          <w:rFonts w:hint="cs"/>
          <w:rtl/>
        </w:rPr>
        <w:t xml:space="preserve"> را حمل بر حکمت کنیم قرینه‌ی خیلی قوی می خواهد و روایت عبد الله بن سنان نمی تواند قرینه‌ی بر این روایت باشد.</w:t>
      </w:r>
    </w:p>
    <w:p w:rsidR="009B68CC" w:rsidRDefault="009B68CC" w:rsidP="00C12523">
      <w:pPr>
        <w:jc w:val="both"/>
        <w:rPr>
          <w:rtl/>
        </w:rPr>
      </w:pPr>
      <w:r>
        <w:rPr>
          <w:rFonts w:hint="cs"/>
          <w:rtl/>
        </w:rPr>
        <w:t>نکته‌ی دیگر این که حکمت های احکام غالبا جنبه‌ی معممیت دارند. اما چیزی که حکم ثبوتی روی آن رفته است اگر بگوییم این حکم ثبوتی</w:t>
      </w:r>
      <w:r w:rsidR="00A51537">
        <w:rPr>
          <w:rFonts w:hint="cs"/>
          <w:rtl/>
        </w:rPr>
        <w:t xml:space="preserve"> هیچ دخالتی نداشته باشد، خالی از بعد نیست.</w:t>
      </w:r>
      <w:r w:rsidR="002D6588">
        <w:rPr>
          <w:rFonts w:hint="cs"/>
          <w:rtl/>
        </w:rPr>
        <w:t xml:space="preserve"> شارع مقدس به جهت عدم اختلاط میاه، حکم عده را بار کرده است</w:t>
      </w:r>
      <w:r w:rsidR="008B3AE5">
        <w:rPr>
          <w:rFonts w:hint="cs"/>
          <w:rtl/>
        </w:rPr>
        <w:t>، بله به خاطر مبغوضیت اختلاط میاه در بعضی موارد هم که اختلاط میاه نمی شده، شارع حکم عده را بار کرده است.</w:t>
      </w:r>
      <w:r w:rsidR="00BA50A0">
        <w:rPr>
          <w:rFonts w:hint="cs"/>
          <w:rtl/>
        </w:rPr>
        <w:t xml:space="preserve"> اما این که بگوییم در جایی که قطعا اختلاط میاه می شود، ماء را از موضوعیت ساقط کند، مستبعد است.</w:t>
      </w:r>
    </w:p>
    <w:p w:rsidR="00BA50A0" w:rsidRPr="00DD5573" w:rsidRDefault="00BA50A0" w:rsidP="00847EBB">
      <w:pPr>
        <w:jc w:val="both"/>
        <w:rPr>
          <w:color w:val="000080"/>
          <w:rtl/>
        </w:rPr>
      </w:pPr>
      <w:r>
        <w:rPr>
          <w:rFonts w:hint="cs"/>
          <w:rtl/>
        </w:rPr>
        <w:t xml:space="preserve">در جواهر هم </w:t>
      </w:r>
      <w:r w:rsidR="00DD5573">
        <w:rPr>
          <w:rFonts w:hint="cs"/>
          <w:rtl/>
        </w:rPr>
        <w:t xml:space="preserve">فرموده است: </w:t>
      </w:r>
      <w:r w:rsidR="00DD5573" w:rsidRPr="00DD5573">
        <w:rPr>
          <w:rFonts w:hint="cs"/>
          <w:color w:val="000080"/>
          <w:rtl/>
        </w:rPr>
        <w:t>«و</w:t>
      </w:r>
      <w:r w:rsidR="00DD5573" w:rsidRPr="00DD5573">
        <w:rPr>
          <w:color w:val="000080"/>
          <w:rtl/>
        </w:rPr>
        <w:t xml:space="preserve"> </w:t>
      </w:r>
      <w:r w:rsidR="00DD5573" w:rsidRPr="00DD5573">
        <w:rPr>
          <w:rFonts w:hint="cs"/>
          <w:color w:val="000080"/>
          <w:rtl/>
        </w:rPr>
        <w:t>الحكمة</w:t>
      </w:r>
      <w:r w:rsidR="00DD5573" w:rsidRPr="00DD5573">
        <w:rPr>
          <w:color w:val="000080"/>
          <w:rtl/>
        </w:rPr>
        <w:t xml:space="preserve"> </w:t>
      </w:r>
      <w:r w:rsidR="00DD5573" w:rsidRPr="00DD5573">
        <w:rPr>
          <w:rFonts w:hint="cs"/>
          <w:color w:val="000080"/>
          <w:rtl/>
        </w:rPr>
        <w:t>و</w:t>
      </w:r>
      <w:r w:rsidR="00DD5573" w:rsidRPr="00DD5573">
        <w:rPr>
          <w:color w:val="000080"/>
          <w:rtl/>
        </w:rPr>
        <w:t xml:space="preserve"> </w:t>
      </w:r>
      <w:r w:rsidR="00DD5573" w:rsidRPr="00DD5573">
        <w:rPr>
          <w:rFonts w:hint="cs"/>
          <w:color w:val="000080"/>
          <w:rtl/>
        </w:rPr>
        <w:t>إن</w:t>
      </w:r>
      <w:r w:rsidR="00DD5573" w:rsidRPr="00DD5573">
        <w:rPr>
          <w:color w:val="000080"/>
          <w:rtl/>
        </w:rPr>
        <w:t xml:space="preserve"> </w:t>
      </w:r>
      <w:r w:rsidR="00DD5573" w:rsidRPr="00DD5573">
        <w:rPr>
          <w:rFonts w:hint="cs"/>
          <w:color w:val="000080"/>
          <w:rtl/>
        </w:rPr>
        <w:t>لم</w:t>
      </w:r>
      <w:r w:rsidR="00DD5573" w:rsidRPr="00DD5573">
        <w:rPr>
          <w:color w:val="000080"/>
          <w:rtl/>
        </w:rPr>
        <w:t xml:space="preserve"> </w:t>
      </w:r>
      <w:r w:rsidR="00DD5573" w:rsidRPr="00DD5573">
        <w:rPr>
          <w:rFonts w:hint="cs"/>
          <w:color w:val="000080"/>
          <w:rtl/>
        </w:rPr>
        <w:t>تطرد</w:t>
      </w:r>
      <w:r w:rsidR="00DD5573" w:rsidRPr="00DD5573">
        <w:rPr>
          <w:color w:val="000080"/>
          <w:rtl/>
        </w:rPr>
        <w:t xml:space="preserve"> </w:t>
      </w:r>
      <w:r w:rsidR="00DD5573" w:rsidRPr="00DD5573">
        <w:rPr>
          <w:rFonts w:hint="cs"/>
          <w:color w:val="000080"/>
          <w:rtl/>
        </w:rPr>
        <w:t>لكن</w:t>
      </w:r>
      <w:r w:rsidR="00DD5573" w:rsidRPr="00DD5573">
        <w:rPr>
          <w:color w:val="000080"/>
          <w:rtl/>
        </w:rPr>
        <w:t xml:space="preserve"> </w:t>
      </w:r>
      <w:r w:rsidR="00DD5573" w:rsidRPr="00DD5573">
        <w:rPr>
          <w:rFonts w:hint="cs"/>
          <w:color w:val="000080"/>
          <w:rtl/>
        </w:rPr>
        <w:t>ينتفي</w:t>
      </w:r>
      <w:r w:rsidR="00DD5573" w:rsidRPr="00DD5573">
        <w:rPr>
          <w:color w:val="000080"/>
          <w:rtl/>
        </w:rPr>
        <w:t xml:space="preserve"> </w:t>
      </w:r>
      <w:r w:rsidR="00DD5573" w:rsidRPr="00DD5573">
        <w:rPr>
          <w:rFonts w:hint="cs"/>
          <w:color w:val="000080"/>
          <w:rtl/>
        </w:rPr>
        <w:t>الحكم</w:t>
      </w:r>
      <w:r w:rsidR="00DD5573" w:rsidRPr="00DD5573">
        <w:rPr>
          <w:color w:val="000080"/>
          <w:rtl/>
        </w:rPr>
        <w:t xml:space="preserve"> </w:t>
      </w:r>
      <w:r w:rsidR="00DD5573" w:rsidRPr="00DD5573">
        <w:rPr>
          <w:rFonts w:hint="cs"/>
          <w:color w:val="000080"/>
          <w:rtl/>
        </w:rPr>
        <w:t>الذي</w:t>
      </w:r>
      <w:r w:rsidR="00DD5573" w:rsidRPr="00DD5573">
        <w:rPr>
          <w:color w:val="000080"/>
          <w:rtl/>
        </w:rPr>
        <w:t xml:space="preserve"> </w:t>
      </w:r>
      <w:r w:rsidR="00DD5573" w:rsidRPr="00DD5573">
        <w:rPr>
          <w:rFonts w:hint="cs"/>
          <w:color w:val="000080"/>
          <w:rtl/>
        </w:rPr>
        <w:t>شرع</w:t>
      </w:r>
      <w:r w:rsidR="00DD5573" w:rsidRPr="00DD5573">
        <w:rPr>
          <w:color w:val="000080"/>
          <w:rtl/>
        </w:rPr>
        <w:t xml:space="preserve"> </w:t>
      </w:r>
      <w:r w:rsidR="00DD5573" w:rsidRPr="00DD5573">
        <w:rPr>
          <w:rFonts w:hint="cs"/>
          <w:color w:val="000080"/>
          <w:rtl/>
        </w:rPr>
        <w:t>لها</w:t>
      </w:r>
      <w:r w:rsidR="00DD5573" w:rsidRPr="00DD5573">
        <w:rPr>
          <w:color w:val="000080"/>
          <w:rtl/>
        </w:rPr>
        <w:t xml:space="preserve"> </w:t>
      </w:r>
      <w:r w:rsidR="00DD5573" w:rsidRPr="00DD5573">
        <w:rPr>
          <w:rFonts w:hint="cs"/>
          <w:color w:val="000080"/>
          <w:rtl/>
        </w:rPr>
        <w:t>معها»</w:t>
      </w:r>
      <w:r w:rsidR="00DD5573">
        <w:rPr>
          <w:rStyle w:val="FootnoteReference"/>
          <w:color w:val="000080"/>
          <w:rtl/>
        </w:rPr>
        <w:footnoteReference w:id="10"/>
      </w:r>
    </w:p>
    <w:p w:rsidR="00926961" w:rsidRDefault="00DD5573" w:rsidP="00DD5573">
      <w:pPr>
        <w:jc w:val="both"/>
        <w:rPr>
          <w:rtl/>
        </w:rPr>
      </w:pPr>
      <w:r>
        <w:rPr>
          <w:rFonts w:hint="cs"/>
          <w:rtl/>
        </w:rPr>
        <w:t>می فرماید: درست است که در موارد زیادی حکم دائر مدار حکمت نیست اما عدم ثبوت حکم در فرض وجود حکمت، اشکال دارد.</w:t>
      </w:r>
    </w:p>
    <w:p w:rsidR="00DD5573" w:rsidRDefault="00DD5573" w:rsidP="00DD5573">
      <w:pPr>
        <w:jc w:val="both"/>
        <w:rPr>
          <w:rtl/>
        </w:rPr>
      </w:pPr>
      <w:r>
        <w:rPr>
          <w:rFonts w:hint="cs"/>
          <w:rtl/>
        </w:rPr>
        <w:t xml:space="preserve">ما نمی گوییم اشکال دارد ولی خیلی مستبعد است جایی که حکمت حکم موجود است، </w:t>
      </w:r>
      <w:r w:rsidR="00AD2C82">
        <w:rPr>
          <w:rFonts w:hint="cs"/>
          <w:rtl/>
        </w:rPr>
        <w:t>هیچ موضوعیتی برای حکمت قائل نشویم.</w:t>
      </w:r>
    </w:p>
    <w:p w:rsidR="00034C3D" w:rsidRDefault="00034C3D" w:rsidP="00DD5573">
      <w:pPr>
        <w:jc w:val="both"/>
        <w:rPr>
          <w:rtl/>
        </w:rPr>
      </w:pPr>
      <w:r>
        <w:rPr>
          <w:rFonts w:hint="cs"/>
          <w:rtl/>
        </w:rPr>
        <w:t>جایی که ماء هست ولو دخولی نباشد، حکمت حکم موجود است و اگر بخواهیم بگوییم حکم عده وجود ندارد نیازمند دلیل قوی است.</w:t>
      </w:r>
    </w:p>
    <w:p w:rsidR="00034C3D" w:rsidRPr="004866D9" w:rsidRDefault="00C12523" w:rsidP="006354BF">
      <w:pPr>
        <w:jc w:val="both"/>
        <w:rPr>
          <w:rtl/>
        </w:rPr>
      </w:pPr>
      <w:r>
        <w:rPr>
          <w:rFonts w:hint="cs"/>
          <w:rtl/>
        </w:rPr>
        <w:t>آیة الله سید موسی شبیری زنجانی</w:t>
      </w:r>
      <w:r w:rsidR="00034C3D">
        <w:rPr>
          <w:rFonts w:hint="cs"/>
          <w:rtl/>
        </w:rPr>
        <w:t xml:space="preserve"> از قول مرحوم آقای داماد نقل می کردند که </w:t>
      </w:r>
      <w:r w:rsidR="000A54AB">
        <w:rPr>
          <w:rFonts w:hint="cs"/>
          <w:rtl/>
        </w:rPr>
        <w:t xml:space="preserve">می فرمودند: حکمت معمم هست ولی مخصص نیست. این مطلب به طور کلی درست نیست </w:t>
      </w:r>
      <w:r w:rsidR="00E007D0">
        <w:rPr>
          <w:rFonts w:hint="cs"/>
          <w:rtl/>
        </w:rPr>
        <w:t>که حکمت نمی تواند مخصص باشد.</w:t>
      </w:r>
      <w:r w:rsidR="001D1A29">
        <w:rPr>
          <w:rFonts w:hint="cs"/>
          <w:rtl/>
        </w:rPr>
        <w:t xml:space="preserve"> ممکن است شارع حکم را از یک موضوع نفیا و اثباتا به موضوع ملازمش برده باشد.</w:t>
      </w:r>
      <w:r w:rsidR="006354BF">
        <w:rPr>
          <w:rFonts w:hint="cs"/>
          <w:rtl/>
        </w:rPr>
        <w:t xml:space="preserve"> ولی ما می گوییم که دلیل قوی می خواهد.</w:t>
      </w:r>
    </w:p>
    <w:p w:rsidR="001474E4" w:rsidRDefault="00080FFF" w:rsidP="007038D8">
      <w:pPr>
        <w:jc w:val="both"/>
        <w:rPr>
          <w:rtl/>
        </w:rPr>
      </w:pPr>
      <w:r>
        <w:rPr>
          <w:rFonts w:hint="cs"/>
          <w:rtl/>
        </w:rPr>
        <w:t>«</w:t>
      </w:r>
      <w:r w:rsidRPr="0022583D">
        <w:rPr>
          <w:rFonts w:hint="cs"/>
          <w:color w:val="008000"/>
          <w:rtl/>
        </w:rPr>
        <w:t>الْعِدَّةُ</w:t>
      </w:r>
      <w:r w:rsidRPr="0022583D">
        <w:rPr>
          <w:color w:val="008000"/>
          <w:rtl/>
        </w:rPr>
        <w:t xml:space="preserve"> </w:t>
      </w:r>
      <w:r w:rsidRPr="0022583D">
        <w:rPr>
          <w:rFonts w:hint="cs"/>
          <w:color w:val="008000"/>
          <w:rtl/>
        </w:rPr>
        <w:t>مِنَ</w:t>
      </w:r>
      <w:r w:rsidRPr="0022583D">
        <w:rPr>
          <w:color w:val="008000"/>
          <w:rtl/>
        </w:rPr>
        <w:t xml:space="preserve"> </w:t>
      </w:r>
      <w:r w:rsidRPr="0022583D">
        <w:rPr>
          <w:rFonts w:hint="cs"/>
          <w:color w:val="008000"/>
          <w:rtl/>
        </w:rPr>
        <w:t>الْمَاء»</w:t>
      </w:r>
      <w:r>
        <w:rPr>
          <w:rFonts w:hint="cs"/>
          <w:color w:val="008000"/>
          <w:rtl/>
        </w:rPr>
        <w:t xml:space="preserve"> </w:t>
      </w:r>
      <w:r w:rsidR="00B252CD" w:rsidRPr="00B252CD">
        <w:rPr>
          <w:rFonts w:hint="cs"/>
          <w:rtl/>
        </w:rPr>
        <w:t>( روایت طایفه‌ی دوم)</w:t>
      </w:r>
      <w:r w:rsidR="00B252CD">
        <w:rPr>
          <w:rFonts w:hint="cs"/>
          <w:color w:val="008000"/>
          <w:rtl/>
        </w:rPr>
        <w:t xml:space="preserve"> </w:t>
      </w:r>
      <w:r w:rsidRPr="00080FFF">
        <w:rPr>
          <w:rFonts w:hint="cs"/>
          <w:rtl/>
        </w:rPr>
        <w:t>ظهورش در این است که ماء دخالت</w:t>
      </w:r>
      <w:r w:rsidR="007038D8">
        <w:rPr>
          <w:rFonts w:hint="cs"/>
          <w:rtl/>
        </w:rPr>
        <w:t xml:space="preserve"> در حکم</w:t>
      </w:r>
      <w:r w:rsidRPr="00080FFF">
        <w:rPr>
          <w:rFonts w:hint="cs"/>
          <w:rtl/>
        </w:rPr>
        <w:t xml:space="preserve"> دارد</w:t>
      </w:r>
      <w:r>
        <w:rPr>
          <w:rFonts w:hint="cs"/>
          <w:rtl/>
        </w:rPr>
        <w:t xml:space="preserve"> </w:t>
      </w:r>
      <w:r w:rsidR="00DA75F8">
        <w:rPr>
          <w:rFonts w:hint="cs"/>
          <w:rtl/>
        </w:rPr>
        <w:t>و تمام العلة است.</w:t>
      </w:r>
    </w:p>
    <w:p w:rsidR="007B572D" w:rsidRPr="006162A2" w:rsidRDefault="00DA75F8" w:rsidP="00B252CD">
      <w:pPr>
        <w:jc w:val="both"/>
        <w:rPr>
          <w:rtl/>
        </w:rPr>
      </w:pPr>
      <w:r>
        <w:rPr>
          <w:rFonts w:hint="cs"/>
          <w:rtl/>
        </w:rPr>
        <w:t>نتیجه این که ما باید احدالامرین را کافی بدانیم. ماء و دخول هر کدام تمام العلة هستند ولی علت منحصره نیستند.</w:t>
      </w:r>
    </w:p>
    <w:sectPr w:rsidR="007B572D"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DDB" w:rsidRDefault="00BF6DDB" w:rsidP="008B750B">
      <w:pPr>
        <w:spacing w:line="240" w:lineRule="auto"/>
      </w:pPr>
      <w:r>
        <w:separator/>
      </w:r>
    </w:p>
  </w:endnote>
  <w:endnote w:type="continuationSeparator" w:id="0">
    <w:p w:rsidR="00BF6DDB" w:rsidRDefault="00BF6DD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A7ED7">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46E07" w:rsidRPr="00346E07">
            <w:rPr>
              <w:noProof/>
              <w:rtl/>
              <w:lang w:val="fa-IR"/>
            </w:rPr>
            <w:t>2</w:t>
          </w:r>
          <w:r>
            <w:rPr>
              <w:noProof/>
            </w:rPr>
            <w:fldChar w:fldCharType="end"/>
          </w:r>
        </w:p>
      </w:tc>
      <w:tc>
        <w:tcPr>
          <w:tcW w:w="4786" w:type="dxa"/>
          <w:tcBorders>
            <w:top w:val="nil"/>
            <w:left w:val="nil"/>
            <w:bottom w:val="nil"/>
            <w:right w:val="nil"/>
          </w:tcBorders>
          <w:vAlign w:val="center"/>
        </w:tcPr>
        <w:p w:rsidR="006D44C1" w:rsidRPr="006D44C1" w:rsidRDefault="000655F6" w:rsidP="001B6799">
          <w:pPr>
            <w:pStyle w:val="Footer"/>
            <w:bidi w:val="0"/>
            <w:rPr>
              <w:color w:val="808080" w:themeColor="background1" w:themeShade="80"/>
              <w:rtl/>
            </w:rPr>
          </w:pPr>
          <w:bookmarkStart w:id="21" w:name="BokAdres"/>
          <w:bookmarkEnd w:id="21"/>
          <w:r>
            <w:rPr>
              <w:color w:val="808080" w:themeColor="background1" w:themeShade="80"/>
            </w:rPr>
            <w:t>F1js1_13980631-005_mk3_mfeb.ir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DDB" w:rsidRDefault="00BF6DDB" w:rsidP="008B750B">
      <w:pPr>
        <w:spacing w:line="240" w:lineRule="auto"/>
      </w:pPr>
      <w:r>
        <w:separator/>
      </w:r>
    </w:p>
  </w:footnote>
  <w:footnote w:type="continuationSeparator" w:id="0">
    <w:p w:rsidR="00BF6DDB" w:rsidRDefault="00BF6DDB" w:rsidP="008B750B">
      <w:pPr>
        <w:spacing w:line="240" w:lineRule="auto"/>
      </w:pPr>
      <w:r>
        <w:continuationSeparator/>
      </w:r>
    </w:p>
  </w:footnote>
  <w:footnote w:id="1">
    <w:p w:rsidR="007B0FDA" w:rsidRPr="007B0FDA" w:rsidRDefault="007B0FDA" w:rsidP="007B0FDA">
      <w:pPr>
        <w:pStyle w:val="FootnoteText"/>
      </w:pPr>
      <w:r w:rsidRPr="007B0FDA">
        <w:footnoteRef/>
      </w:r>
      <w:r w:rsidRPr="007B0FDA">
        <w:rPr>
          <w:rtl/>
        </w:rPr>
        <w:t xml:space="preserve"> </w:t>
      </w:r>
      <w:hyperlink r:id="rId1" w:history="1">
        <w:r w:rsidRPr="007B0FDA">
          <w:rPr>
            <w:rStyle w:val="Hyperlink"/>
            <w:rFonts w:hint="cs"/>
            <w:rtl/>
          </w:rPr>
          <w:t>تهذیب</w:t>
        </w:r>
        <w:r w:rsidRPr="007B0FDA">
          <w:rPr>
            <w:rStyle w:val="Hyperlink"/>
            <w:rtl/>
          </w:rPr>
          <w:t xml:space="preserve"> </w:t>
        </w:r>
        <w:r w:rsidRPr="007B0FDA">
          <w:rPr>
            <w:rStyle w:val="Hyperlink"/>
            <w:rFonts w:hint="cs"/>
            <w:rtl/>
          </w:rPr>
          <w:t>الاحکام،</w:t>
        </w:r>
        <w:r w:rsidRPr="007B0FDA">
          <w:rPr>
            <w:rStyle w:val="Hyperlink"/>
            <w:rtl/>
          </w:rPr>
          <w:t xml:space="preserve"> </w:t>
        </w:r>
        <w:r w:rsidRPr="007B0FDA">
          <w:rPr>
            <w:rStyle w:val="Hyperlink"/>
            <w:rFonts w:hint="cs"/>
            <w:rtl/>
          </w:rPr>
          <w:t>شیخ</w:t>
        </w:r>
        <w:r w:rsidRPr="007B0FDA">
          <w:rPr>
            <w:rStyle w:val="Hyperlink"/>
            <w:rtl/>
          </w:rPr>
          <w:t xml:space="preserve"> </w:t>
        </w:r>
        <w:r w:rsidRPr="007B0FDA">
          <w:rPr>
            <w:rStyle w:val="Hyperlink"/>
            <w:rFonts w:hint="cs"/>
            <w:rtl/>
          </w:rPr>
          <w:t>طوسی،</w:t>
        </w:r>
        <w:r w:rsidRPr="007B0FDA">
          <w:rPr>
            <w:rStyle w:val="Hyperlink"/>
            <w:rtl/>
          </w:rPr>
          <w:t xml:space="preserve"> </w:t>
        </w:r>
        <w:r w:rsidRPr="007B0FDA">
          <w:rPr>
            <w:rStyle w:val="Hyperlink"/>
            <w:rFonts w:hint="cs"/>
            <w:rtl/>
          </w:rPr>
          <w:t>ج</w:t>
        </w:r>
        <w:r w:rsidRPr="007B0FDA">
          <w:rPr>
            <w:rStyle w:val="Hyperlink"/>
            <w:rtl/>
          </w:rPr>
          <w:t>4</w:t>
        </w:r>
        <w:r w:rsidRPr="007B0FDA">
          <w:rPr>
            <w:rStyle w:val="Hyperlink"/>
            <w:rFonts w:hint="cs"/>
            <w:rtl/>
          </w:rPr>
          <w:t>،</w:t>
        </w:r>
        <w:r w:rsidRPr="007B0FDA">
          <w:rPr>
            <w:rStyle w:val="Hyperlink"/>
            <w:rtl/>
          </w:rPr>
          <w:t xml:space="preserve"> </w:t>
        </w:r>
        <w:r w:rsidRPr="007B0FDA">
          <w:rPr>
            <w:rStyle w:val="Hyperlink"/>
            <w:rFonts w:hint="cs"/>
            <w:rtl/>
          </w:rPr>
          <w:t>ص</w:t>
        </w:r>
        <w:r w:rsidRPr="007B0FDA">
          <w:rPr>
            <w:rStyle w:val="Hyperlink"/>
            <w:rtl/>
          </w:rPr>
          <w:t>132.</w:t>
        </w:r>
      </w:hyperlink>
    </w:p>
  </w:footnote>
  <w:footnote w:id="2">
    <w:p w:rsidR="007B0FDA" w:rsidRPr="007B0FDA" w:rsidRDefault="007B0FDA" w:rsidP="007B0FDA">
      <w:pPr>
        <w:pStyle w:val="FootnoteText"/>
      </w:pPr>
      <w:r w:rsidRPr="007B0FDA">
        <w:footnoteRef/>
      </w:r>
      <w:r w:rsidRPr="007B0FDA">
        <w:rPr>
          <w:rtl/>
        </w:rPr>
        <w:t xml:space="preserve"> </w:t>
      </w:r>
      <w:hyperlink r:id="rId2" w:history="1">
        <w:r w:rsidRPr="007B0FDA">
          <w:rPr>
            <w:rStyle w:val="Hyperlink"/>
            <w:rFonts w:hint="cs"/>
            <w:rtl/>
          </w:rPr>
          <w:t>تهذیب</w:t>
        </w:r>
        <w:r w:rsidRPr="007B0FDA">
          <w:rPr>
            <w:rStyle w:val="Hyperlink"/>
            <w:rtl/>
          </w:rPr>
          <w:t xml:space="preserve"> </w:t>
        </w:r>
        <w:r w:rsidRPr="007B0FDA">
          <w:rPr>
            <w:rStyle w:val="Hyperlink"/>
            <w:rFonts w:hint="cs"/>
            <w:rtl/>
          </w:rPr>
          <w:t>الاحکام،</w:t>
        </w:r>
        <w:r w:rsidRPr="007B0FDA">
          <w:rPr>
            <w:rStyle w:val="Hyperlink"/>
            <w:rtl/>
          </w:rPr>
          <w:t xml:space="preserve"> </w:t>
        </w:r>
        <w:r w:rsidRPr="007B0FDA">
          <w:rPr>
            <w:rStyle w:val="Hyperlink"/>
            <w:rFonts w:hint="cs"/>
            <w:rtl/>
          </w:rPr>
          <w:t>شیخ</w:t>
        </w:r>
        <w:r w:rsidRPr="007B0FDA">
          <w:rPr>
            <w:rStyle w:val="Hyperlink"/>
            <w:rtl/>
          </w:rPr>
          <w:t xml:space="preserve"> </w:t>
        </w:r>
        <w:r w:rsidRPr="007B0FDA">
          <w:rPr>
            <w:rStyle w:val="Hyperlink"/>
            <w:rFonts w:hint="cs"/>
            <w:rtl/>
          </w:rPr>
          <w:t>طوسی،</w:t>
        </w:r>
        <w:r w:rsidRPr="007B0FDA">
          <w:rPr>
            <w:rStyle w:val="Hyperlink"/>
            <w:rtl/>
          </w:rPr>
          <w:t xml:space="preserve"> </w:t>
        </w:r>
        <w:r w:rsidRPr="007B0FDA">
          <w:rPr>
            <w:rStyle w:val="Hyperlink"/>
            <w:rFonts w:hint="cs"/>
            <w:rtl/>
          </w:rPr>
          <w:t>ج</w:t>
        </w:r>
        <w:r w:rsidRPr="007B0FDA">
          <w:rPr>
            <w:rStyle w:val="Hyperlink"/>
            <w:rtl/>
          </w:rPr>
          <w:t>8</w:t>
        </w:r>
        <w:r w:rsidRPr="007B0FDA">
          <w:rPr>
            <w:rStyle w:val="Hyperlink"/>
            <w:rFonts w:hint="cs"/>
            <w:rtl/>
          </w:rPr>
          <w:t>،</w:t>
        </w:r>
        <w:r w:rsidRPr="007B0FDA">
          <w:rPr>
            <w:rStyle w:val="Hyperlink"/>
            <w:rtl/>
          </w:rPr>
          <w:t xml:space="preserve"> </w:t>
        </w:r>
        <w:r w:rsidRPr="007B0FDA">
          <w:rPr>
            <w:rStyle w:val="Hyperlink"/>
            <w:rFonts w:hint="cs"/>
            <w:rtl/>
          </w:rPr>
          <w:t>ص</w:t>
        </w:r>
        <w:r w:rsidRPr="007B0FDA">
          <w:rPr>
            <w:rStyle w:val="Hyperlink"/>
            <w:rtl/>
          </w:rPr>
          <w:t>56.</w:t>
        </w:r>
      </w:hyperlink>
    </w:p>
  </w:footnote>
  <w:footnote w:id="3">
    <w:p w:rsidR="007B0FDA" w:rsidRPr="007B0FDA" w:rsidRDefault="007B0FDA" w:rsidP="007B0FDA">
      <w:pPr>
        <w:pStyle w:val="FootnoteText"/>
      </w:pPr>
      <w:r w:rsidRPr="007B0FDA">
        <w:footnoteRef/>
      </w:r>
      <w:r w:rsidRPr="007B0FDA">
        <w:rPr>
          <w:rtl/>
        </w:rPr>
        <w:t xml:space="preserve"> </w:t>
      </w:r>
      <w:hyperlink r:id="rId3" w:history="1">
        <w:r w:rsidRPr="007B0FDA">
          <w:rPr>
            <w:rStyle w:val="Hyperlink"/>
            <w:rFonts w:hint="cs"/>
            <w:rtl/>
          </w:rPr>
          <w:t>تهذیب</w:t>
        </w:r>
        <w:r w:rsidRPr="007B0FDA">
          <w:rPr>
            <w:rStyle w:val="Hyperlink"/>
            <w:rtl/>
          </w:rPr>
          <w:t xml:space="preserve"> </w:t>
        </w:r>
        <w:r w:rsidRPr="007B0FDA">
          <w:rPr>
            <w:rStyle w:val="Hyperlink"/>
            <w:rFonts w:hint="cs"/>
            <w:rtl/>
          </w:rPr>
          <w:t>الاحکام،</w:t>
        </w:r>
        <w:r w:rsidRPr="007B0FDA">
          <w:rPr>
            <w:rStyle w:val="Hyperlink"/>
            <w:rtl/>
          </w:rPr>
          <w:t xml:space="preserve"> </w:t>
        </w:r>
        <w:r w:rsidRPr="007B0FDA">
          <w:rPr>
            <w:rStyle w:val="Hyperlink"/>
            <w:rFonts w:hint="cs"/>
            <w:rtl/>
          </w:rPr>
          <w:t>شیخ</w:t>
        </w:r>
        <w:r w:rsidRPr="007B0FDA">
          <w:rPr>
            <w:rStyle w:val="Hyperlink"/>
            <w:rtl/>
          </w:rPr>
          <w:t xml:space="preserve"> </w:t>
        </w:r>
        <w:r w:rsidRPr="007B0FDA">
          <w:rPr>
            <w:rStyle w:val="Hyperlink"/>
            <w:rFonts w:hint="cs"/>
            <w:rtl/>
          </w:rPr>
          <w:t>طوسی،</w:t>
        </w:r>
        <w:r w:rsidRPr="007B0FDA">
          <w:rPr>
            <w:rStyle w:val="Hyperlink"/>
            <w:rtl/>
          </w:rPr>
          <w:t xml:space="preserve"> </w:t>
        </w:r>
        <w:r w:rsidRPr="007B0FDA">
          <w:rPr>
            <w:rStyle w:val="Hyperlink"/>
            <w:rFonts w:hint="cs"/>
            <w:rtl/>
          </w:rPr>
          <w:t>ج</w:t>
        </w:r>
        <w:r w:rsidRPr="007B0FDA">
          <w:rPr>
            <w:rStyle w:val="Hyperlink"/>
            <w:rtl/>
          </w:rPr>
          <w:t>8</w:t>
        </w:r>
        <w:r w:rsidRPr="007B0FDA">
          <w:rPr>
            <w:rStyle w:val="Hyperlink"/>
            <w:rFonts w:hint="cs"/>
            <w:rtl/>
          </w:rPr>
          <w:t>،</w:t>
        </w:r>
        <w:r w:rsidRPr="007B0FDA">
          <w:rPr>
            <w:rStyle w:val="Hyperlink"/>
            <w:rtl/>
          </w:rPr>
          <w:t xml:space="preserve"> </w:t>
        </w:r>
        <w:r w:rsidRPr="007B0FDA">
          <w:rPr>
            <w:rStyle w:val="Hyperlink"/>
            <w:rFonts w:hint="cs"/>
            <w:rtl/>
          </w:rPr>
          <w:t>ص</w:t>
        </w:r>
        <w:r w:rsidRPr="007B0FDA">
          <w:rPr>
            <w:rStyle w:val="Hyperlink"/>
            <w:rtl/>
          </w:rPr>
          <w:t>59.</w:t>
        </w:r>
      </w:hyperlink>
    </w:p>
  </w:footnote>
  <w:footnote w:id="4">
    <w:p w:rsidR="007B0FDA" w:rsidRPr="007B0FDA" w:rsidRDefault="007B0FDA" w:rsidP="007B0FDA">
      <w:pPr>
        <w:pStyle w:val="FootnoteText"/>
      </w:pPr>
      <w:r w:rsidRPr="007B0FDA">
        <w:footnoteRef/>
      </w:r>
      <w:r w:rsidRPr="007B0FDA">
        <w:rPr>
          <w:rtl/>
        </w:rPr>
        <w:t xml:space="preserve"> </w:t>
      </w:r>
      <w:hyperlink r:id="rId4" w:history="1">
        <w:r w:rsidRPr="007B0FDA">
          <w:rPr>
            <w:rStyle w:val="Hyperlink"/>
            <w:rFonts w:hint="cs"/>
            <w:rtl/>
          </w:rPr>
          <w:t>تهذیب</w:t>
        </w:r>
        <w:r w:rsidRPr="007B0FDA">
          <w:rPr>
            <w:rStyle w:val="Hyperlink"/>
            <w:rtl/>
          </w:rPr>
          <w:t xml:space="preserve"> </w:t>
        </w:r>
        <w:r w:rsidRPr="007B0FDA">
          <w:rPr>
            <w:rStyle w:val="Hyperlink"/>
            <w:rFonts w:hint="cs"/>
            <w:rtl/>
          </w:rPr>
          <w:t>الاحکام،</w:t>
        </w:r>
        <w:r w:rsidRPr="007B0FDA">
          <w:rPr>
            <w:rStyle w:val="Hyperlink"/>
            <w:rtl/>
          </w:rPr>
          <w:t xml:space="preserve"> </w:t>
        </w:r>
        <w:r w:rsidRPr="007B0FDA">
          <w:rPr>
            <w:rStyle w:val="Hyperlink"/>
            <w:rFonts w:hint="cs"/>
            <w:rtl/>
          </w:rPr>
          <w:t>شیخ</w:t>
        </w:r>
        <w:r w:rsidRPr="007B0FDA">
          <w:rPr>
            <w:rStyle w:val="Hyperlink"/>
            <w:rtl/>
          </w:rPr>
          <w:t xml:space="preserve"> </w:t>
        </w:r>
        <w:r w:rsidRPr="007B0FDA">
          <w:rPr>
            <w:rStyle w:val="Hyperlink"/>
            <w:rFonts w:hint="cs"/>
            <w:rtl/>
          </w:rPr>
          <w:t>طوسی،</w:t>
        </w:r>
        <w:r w:rsidRPr="007B0FDA">
          <w:rPr>
            <w:rStyle w:val="Hyperlink"/>
            <w:rtl/>
          </w:rPr>
          <w:t xml:space="preserve"> </w:t>
        </w:r>
        <w:r w:rsidRPr="007B0FDA">
          <w:rPr>
            <w:rStyle w:val="Hyperlink"/>
            <w:rFonts w:hint="cs"/>
            <w:rtl/>
          </w:rPr>
          <w:t>ج</w:t>
        </w:r>
        <w:r w:rsidRPr="007B0FDA">
          <w:rPr>
            <w:rStyle w:val="Hyperlink"/>
            <w:rtl/>
          </w:rPr>
          <w:t>9</w:t>
        </w:r>
        <w:r w:rsidRPr="007B0FDA">
          <w:rPr>
            <w:rStyle w:val="Hyperlink"/>
            <w:rFonts w:hint="cs"/>
            <w:rtl/>
          </w:rPr>
          <w:t>،</w:t>
        </w:r>
        <w:r w:rsidRPr="007B0FDA">
          <w:rPr>
            <w:rStyle w:val="Hyperlink"/>
            <w:rtl/>
          </w:rPr>
          <w:t xml:space="preserve"> </w:t>
        </w:r>
        <w:r w:rsidRPr="007B0FDA">
          <w:rPr>
            <w:rStyle w:val="Hyperlink"/>
            <w:rFonts w:hint="cs"/>
            <w:rtl/>
          </w:rPr>
          <w:t>ص</w:t>
        </w:r>
        <w:r w:rsidRPr="007B0FDA">
          <w:rPr>
            <w:rStyle w:val="Hyperlink"/>
            <w:rtl/>
          </w:rPr>
          <w:t>354.</w:t>
        </w:r>
      </w:hyperlink>
    </w:p>
  </w:footnote>
  <w:footnote w:id="5">
    <w:p w:rsidR="007B0FDA" w:rsidRPr="007B0FDA" w:rsidRDefault="007B0FDA" w:rsidP="007B0FDA">
      <w:pPr>
        <w:pStyle w:val="FootnoteText"/>
      </w:pPr>
      <w:r w:rsidRPr="007B0FDA">
        <w:footnoteRef/>
      </w:r>
      <w:r w:rsidRPr="007B0FDA">
        <w:rPr>
          <w:rtl/>
        </w:rPr>
        <w:t xml:space="preserve"> </w:t>
      </w:r>
      <w:hyperlink r:id="rId5" w:history="1">
        <w:r w:rsidRPr="007B0FDA">
          <w:rPr>
            <w:rStyle w:val="Hyperlink"/>
            <w:rFonts w:hint="cs"/>
            <w:rtl/>
          </w:rPr>
          <w:t>وسائل</w:t>
        </w:r>
        <w:r w:rsidRPr="007B0FDA">
          <w:rPr>
            <w:rStyle w:val="Hyperlink"/>
            <w:rtl/>
          </w:rPr>
          <w:t xml:space="preserve"> </w:t>
        </w:r>
        <w:r w:rsidRPr="007B0FDA">
          <w:rPr>
            <w:rStyle w:val="Hyperlink"/>
            <w:rFonts w:hint="cs"/>
            <w:rtl/>
          </w:rPr>
          <w:t>الشیعة،</w:t>
        </w:r>
        <w:r w:rsidRPr="007B0FDA">
          <w:rPr>
            <w:rStyle w:val="Hyperlink"/>
            <w:rtl/>
          </w:rPr>
          <w:t xml:space="preserve"> </w:t>
        </w:r>
        <w:r w:rsidRPr="007B0FDA">
          <w:rPr>
            <w:rStyle w:val="Hyperlink"/>
            <w:rFonts w:hint="cs"/>
            <w:rtl/>
          </w:rPr>
          <w:t>الشیخ</w:t>
        </w:r>
        <w:r w:rsidRPr="007B0FDA">
          <w:rPr>
            <w:rStyle w:val="Hyperlink"/>
            <w:rtl/>
          </w:rPr>
          <w:t xml:space="preserve"> </w:t>
        </w:r>
        <w:r w:rsidRPr="007B0FDA">
          <w:rPr>
            <w:rStyle w:val="Hyperlink"/>
            <w:rFonts w:hint="cs"/>
            <w:rtl/>
          </w:rPr>
          <w:t>الحر</w:t>
        </w:r>
        <w:r w:rsidRPr="007B0FDA">
          <w:rPr>
            <w:rStyle w:val="Hyperlink"/>
            <w:rtl/>
          </w:rPr>
          <w:t xml:space="preserve"> </w:t>
        </w:r>
        <w:r w:rsidRPr="007B0FDA">
          <w:rPr>
            <w:rStyle w:val="Hyperlink"/>
            <w:rFonts w:hint="cs"/>
            <w:rtl/>
          </w:rPr>
          <w:t>العاملي،</w:t>
        </w:r>
        <w:r w:rsidRPr="007B0FDA">
          <w:rPr>
            <w:rStyle w:val="Hyperlink"/>
            <w:rtl/>
          </w:rPr>
          <w:t xml:space="preserve"> </w:t>
        </w:r>
        <w:r w:rsidRPr="007B0FDA">
          <w:rPr>
            <w:rStyle w:val="Hyperlink"/>
            <w:rFonts w:hint="cs"/>
            <w:rtl/>
          </w:rPr>
          <w:t>ج</w:t>
        </w:r>
        <w:r w:rsidRPr="007B0FDA">
          <w:rPr>
            <w:rStyle w:val="Hyperlink"/>
            <w:rtl/>
          </w:rPr>
          <w:t>26</w:t>
        </w:r>
        <w:r w:rsidRPr="007B0FDA">
          <w:rPr>
            <w:rStyle w:val="Hyperlink"/>
            <w:rFonts w:hint="cs"/>
            <w:rtl/>
          </w:rPr>
          <w:t>،</w:t>
        </w:r>
        <w:r w:rsidRPr="007B0FDA">
          <w:rPr>
            <w:rStyle w:val="Hyperlink"/>
            <w:rtl/>
          </w:rPr>
          <w:t xml:space="preserve"> </w:t>
        </w:r>
        <w:r w:rsidRPr="007B0FDA">
          <w:rPr>
            <w:rStyle w:val="Hyperlink"/>
            <w:rFonts w:hint="cs"/>
            <w:rtl/>
          </w:rPr>
          <w:t>ص</w:t>
        </w:r>
        <w:r w:rsidRPr="007B0FDA">
          <w:rPr>
            <w:rStyle w:val="Hyperlink"/>
            <w:rtl/>
          </w:rPr>
          <w:t>286</w:t>
        </w:r>
        <w:r w:rsidRPr="007B0FDA">
          <w:rPr>
            <w:rStyle w:val="Hyperlink"/>
            <w:rFonts w:hint="cs"/>
            <w:rtl/>
          </w:rPr>
          <w:t>،</w:t>
        </w:r>
        <w:r w:rsidRPr="007B0FDA">
          <w:rPr>
            <w:rStyle w:val="Hyperlink"/>
            <w:rtl/>
          </w:rPr>
          <w:t xml:space="preserve"> </w:t>
        </w:r>
        <w:r w:rsidRPr="007B0FDA">
          <w:rPr>
            <w:rStyle w:val="Hyperlink"/>
            <w:rFonts w:hint="cs"/>
            <w:rtl/>
          </w:rPr>
          <w:t>أبواب</w:t>
        </w:r>
        <w:r w:rsidRPr="007B0FDA">
          <w:rPr>
            <w:rStyle w:val="Hyperlink"/>
            <w:rtl/>
          </w:rPr>
          <w:t xml:space="preserve"> </w:t>
        </w:r>
        <w:r w:rsidRPr="007B0FDA">
          <w:rPr>
            <w:rStyle w:val="Hyperlink"/>
            <w:rFonts w:hint="cs"/>
            <w:rtl/>
          </w:rPr>
          <w:t>مِيرَاثِ</w:t>
        </w:r>
        <w:r w:rsidRPr="007B0FDA">
          <w:rPr>
            <w:rStyle w:val="Hyperlink"/>
            <w:rtl/>
          </w:rPr>
          <w:t xml:space="preserve"> </w:t>
        </w:r>
        <w:r w:rsidRPr="007B0FDA">
          <w:rPr>
            <w:rStyle w:val="Hyperlink"/>
            <w:rFonts w:hint="cs"/>
            <w:rtl/>
          </w:rPr>
          <w:t>الْخُنْثَى</w:t>
        </w:r>
        <w:r w:rsidRPr="007B0FDA">
          <w:rPr>
            <w:rStyle w:val="Hyperlink"/>
            <w:rtl/>
          </w:rPr>
          <w:t xml:space="preserve"> </w:t>
        </w:r>
        <w:r w:rsidRPr="007B0FDA">
          <w:rPr>
            <w:rStyle w:val="Hyperlink"/>
            <w:rFonts w:hint="cs"/>
            <w:rtl/>
          </w:rPr>
          <w:t>وَ</w:t>
        </w:r>
        <w:r w:rsidRPr="007B0FDA">
          <w:rPr>
            <w:rStyle w:val="Hyperlink"/>
            <w:rtl/>
          </w:rPr>
          <w:t xml:space="preserve"> </w:t>
        </w:r>
        <w:r w:rsidRPr="007B0FDA">
          <w:rPr>
            <w:rStyle w:val="Hyperlink"/>
            <w:rFonts w:hint="cs"/>
            <w:rtl/>
          </w:rPr>
          <w:t>مَا</w:t>
        </w:r>
        <w:r w:rsidRPr="007B0FDA">
          <w:rPr>
            <w:rStyle w:val="Hyperlink"/>
            <w:rtl/>
          </w:rPr>
          <w:t xml:space="preserve"> </w:t>
        </w:r>
        <w:r w:rsidRPr="007B0FDA">
          <w:rPr>
            <w:rStyle w:val="Hyperlink"/>
            <w:rFonts w:hint="cs"/>
            <w:rtl/>
          </w:rPr>
          <w:t>أَشْبَهَه‏،</w:t>
        </w:r>
        <w:r w:rsidRPr="007B0FDA">
          <w:rPr>
            <w:rStyle w:val="Hyperlink"/>
            <w:rtl/>
          </w:rPr>
          <w:t xml:space="preserve"> </w:t>
        </w:r>
        <w:r w:rsidRPr="007B0FDA">
          <w:rPr>
            <w:rStyle w:val="Hyperlink"/>
            <w:rFonts w:hint="cs"/>
            <w:rtl/>
          </w:rPr>
          <w:t>باب</w:t>
        </w:r>
        <w:r w:rsidRPr="007B0FDA">
          <w:rPr>
            <w:rStyle w:val="Hyperlink"/>
            <w:rtl/>
          </w:rPr>
          <w:t>2</w:t>
        </w:r>
        <w:r w:rsidRPr="007B0FDA">
          <w:rPr>
            <w:rStyle w:val="Hyperlink"/>
            <w:rFonts w:hint="cs"/>
            <w:rtl/>
          </w:rPr>
          <w:t>،</w:t>
        </w:r>
        <w:r w:rsidRPr="007B0FDA">
          <w:rPr>
            <w:rStyle w:val="Hyperlink"/>
            <w:rtl/>
          </w:rPr>
          <w:t xml:space="preserve"> </w:t>
        </w:r>
        <w:r w:rsidRPr="007B0FDA">
          <w:rPr>
            <w:rStyle w:val="Hyperlink"/>
            <w:rFonts w:hint="cs"/>
            <w:rtl/>
          </w:rPr>
          <w:t>ح</w:t>
        </w:r>
        <w:r w:rsidRPr="007B0FDA">
          <w:rPr>
            <w:rStyle w:val="Hyperlink"/>
            <w:rtl/>
          </w:rPr>
          <w:t>33014</w:t>
        </w:r>
        <w:r w:rsidRPr="007B0FDA">
          <w:rPr>
            <w:rStyle w:val="Hyperlink"/>
            <w:rFonts w:hint="cs"/>
            <w:rtl/>
          </w:rPr>
          <w:t>،</w:t>
        </w:r>
        <w:r w:rsidRPr="007B0FDA">
          <w:rPr>
            <w:rStyle w:val="Hyperlink"/>
            <w:rtl/>
          </w:rPr>
          <w:t xml:space="preserve"> </w:t>
        </w:r>
        <w:r w:rsidRPr="007B0FDA">
          <w:rPr>
            <w:rStyle w:val="Hyperlink"/>
            <w:rFonts w:hint="cs"/>
            <w:rtl/>
          </w:rPr>
          <w:t>ط</w:t>
        </w:r>
        <w:r w:rsidRPr="007B0FDA">
          <w:rPr>
            <w:rStyle w:val="Hyperlink"/>
            <w:rtl/>
          </w:rPr>
          <w:t xml:space="preserve"> </w:t>
        </w:r>
        <w:r w:rsidRPr="007B0FDA">
          <w:rPr>
            <w:rStyle w:val="Hyperlink"/>
            <w:rFonts w:hint="cs"/>
            <w:rtl/>
          </w:rPr>
          <w:t>آل</w:t>
        </w:r>
        <w:r w:rsidRPr="007B0FDA">
          <w:rPr>
            <w:rStyle w:val="Hyperlink"/>
            <w:rtl/>
          </w:rPr>
          <w:t xml:space="preserve"> </w:t>
        </w:r>
        <w:r w:rsidRPr="007B0FDA">
          <w:rPr>
            <w:rStyle w:val="Hyperlink"/>
            <w:rFonts w:hint="cs"/>
            <w:rtl/>
          </w:rPr>
          <w:t>البيت</w:t>
        </w:r>
        <w:r w:rsidRPr="007B0FDA">
          <w:rPr>
            <w:rStyle w:val="Hyperlink"/>
            <w:rtl/>
          </w:rPr>
          <w:t>.</w:t>
        </w:r>
      </w:hyperlink>
    </w:p>
  </w:footnote>
  <w:footnote w:id="6">
    <w:p w:rsidR="002C615A" w:rsidRPr="002C615A" w:rsidRDefault="002C615A" w:rsidP="002C615A">
      <w:pPr>
        <w:pStyle w:val="FootnoteText"/>
      </w:pPr>
      <w:r w:rsidRPr="002C615A">
        <w:footnoteRef/>
      </w:r>
      <w:r w:rsidRPr="002C615A">
        <w:rPr>
          <w:rtl/>
        </w:rPr>
        <w:t xml:space="preserve"> </w:t>
      </w:r>
      <w:hyperlink r:id="rId6" w:history="1">
        <w:r w:rsidRPr="002C615A">
          <w:rPr>
            <w:rStyle w:val="Hyperlink"/>
            <w:rFonts w:hint="cs"/>
            <w:rtl/>
          </w:rPr>
          <w:t>الوافی،</w:t>
        </w:r>
        <w:r w:rsidRPr="002C615A">
          <w:rPr>
            <w:rStyle w:val="Hyperlink"/>
            <w:rtl/>
          </w:rPr>
          <w:t xml:space="preserve"> </w:t>
        </w:r>
        <w:r w:rsidRPr="002C615A">
          <w:rPr>
            <w:rStyle w:val="Hyperlink"/>
            <w:rFonts w:hint="cs"/>
            <w:rtl/>
          </w:rPr>
          <w:t>فیض</w:t>
        </w:r>
        <w:r w:rsidRPr="002C615A">
          <w:rPr>
            <w:rStyle w:val="Hyperlink"/>
            <w:rtl/>
          </w:rPr>
          <w:t xml:space="preserve"> </w:t>
        </w:r>
        <w:r w:rsidRPr="002C615A">
          <w:rPr>
            <w:rStyle w:val="Hyperlink"/>
            <w:rFonts w:hint="cs"/>
            <w:rtl/>
          </w:rPr>
          <w:t>کاشانی،</w:t>
        </w:r>
        <w:r w:rsidRPr="002C615A">
          <w:rPr>
            <w:rStyle w:val="Hyperlink"/>
            <w:rtl/>
          </w:rPr>
          <w:t xml:space="preserve"> </w:t>
        </w:r>
        <w:r w:rsidRPr="002C615A">
          <w:rPr>
            <w:rStyle w:val="Hyperlink"/>
            <w:rFonts w:hint="cs"/>
            <w:rtl/>
          </w:rPr>
          <w:t>ج</w:t>
        </w:r>
        <w:r w:rsidRPr="002C615A">
          <w:rPr>
            <w:rStyle w:val="Hyperlink"/>
            <w:rtl/>
          </w:rPr>
          <w:t>25</w:t>
        </w:r>
        <w:r w:rsidRPr="002C615A">
          <w:rPr>
            <w:rStyle w:val="Hyperlink"/>
            <w:rFonts w:hint="cs"/>
            <w:rtl/>
          </w:rPr>
          <w:t>،</w:t>
        </w:r>
        <w:r w:rsidRPr="002C615A">
          <w:rPr>
            <w:rStyle w:val="Hyperlink"/>
            <w:rtl/>
          </w:rPr>
          <w:t xml:space="preserve"> </w:t>
        </w:r>
        <w:r w:rsidRPr="002C615A">
          <w:rPr>
            <w:rStyle w:val="Hyperlink"/>
            <w:rFonts w:hint="cs"/>
            <w:rtl/>
          </w:rPr>
          <w:t>ص</w:t>
        </w:r>
        <w:r w:rsidRPr="002C615A">
          <w:rPr>
            <w:rStyle w:val="Hyperlink"/>
            <w:rtl/>
          </w:rPr>
          <w:t>900.</w:t>
        </w:r>
      </w:hyperlink>
    </w:p>
  </w:footnote>
  <w:footnote w:id="7">
    <w:p w:rsidR="00103C19" w:rsidRPr="00103C19" w:rsidRDefault="00103C19" w:rsidP="00103C19">
      <w:pPr>
        <w:pStyle w:val="FootnoteText"/>
      </w:pPr>
      <w:r w:rsidRPr="00103C19">
        <w:footnoteRef/>
      </w:r>
      <w:r w:rsidRPr="00103C19">
        <w:rPr>
          <w:rtl/>
        </w:rPr>
        <w:t xml:space="preserve"> </w:t>
      </w:r>
      <w:hyperlink r:id="rId7" w:history="1">
        <w:r w:rsidRPr="00103C19">
          <w:rPr>
            <w:rStyle w:val="Hyperlink"/>
            <w:rFonts w:hint="cs"/>
            <w:rtl/>
          </w:rPr>
          <w:t>الکافی،</w:t>
        </w:r>
        <w:r w:rsidRPr="00103C19">
          <w:rPr>
            <w:rStyle w:val="Hyperlink"/>
            <w:rtl/>
          </w:rPr>
          <w:t xml:space="preserve"> </w:t>
        </w:r>
        <w:r w:rsidRPr="00103C19">
          <w:rPr>
            <w:rStyle w:val="Hyperlink"/>
            <w:rFonts w:hint="cs"/>
            <w:rtl/>
          </w:rPr>
          <w:t>محمد</w:t>
        </w:r>
        <w:r w:rsidRPr="00103C19">
          <w:rPr>
            <w:rStyle w:val="Hyperlink"/>
            <w:rtl/>
          </w:rPr>
          <w:t xml:space="preserve"> </w:t>
        </w:r>
        <w:r w:rsidRPr="00103C19">
          <w:rPr>
            <w:rStyle w:val="Hyperlink"/>
            <w:rFonts w:hint="cs"/>
            <w:rtl/>
          </w:rPr>
          <w:t>بن</w:t>
        </w:r>
        <w:r w:rsidRPr="00103C19">
          <w:rPr>
            <w:rStyle w:val="Hyperlink"/>
            <w:rtl/>
          </w:rPr>
          <w:t xml:space="preserve"> </w:t>
        </w:r>
        <w:r w:rsidRPr="00103C19">
          <w:rPr>
            <w:rStyle w:val="Hyperlink"/>
            <w:rFonts w:hint="cs"/>
            <w:rtl/>
          </w:rPr>
          <w:t>یعقوب</w:t>
        </w:r>
        <w:r w:rsidRPr="00103C19">
          <w:rPr>
            <w:rStyle w:val="Hyperlink"/>
            <w:rtl/>
          </w:rPr>
          <w:t xml:space="preserve"> </w:t>
        </w:r>
        <w:r w:rsidRPr="00103C19">
          <w:rPr>
            <w:rStyle w:val="Hyperlink"/>
            <w:rFonts w:hint="cs"/>
            <w:rtl/>
          </w:rPr>
          <w:t>کلینی،</w:t>
        </w:r>
        <w:r w:rsidRPr="00103C19">
          <w:rPr>
            <w:rStyle w:val="Hyperlink"/>
            <w:rtl/>
          </w:rPr>
          <w:t xml:space="preserve"> </w:t>
        </w:r>
        <w:r w:rsidRPr="00103C19">
          <w:rPr>
            <w:rStyle w:val="Hyperlink"/>
            <w:rFonts w:hint="cs"/>
            <w:rtl/>
          </w:rPr>
          <w:t>ج</w:t>
        </w:r>
        <w:r w:rsidRPr="00103C19">
          <w:rPr>
            <w:rStyle w:val="Hyperlink"/>
            <w:rtl/>
          </w:rPr>
          <w:t>6</w:t>
        </w:r>
        <w:r w:rsidRPr="00103C19">
          <w:rPr>
            <w:rStyle w:val="Hyperlink"/>
            <w:rFonts w:hint="cs"/>
            <w:rtl/>
          </w:rPr>
          <w:t>،</w:t>
        </w:r>
        <w:r w:rsidRPr="00103C19">
          <w:rPr>
            <w:rStyle w:val="Hyperlink"/>
            <w:rtl/>
          </w:rPr>
          <w:t xml:space="preserve"> </w:t>
        </w:r>
        <w:r w:rsidRPr="00103C19">
          <w:rPr>
            <w:rStyle w:val="Hyperlink"/>
            <w:rFonts w:hint="cs"/>
            <w:rtl/>
          </w:rPr>
          <w:t>ص</w:t>
        </w:r>
        <w:r w:rsidRPr="00103C19">
          <w:rPr>
            <w:rStyle w:val="Hyperlink"/>
            <w:rtl/>
          </w:rPr>
          <w:t>109.</w:t>
        </w:r>
      </w:hyperlink>
    </w:p>
  </w:footnote>
  <w:footnote w:id="8">
    <w:p w:rsidR="00352D35" w:rsidRPr="00352D35" w:rsidRDefault="00352D35" w:rsidP="00352D35">
      <w:pPr>
        <w:pStyle w:val="FootnoteText"/>
      </w:pPr>
      <w:r w:rsidRPr="00352D35">
        <w:footnoteRef/>
      </w:r>
      <w:r w:rsidRPr="00352D35">
        <w:rPr>
          <w:rtl/>
        </w:rPr>
        <w:t xml:space="preserve"> </w:t>
      </w:r>
      <w:hyperlink r:id="rId8" w:history="1">
        <w:r w:rsidRPr="00352D35">
          <w:rPr>
            <w:rStyle w:val="Hyperlink"/>
            <w:rFonts w:hint="cs"/>
            <w:rtl/>
          </w:rPr>
          <w:t>الکافی،</w:t>
        </w:r>
        <w:r w:rsidRPr="00352D35">
          <w:rPr>
            <w:rStyle w:val="Hyperlink"/>
            <w:rtl/>
          </w:rPr>
          <w:t xml:space="preserve"> </w:t>
        </w:r>
        <w:r w:rsidRPr="00352D35">
          <w:rPr>
            <w:rStyle w:val="Hyperlink"/>
            <w:rFonts w:hint="cs"/>
            <w:rtl/>
          </w:rPr>
          <w:t>محمد</w:t>
        </w:r>
        <w:r w:rsidRPr="00352D35">
          <w:rPr>
            <w:rStyle w:val="Hyperlink"/>
            <w:rtl/>
          </w:rPr>
          <w:t xml:space="preserve"> </w:t>
        </w:r>
        <w:r w:rsidRPr="00352D35">
          <w:rPr>
            <w:rStyle w:val="Hyperlink"/>
            <w:rFonts w:hint="cs"/>
            <w:rtl/>
          </w:rPr>
          <w:t>بن</w:t>
        </w:r>
        <w:r w:rsidRPr="00352D35">
          <w:rPr>
            <w:rStyle w:val="Hyperlink"/>
            <w:rtl/>
          </w:rPr>
          <w:t xml:space="preserve"> </w:t>
        </w:r>
        <w:r w:rsidRPr="00352D35">
          <w:rPr>
            <w:rStyle w:val="Hyperlink"/>
            <w:rFonts w:hint="cs"/>
            <w:rtl/>
          </w:rPr>
          <w:t>یعقوب</w:t>
        </w:r>
        <w:r w:rsidRPr="00352D35">
          <w:rPr>
            <w:rStyle w:val="Hyperlink"/>
            <w:rtl/>
          </w:rPr>
          <w:t xml:space="preserve"> </w:t>
        </w:r>
        <w:r w:rsidRPr="00352D35">
          <w:rPr>
            <w:rStyle w:val="Hyperlink"/>
            <w:rFonts w:hint="cs"/>
            <w:rtl/>
          </w:rPr>
          <w:t>کلینی،</w:t>
        </w:r>
        <w:r w:rsidRPr="00352D35">
          <w:rPr>
            <w:rStyle w:val="Hyperlink"/>
            <w:rtl/>
          </w:rPr>
          <w:t xml:space="preserve"> </w:t>
        </w:r>
        <w:r w:rsidRPr="00352D35">
          <w:rPr>
            <w:rStyle w:val="Hyperlink"/>
            <w:rFonts w:hint="cs"/>
            <w:rtl/>
          </w:rPr>
          <w:t>ج</w:t>
        </w:r>
        <w:r w:rsidRPr="00352D35">
          <w:rPr>
            <w:rStyle w:val="Hyperlink"/>
            <w:rtl/>
          </w:rPr>
          <w:t>6</w:t>
        </w:r>
        <w:r w:rsidRPr="00352D35">
          <w:rPr>
            <w:rStyle w:val="Hyperlink"/>
            <w:rFonts w:hint="cs"/>
            <w:rtl/>
          </w:rPr>
          <w:t>،</w:t>
        </w:r>
        <w:r w:rsidRPr="00352D35">
          <w:rPr>
            <w:rStyle w:val="Hyperlink"/>
            <w:rtl/>
          </w:rPr>
          <w:t xml:space="preserve"> </w:t>
        </w:r>
        <w:r w:rsidRPr="00352D35">
          <w:rPr>
            <w:rStyle w:val="Hyperlink"/>
            <w:rFonts w:hint="cs"/>
            <w:rtl/>
          </w:rPr>
          <w:t>ص</w:t>
        </w:r>
        <w:r w:rsidRPr="00352D35">
          <w:rPr>
            <w:rStyle w:val="Hyperlink"/>
            <w:rtl/>
          </w:rPr>
          <w:t>84.</w:t>
        </w:r>
      </w:hyperlink>
    </w:p>
  </w:footnote>
  <w:footnote w:id="9">
    <w:p w:rsidR="00926961" w:rsidRPr="00926961" w:rsidRDefault="00926961" w:rsidP="00926961">
      <w:pPr>
        <w:pStyle w:val="FootnoteText"/>
      </w:pPr>
      <w:r w:rsidRPr="00926961">
        <w:footnoteRef/>
      </w:r>
      <w:r w:rsidRPr="00926961">
        <w:rPr>
          <w:rtl/>
        </w:rPr>
        <w:t xml:space="preserve"> </w:t>
      </w:r>
      <w:hyperlink r:id="rId9" w:history="1">
        <w:r w:rsidRPr="00926961">
          <w:rPr>
            <w:rStyle w:val="Hyperlink"/>
            <w:rFonts w:hint="cs"/>
            <w:rtl/>
          </w:rPr>
          <w:t>الکافی،</w:t>
        </w:r>
        <w:r w:rsidRPr="00926961">
          <w:rPr>
            <w:rStyle w:val="Hyperlink"/>
            <w:rtl/>
          </w:rPr>
          <w:t xml:space="preserve"> </w:t>
        </w:r>
        <w:r w:rsidRPr="00926961">
          <w:rPr>
            <w:rStyle w:val="Hyperlink"/>
            <w:rFonts w:hint="cs"/>
            <w:rtl/>
          </w:rPr>
          <w:t>محمد</w:t>
        </w:r>
        <w:r w:rsidRPr="00926961">
          <w:rPr>
            <w:rStyle w:val="Hyperlink"/>
            <w:rtl/>
          </w:rPr>
          <w:t xml:space="preserve"> </w:t>
        </w:r>
        <w:r w:rsidRPr="00926961">
          <w:rPr>
            <w:rStyle w:val="Hyperlink"/>
            <w:rFonts w:hint="cs"/>
            <w:rtl/>
          </w:rPr>
          <w:t>بن</w:t>
        </w:r>
        <w:r w:rsidRPr="00926961">
          <w:rPr>
            <w:rStyle w:val="Hyperlink"/>
            <w:rtl/>
          </w:rPr>
          <w:t xml:space="preserve"> </w:t>
        </w:r>
        <w:r w:rsidRPr="00926961">
          <w:rPr>
            <w:rStyle w:val="Hyperlink"/>
            <w:rFonts w:hint="cs"/>
            <w:rtl/>
          </w:rPr>
          <w:t>یعقوب</w:t>
        </w:r>
        <w:r w:rsidRPr="00926961">
          <w:rPr>
            <w:rStyle w:val="Hyperlink"/>
            <w:rtl/>
          </w:rPr>
          <w:t xml:space="preserve"> </w:t>
        </w:r>
        <w:r w:rsidRPr="00926961">
          <w:rPr>
            <w:rStyle w:val="Hyperlink"/>
            <w:rFonts w:hint="cs"/>
            <w:rtl/>
          </w:rPr>
          <w:t>کلینی،</w:t>
        </w:r>
        <w:r w:rsidRPr="00926961">
          <w:rPr>
            <w:rStyle w:val="Hyperlink"/>
            <w:rtl/>
          </w:rPr>
          <w:t xml:space="preserve"> </w:t>
        </w:r>
        <w:r w:rsidRPr="00926961">
          <w:rPr>
            <w:rStyle w:val="Hyperlink"/>
            <w:rFonts w:hint="cs"/>
            <w:rtl/>
          </w:rPr>
          <w:t>ج</w:t>
        </w:r>
        <w:r w:rsidRPr="00926961">
          <w:rPr>
            <w:rStyle w:val="Hyperlink"/>
            <w:rtl/>
          </w:rPr>
          <w:t>6</w:t>
        </w:r>
        <w:r w:rsidRPr="00926961">
          <w:rPr>
            <w:rStyle w:val="Hyperlink"/>
            <w:rFonts w:hint="cs"/>
            <w:rtl/>
          </w:rPr>
          <w:t>،</w:t>
        </w:r>
        <w:r w:rsidRPr="00926961">
          <w:rPr>
            <w:rStyle w:val="Hyperlink"/>
            <w:rtl/>
          </w:rPr>
          <w:t xml:space="preserve"> </w:t>
        </w:r>
        <w:r w:rsidRPr="00926961">
          <w:rPr>
            <w:rStyle w:val="Hyperlink"/>
            <w:rFonts w:hint="cs"/>
            <w:rtl/>
          </w:rPr>
          <w:t>ص</w:t>
        </w:r>
        <w:r w:rsidRPr="00926961">
          <w:rPr>
            <w:rStyle w:val="Hyperlink"/>
            <w:rtl/>
          </w:rPr>
          <w:t>84.</w:t>
        </w:r>
      </w:hyperlink>
    </w:p>
  </w:footnote>
  <w:footnote w:id="10">
    <w:p w:rsidR="00DD5573" w:rsidRPr="00DD5573" w:rsidRDefault="00DD5573" w:rsidP="00DD5573">
      <w:pPr>
        <w:pStyle w:val="FootnoteText"/>
      </w:pPr>
      <w:r w:rsidRPr="00DD5573">
        <w:footnoteRef/>
      </w:r>
      <w:r w:rsidRPr="00DD5573">
        <w:rPr>
          <w:rtl/>
        </w:rPr>
        <w:t xml:space="preserve"> </w:t>
      </w:r>
      <w:hyperlink r:id="rId10" w:history="1">
        <w:r w:rsidRPr="00DD5573">
          <w:rPr>
            <w:rStyle w:val="Hyperlink"/>
            <w:rFonts w:hint="cs"/>
            <w:rtl/>
          </w:rPr>
          <w:t>جواهر</w:t>
        </w:r>
        <w:r w:rsidRPr="00DD5573">
          <w:rPr>
            <w:rStyle w:val="Hyperlink"/>
            <w:rtl/>
          </w:rPr>
          <w:t xml:space="preserve"> </w:t>
        </w:r>
        <w:r w:rsidRPr="00DD5573">
          <w:rPr>
            <w:rStyle w:val="Hyperlink"/>
            <w:rFonts w:hint="cs"/>
            <w:rtl/>
          </w:rPr>
          <w:t>الکلام،</w:t>
        </w:r>
        <w:r w:rsidRPr="00DD5573">
          <w:rPr>
            <w:rStyle w:val="Hyperlink"/>
            <w:rtl/>
          </w:rPr>
          <w:t xml:space="preserve"> </w:t>
        </w:r>
        <w:r w:rsidRPr="00DD5573">
          <w:rPr>
            <w:rStyle w:val="Hyperlink"/>
            <w:rFonts w:hint="cs"/>
            <w:rtl/>
          </w:rPr>
          <w:t>محمد</w:t>
        </w:r>
        <w:r w:rsidRPr="00DD5573">
          <w:rPr>
            <w:rStyle w:val="Hyperlink"/>
            <w:rtl/>
          </w:rPr>
          <w:t xml:space="preserve"> </w:t>
        </w:r>
        <w:r w:rsidRPr="00DD5573">
          <w:rPr>
            <w:rStyle w:val="Hyperlink"/>
            <w:rFonts w:hint="cs"/>
            <w:rtl/>
          </w:rPr>
          <w:t>حسن</w:t>
        </w:r>
        <w:r w:rsidRPr="00DD5573">
          <w:rPr>
            <w:rStyle w:val="Hyperlink"/>
            <w:rtl/>
          </w:rPr>
          <w:t xml:space="preserve"> </w:t>
        </w:r>
        <w:r w:rsidRPr="00DD5573">
          <w:rPr>
            <w:rStyle w:val="Hyperlink"/>
            <w:rFonts w:hint="cs"/>
            <w:rtl/>
          </w:rPr>
          <w:t>نجفی،</w:t>
        </w:r>
        <w:r w:rsidRPr="00DD5573">
          <w:rPr>
            <w:rStyle w:val="Hyperlink"/>
            <w:rtl/>
          </w:rPr>
          <w:t xml:space="preserve"> </w:t>
        </w:r>
        <w:r w:rsidRPr="00DD5573">
          <w:rPr>
            <w:rStyle w:val="Hyperlink"/>
            <w:rFonts w:hint="cs"/>
            <w:rtl/>
          </w:rPr>
          <w:t>ج</w:t>
        </w:r>
        <w:r w:rsidRPr="00DD5573">
          <w:rPr>
            <w:rStyle w:val="Hyperlink"/>
            <w:rtl/>
          </w:rPr>
          <w:t>32</w:t>
        </w:r>
        <w:r w:rsidRPr="00DD5573">
          <w:rPr>
            <w:rStyle w:val="Hyperlink"/>
            <w:rFonts w:hint="cs"/>
            <w:rtl/>
          </w:rPr>
          <w:t>،</w:t>
        </w:r>
        <w:r w:rsidRPr="00DD5573">
          <w:rPr>
            <w:rStyle w:val="Hyperlink"/>
            <w:rtl/>
          </w:rPr>
          <w:t xml:space="preserve"> </w:t>
        </w:r>
        <w:r w:rsidRPr="00DD5573">
          <w:rPr>
            <w:rStyle w:val="Hyperlink"/>
            <w:rFonts w:hint="cs"/>
            <w:rtl/>
          </w:rPr>
          <w:t>ص</w:t>
        </w:r>
        <w:r w:rsidRPr="00DD5573">
          <w:rPr>
            <w:rStyle w:val="Hyperlink"/>
            <w:rtl/>
          </w:rPr>
          <w:t>218.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07"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0655F6">
      <w:rPr>
        <w:b/>
        <w:bCs/>
        <w:sz w:val="20"/>
        <w:szCs w:val="24"/>
        <w:rtl/>
      </w:rPr>
      <w:t>005</w:t>
    </w:r>
    <w:r w:rsidR="001A4ED8">
      <w:rPr>
        <w:rFonts w:hint="cs"/>
        <w:b/>
        <w:bCs/>
        <w:sz w:val="20"/>
        <w:szCs w:val="24"/>
        <w:rtl/>
      </w:rPr>
      <w:tab/>
    </w:r>
  </w:p>
  <w:p w:rsidR="00346E07"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0655F6">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0655F6">
      <w:rPr>
        <w:rFonts w:hint="cs"/>
        <w:b/>
        <w:bCs/>
        <w:color w:val="632423" w:themeColor="accent2" w:themeShade="80"/>
        <w:sz w:val="20"/>
        <w:szCs w:val="24"/>
        <w:rtl/>
      </w:rPr>
      <w:t>سید</w:t>
    </w:r>
    <w:r w:rsidR="000655F6">
      <w:rPr>
        <w:b/>
        <w:bCs/>
        <w:color w:val="632423" w:themeColor="accent2" w:themeShade="80"/>
        <w:sz w:val="20"/>
        <w:szCs w:val="24"/>
        <w:rtl/>
      </w:rPr>
      <w:t xml:space="preserve"> </w:t>
    </w:r>
    <w:r w:rsidR="000655F6">
      <w:rPr>
        <w:rFonts w:hint="cs"/>
        <w:b/>
        <w:bCs/>
        <w:color w:val="632423" w:themeColor="accent2" w:themeShade="80"/>
        <w:sz w:val="20"/>
        <w:szCs w:val="24"/>
        <w:rtl/>
      </w:rPr>
      <w:t>محمد</w:t>
    </w:r>
    <w:r w:rsidR="000655F6">
      <w:rPr>
        <w:b/>
        <w:bCs/>
        <w:color w:val="632423" w:themeColor="accent2" w:themeShade="80"/>
        <w:sz w:val="20"/>
        <w:szCs w:val="24"/>
        <w:rtl/>
      </w:rPr>
      <w:t xml:space="preserve"> </w:t>
    </w:r>
    <w:r w:rsidR="000655F6">
      <w:rPr>
        <w:rFonts w:hint="cs"/>
        <w:b/>
        <w:bCs/>
        <w:color w:val="632423" w:themeColor="accent2" w:themeShade="80"/>
        <w:sz w:val="20"/>
        <w:szCs w:val="24"/>
        <w:rtl/>
      </w:rPr>
      <w:t>جواد</w:t>
    </w:r>
    <w:r w:rsidR="000655F6">
      <w:rPr>
        <w:b/>
        <w:bCs/>
        <w:color w:val="632423" w:themeColor="accent2" w:themeShade="80"/>
        <w:sz w:val="20"/>
        <w:szCs w:val="24"/>
        <w:rtl/>
      </w:rPr>
      <w:t xml:space="preserve"> </w:t>
    </w:r>
    <w:r w:rsidR="000655F6">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0655F6">
      <w:rPr>
        <w:sz w:val="24"/>
        <w:szCs w:val="24"/>
        <w:rtl/>
      </w:rPr>
      <w:t>31 /6 /1398</w:t>
    </w:r>
  </w:p>
  <w:p w:rsidR="00346E07" w:rsidRDefault="00935A55" w:rsidP="0089626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0655F6">
      <w:rPr>
        <w:rFonts w:hint="cs"/>
        <w:color w:val="000000" w:themeColor="text1"/>
        <w:sz w:val="24"/>
        <w:szCs w:val="24"/>
        <w:rtl/>
      </w:rPr>
      <w:t>متن</w:t>
    </w:r>
    <w:r w:rsidR="000655F6">
      <w:rPr>
        <w:color w:val="000000" w:themeColor="text1"/>
        <w:sz w:val="24"/>
        <w:szCs w:val="24"/>
        <w:rtl/>
      </w:rPr>
      <w:t xml:space="preserve"> </w:t>
    </w:r>
    <w:r w:rsidR="000655F6">
      <w:rPr>
        <w:rFonts w:hint="cs"/>
        <w:color w:val="000000" w:themeColor="text1"/>
        <w:sz w:val="24"/>
        <w:szCs w:val="24"/>
        <w:rtl/>
      </w:rPr>
      <w:t>عروه</w:t>
    </w:r>
  </w:p>
  <w:p w:rsidR="00346E07" w:rsidRDefault="00935A55" w:rsidP="0089626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w:t>
    </w:r>
    <w:r w:rsidR="00896262">
      <w:rPr>
        <w:rFonts w:hint="cs"/>
        <w:sz w:val="24"/>
        <w:szCs w:val="24"/>
        <w:rtl/>
      </w:rPr>
      <w:t xml:space="preserve"> مرکز فقهی امام محمد باقر علیه السلام</w:t>
    </w:r>
  </w:p>
  <w:p w:rsidR="00FA3B17" w:rsidRPr="00F16B53" w:rsidRDefault="00935A55" w:rsidP="0089626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0655F6">
      <w:rPr>
        <w:rFonts w:hint="cs"/>
        <w:sz w:val="24"/>
        <w:szCs w:val="24"/>
        <w:rtl/>
      </w:rPr>
      <w:t>موضوع</w:t>
    </w:r>
    <w:r w:rsidR="000655F6">
      <w:rPr>
        <w:sz w:val="24"/>
        <w:szCs w:val="24"/>
        <w:rtl/>
      </w:rPr>
      <w:t xml:space="preserve"> </w:t>
    </w:r>
    <w:r w:rsidR="000655F6">
      <w:rPr>
        <w:rFonts w:hint="cs"/>
        <w:sz w:val="24"/>
        <w:szCs w:val="24"/>
        <w:rtl/>
      </w:rPr>
      <w:t>عده</w:t>
    </w:r>
    <w:r w:rsidR="000655F6">
      <w:rPr>
        <w:sz w:val="24"/>
        <w:szCs w:val="24"/>
        <w:rtl/>
      </w:rPr>
      <w:t xml:space="preserve"> </w:t>
    </w:r>
    <w:r w:rsidR="000655F6">
      <w:rPr>
        <w:rFonts w:hint="cs"/>
        <w:sz w:val="24"/>
        <w:szCs w:val="24"/>
        <w:rtl/>
      </w:rPr>
      <w:t>در</w:t>
    </w:r>
    <w:r w:rsidR="000655F6">
      <w:rPr>
        <w:sz w:val="24"/>
        <w:szCs w:val="24"/>
        <w:rtl/>
      </w:rPr>
      <w:t xml:space="preserve"> </w:t>
    </w:r>
    <w:r w:rsidR="000655F6">
      <w:rPr>
        <w:rFonts w:hint="cs"/>
        <w:sz w:val="24"/>
        <w:szCs w:val="24"/>
        <w:rtl/>
      </w:rPr>
      <w:t>روایات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45E08"/>
    <w:multiLevelType w:val="hybridMultilevel"/>
    <w:tmpl w:val="E06061A0"/>
    <w:lvl w:ilvl="0" w:tplc="0722F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44E0C"/>
    <w:multiLevelType w:val="hybridMultilevel"/>
    <w:tmpl w:val="A9D4AAAC"/>
    <w:lvl w:ilvl="0" w:tplc="64629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3554E"/>
    <w:multiLevelType w:val="hybridMultilevel"/>
    <w:tmpl w:val="02526E94"/>
    <w:lvl w:ilvl="0" w:tplc="3E329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5"/>
  </w:num>
  <w:num w:numId="16">
    <w:abstractNumId w:val="12"/>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B5B"/>
    <w:rsid w:val="00004ECB"/>
    <w:rsid w:val="00005899"/>
    <w:rsid w:val="000072A3"/>
    <w:rsid w:val="00012F3F"/>
    <w:rsid w:val="00025777"/>
    <w:rsid w:val="00025B70"/>
    <w:rsid w:val="00034C3D"/>
    <w:rsid w:val="000353D7"/>
    <w:rsid w:val="000363BA"/>
    <w:rsid w:val="00037BBB"/>
    <w:rsid w:val="00055496"/>
    <w:rsid w:val="00061B84"/>
    <w:rsid w:val="00062620"/>
    <w:rsid w:val="00064519"/>
    <w:rsid w:val="000655F6"/>
    <w:rsid w:val="000664CD"/>
    <w:rsid w:val="00080A41"/>
    <w:rsid w:val="00080FFF"/>
    <w:rsid w:val="0008299B"/>
    <w:rsid w:val="00086CC7"/>
    <w:rsid w:val="000913AA"/>
    <w:rsid w:val="00094847"/>
    <w:rsid w:val="00096C63"/>
    <w:rsid w:val="000975A1"/>
    <w:rsid w:val="000A3CDF"/>
    <w:rsid w:val="000A4EBA"/>
    <w:rsid w:val="000A54AB"/>
    <w:rsid w:val="000A703D"/>
    <w:rsid w:val="000B5DB5"/>
    <w:rsid w:val="000C1791"/>
    <w:rsid w:val="000C3947"/>
    <w:rsid w:val="000D2A37"/>
    <w:rsid w:val="000D30E9"/>
    <w:rsid w:val="000D6818"/>
    <w:rsid w:val="000E31D7"/>
    <w:rsid w:val="000E335E"/>
    <w:rsid w:val="000E7A0B"/>
    <w:rsid w:val="000F16CF"/>
    <w:rsid w:val="000F4D32"/>
    <w:rsid w:val="000F5425"/>
    <w:rsid w:val="000F5BAC"/>
    <w:rsid w:val="00102585"/>
    <w:rsid w:val="00103C19"/>
    <w:rsid w:val="001147C8"/>
    <w:rsid w:val="00114AB7"/>
    <w:rsid w:val="001164EC"/>
    <w:rsid w:val="00116B2B"/>
    <w:rsid w:val="00124E3D"/>
    <w:rsid w:val="00127E95"/>
    <w:rsid w:val="00130659"/>
    <w:rsid w:val="001347C7"/>
    <w:rsid w:val="001356B0"/>
    <w:rsid w:val="001474E4"/>
    <w:rsid w:val="00151937"/>
    <w:rsid w:val="00156DA1"/>
    <w:rsid w:val="00162A71"/>
    <w:rsid w:val="00181844"/>
    <w:rsid w:val="00182000"/>
    <w:rsid w:val="0018236E"/>
    <w:rsid w:val="001837E9"/>
    <w:rsid w:val="00187DFA"/>
    <w:rsid w:val="0019082A"/>
    <w:rsid w:val="001A11FD"/>
    <w:rsid w:val="001A1BC1"/>
    <w:rsid w:val="001A1EA5"/>
    <w:rsid w:val="001A2574"/>
    <w:rsid w:val="001A27D7"/>
    <w:rsid w:val="001A294E"/>
    <w:rsid w:val="001A297C"/>
    <w:rsid w:val="001A4ED8"/>
    <w:rsid w:val="001A53DD"/>
    <w:rsid w:val="001B2488"/>
    <w:rsid w:val="001B6799"/>
    <w:rsid w:val="001C1362"/>
    <w:rsid w:val="001D18CD"/>
    <w:rsid w:val="001D1A29"/>
    <w:rsid w:val="001D2E9A"/>
    <w:rsid w:val="001D597F"/>
    <w:rsid w:val="001E3FD4"/>
    <w:rsid w:val="001F6CB8"/>
    <w:rsid w:val="0020241A"/>
    <w:rsid w:val="002031A5"/>
    <w:rsid w:val="00203821"/>
    <w:rsid w:val="00211632"/>
    <w:rsid w:val="0021630D"/>
    <w:rsid w:val="00233555"/>
    <w:rsid w:val="0024121B"/>
    <w:rsid w:val="00241A85"/>
    <w:rsid w:val="00247D2F"/>
    <w:rsid w:val="00250CC2"/>
    <w:rsid w:val="00256560"/>
    <w:rsid w:val="00264AD1"/>
    <w:rsid w:val="0027605E"/>
    <w:rsid w:val="00281E00"/>
    <w:rsid w:val="00294A52"/>
    <w:rsid w:val="00296CA6"/>
    <w:rsid w:val="0029779A"/>
    <w:rsid w:val="002A7ED7"/>
    <w:rsid w:val="002B2452"/>
    <w:rsid w:val="002B575F"/>
    <w:rsid w:val="002B729B"/>
    <w:rsid w:val="002C0DBE"/>
    <w:rsid w:val="002C23B5"/>
    <w:rsid w:val="002C2546"/>
    <w:rsid w:val="002C53A2"/>
    <w:rsid w:val="002C615A"/>
    <w:rsid w:val="002D0040"/>
    <w:rsid w:val="002D2FA8"/>
    <w:rsid w:val="002D6588"/>
    <w:rsid w:val="002E0310"/>
    <w:rsid w:val="002E220F"/>
    <w:rsid w:val="002F2564"/>
    <w:rsid w:val="003027DC"/>
    <w:rsid w:val="00304D8A"/>
    <w:rsid w:val="00307311"/>
    <w:rsid w:val="00320977"/>
    <w:rsid w:val="0032100F"/>
    <w:rsid w:val="0033402C"/>
    <w:rsid w:val="00340521"/>
    <w:rsid w:val="00345C73"/>
    <w:rsid w:val="00346E07"/>
    <w:rsid w:val="00352D35"/>
    <w:rsid w:val="00354A99"/>
    <w:rsid w:val="00360311"/>
    <w:rsid w:val="00361922"/>
    <w:rsid w:val="0037339B"/>
    <w:rsid w:val="003759D1"/>
    <w:rsid w:val="00386C11"/>
    <w:rsid w:val="00387C88"/>
    <w:rsid w:val="00397466"/>
    <w:rsid w:val="003A4773"/>
    <w:rsid w:val="003A6148"/>
    <w:rsid w:val="003A6A7C"/>
    <w:rsid w:val="003B091F"/>
    <w:rsid w:val="003C16B1"/>
    <w:rsid w:val="003C33F6"/>
    <w:rsid w:val="003C3D2E"/>
    <w:rsid w:val="003C43A5"/>
    <w:rsid w:val="003D6F7D"/>
    <w:rsid w:val="003E1C5C"/>
    <w:rsid w:val="003E6650"/>
    <w:rsid w:val="003F5B46"/>
    <w:rsid w:val="00401363"/>
    <w:rsid w:val="00402E47"/>
    <w:rsid w:val="00416546"/>
    <w:rsid w:val="00425015"/>
    <w:rsid w:val="00427720"/>
    <w:rsid w:val="00430994"/>
    <w:rsid w:val="00433DC6"/>
    <w:rsid w:val="00441B6D"/>
    <w:rsid w:val="00450AC2"/>
    <w:rsid w:val="00454992"/>
    <w:rsid w:val="004556EF"/>
    <w:rsid w:val="004607EB"/>
    <w:rsid w:val="00462B07"/>
    <w:rsid w:val="00465BD2"/>
    <w:rsid w:val="004715C8"/>
    <w:rsid w:val="0047463D"/>
    <w:rsid w:val="00481C31"/>
    <w:rsid w:val="00482FC1"/>
    <w:rsid w:val="00483027"/>
    <w:rsid w:val="00483589"/>
    <w:rsid w:val="004848FC"/>
    <w:rsid w:val="004866D9"/>
    <w:rsid w:val="004871AA"/>
    <w:rsid w:val="004918D7"/>
    <w:rsid w:val="004926E1"/>
    <w:rsid w:val="004A2FEA"/>
    <w:rsid w:val="004C5258"/>
    <w:rsid w:val="004D04BF"/>
    <w:rsid w:val="004D2DD7"/>
    <w:rsid w:val="004D75C5"/>
    <w:rsid w:val="004D77FF"/>
    <w:rsid w:val="004E2186"/>
    <w:rsid w:val="004E66FB"/>
    <w:rsid w:val="004E7EBB"/>
    <w:rsid w:val="004F470A"/>
    <w:rsid w:val="004F4C59"/>
    <w:rsid w:val="004F5C54"/>
    <w:rsid w:val="00500C8F"/>
    <w:rsid w:val="00501909"/>
    <w:rsid w:val="00507BBB"/>
    <w:rsid w:val="005128DF"/>
    <w:rsid w:val="0051592A"/>
    <w:rsid w:val="005206FE"/>
    <w:rsid w:val="005257ED"/>
    <w:rsid w:val="00527FD4"/>
    <w:rsid w:val="005306F8"/>
    <w:rsid w:val="00536399"/>
    <w:rsid w:val="0054023D"/>
    <w:rsid w:val="005426BF"/>
    <w:rsid w:val="0056213C"/>
    <w:rsid w:val="00580C24"/>
    <w:rsid w:val="005968EF"/>
    <w:rsid w:val="00596C1E"/>
    <w:rsid w:val="005A2E26"/>
    <w:rsid w:val="005B6058"/>
    <w:rsid w:val="005B7BCA"/>
    <w:rsid w:val="005C0DAE"/>
    <w:rsid w:val="005C188E"/>
    <w:rsid w:val="005D2349"/>
    <w:rsid w:val="005E1B60"/>
    <w:rsid w:val="005E4EE9"/>
    <w:rsid w:val="005E5507"/>
    <w:rsid w:val="005E607B"/>
    <w:rsid w:val="005F0A8D"/>
    <w:rsid w:val="005F6AA8"/>
    <w:rsid w:val="00601229"/>
    <w:rsid w:val="00602CFE"/>
    <w:rsid w:val="00603B67"/>
    <w:rsid w:val="00603F14"/>
    <w:rsid w:val="006162A2"/>
    <w:rsid w:val="00617A12"/>
    <w:rsid w:val="006240DA"/>
    <w:rsid w:val="0063256E"/>
    <w:rsid w:val="00633F04"/>
    <w:rsid w:val="00635219"/>
    <w:rsid w:val="006354BF"/>
    <w:rsid w:val="00635EC0"/>
    <w:rsid w:val="00640B58"/>
    <w:rsid w:val="00644E98"/>
    <w:rsid w:val="00651B02"/>
    <w:rsid w:val="00651B19"/>
    <w:rsid w:val="00660A29"/>
    <w:rsid w:val="00664E1E"/>
    <w:rsid w:val="006726F9"/>
    <w:rsid w:val="00685C4A"/>
    <w:rsid w:val="006935C6"/>
    <w:rsid w:val="00695486"/>
    <w:rsid w:val="00695519"/>
    <w:rsid w:val="006A344B"/>
    <w:rsid w:val="006A4134"/>
    <w:rsid w:val="006A5DDA"/>
    <w:rsid w:val="006A6701"/>
    <w:rsid w:val="006B21F4"/>
    <w:rsid w:val="006B3753"/>
    <w:rsid w:val="006B7AD6"/>
    <w:rsid w:val="006C50FD"/>
    <w:rsid w:val="006D1DD4"/>
    <w:rsid w:val="006D4014"/>
    <w:rsid w:val="006D44C1"/>
    <w:rsid w:val="006E2947"/>
    <w:rsid w:val="006E5651"/>
    <w:rsid w:val="006E5B85"/>
    <w:rsid w:val="006F026A"/>
    <w:rsid w:val="006F3499"/>
    <w:rsid w:val="007018CC"/>
    <w:rsid w:val="0070265B"/>
    <w:rsid w:val="007038D8"/>
    <w:rsid w:val="00704813"/>
    <w:rsid w:val="0071419C"/>
    <w:rsid w:val="0072290D"/>
    <w:rsid w:val="00723D6D"/>
    <w:rsid w:val="00724537"/>
    <w:rsid w:val="00731724"/>
    <w:rsid w:val="0073474B"/>
    <w:rsid w:val="00735511"/>
    <w:rsid w:val="00737208"/>
    <w:rsid w:val="00743A2B"/>
    <w:rsid w:val="00744B40"/>
    <w:rsid w:val="00744DE6"/>
    <w:rsid w:val="00762452"/>
    <w:rsid w:val="0076396B"/>
    <w:rsid w:val="007639E0"/>
    <w:rsid w:val="00775507"/>
    <w:rsid w:val="00783473"/>
    <w:rsid w:val="0078594B"/>
    <w:rsid w:val="00795E02"/>
    <w:rsid w:val="007979D0"/>
    <w:rsid w:val="00797F40"/>
    <w:rsid w:val="007A4E18"/>
    <w:rsid w:val="007A5CC0"/>
    <w:rsid w:val="007A7B8C"/>
    <w:rsid w:val="007B0FDA"/>
    <w:rsid w:val="007B2F79"/>
    <w:rsid w:val="007B572D"/>
    <w:rsid w:val="007C179E"/>
    <w:rsid w:val="007C5992"/>
    <w:rsid w:val="007C6D9E"/>
    <w:rsid w:val="007D1C43"/>
    <w:rsid w:val="007D6C53"/>
    <w:rsid w:val="007E1564"/>
    <w:rsid w:val="007E1E87"/>
    <w:rsid w:val="007E5B3F"/>
    <w:rsid w:val="007F2257"/>
    <w:rsid w:val="007F6999"/>
    <w:rsid w:val="0080091D"/>
    <w:rsid w:val="00804108"/>
    <w:rsid w:val="00804FC4"/>
    <w:rsid w:val="00816367"/>
    <w:rsid w:val="00816A0B"/>
    <w:rsid w:val="00824B22"/>
    <w:rsid w:val="00830C53"/>
    <w:rsid w:val="00832052"/>
    <w:rsid w:val="0083304A"/>
    <w:rsid w:val="00837FAA"/>
    <w:rsid w:val="00841F77"/>
    <w:rsid w:val="00847EBB"/>
    <w:rsid w:val="0085276D"/>
    <w:rsid w:val="00863390"/>
    <w:rsid w:val="0086385C"/>
    <w:rsid w:val="00871916"/>
    <w:rsid w:val="00873113"/>
    <w:rsid w:val="008732E4"/>
    <w:rsid w:val="0087598D"/>
    <w:rsid w:val="008844F8"/>
    <w:rsid w:val="008956DD"/>
    <w:rsid w:val="00895FA0"/>
    <w:rsid w:val="00896262"/>
    <w:rsid w:val="008A510E"/>
    <w:rsid w:val="008A522A"/>
    <w:rsid w:val="008B3AE5"/>
    <w:rsid w:val="008B4464"/>
    <w:rsid w:val="008B66AA"/>
    <w:rsid w:val="008B750B"/>
    <w:rsid w:val="008B7A1E"/>
    <w:rsid w:val="008C3162"/>
    <w:rsid w:val="008D1F14"/>
    <w:rsid w:val="008E3924"/>
    <w:rsid w:val="008F13F7"/>
    <w:rsid w:val="008F5B4D"/>
    <w:rsid w:val="00907425"/>
    <w:rsid w:val="00915607"/>
    <w:rsid w:val="00915E35"/>
    <w:rsid w:val="00923C34"/>
    <w:rsid w:val="00924152"/>
    <w:rsid w:val="0092513D"/>
    <w:rsid w:val="00926961"/>
    <w:rsid w:val="00927A9F"/>
    <w:rsid w:val="009335CC"/>
    <w:rsid w:val="00935A55"/>
    <w:rsid w:val="00941CEB"/>
    <w:rsid w:val="00946110"/>
    <w:rsid w:val="0094720F"/>
    <w:rsid w:val="0095124C"/>
    <w:rsid w:val="00953B28"/>
    <w:rsid w:val="00954322"/>
    <w:rsid w:val="00957CAA"/>
    <w:rsid w:val="0096778A"/>
    <w:rsid w:val="00977656"/>
    <w:rsid w:val="009846A7"/>
    <w:rsid w:val="0098794D"/>
    <w:rsid w:val="0099497B"/>
    <w:rsid w:val="009A02FA"/>
    <w:rsid w:val="009A43BA"/>
    <w:rsid w:val="009B0D05"/>
    <w:rsid w:val="009B4CA6"/>
    <w:rsid w:val="009B68CC"/>
    <w:rsid w:val="009B79F8"/>
    <w:rsid w:val="009C5785"/>
    <w:rsid w:val="009C66D5"/>
    <w:rsid w:val="009D11DA"/>
    <w:rsid w:val="009D13FD"/>
    <w:rsid w:val="009D266A"/>
    <w:rsid w:val="009D7CF5"/>
    <w:rsid w:val="009E74D2"/>
    <w:rsid w:val="009E7D6F"/>
    <w:rsid w:val="009F53B0"/>
    <w:rsid w:val="009F7E07"/>
    <w:rsid w:val="00A01522"/>
    <w:rsid w:val="00A05864"/>
    <w:rsid w:val="00A104CB"/>
    <w:rsid w:val="00A10A11"/>
    <w:rsid w:val="00A13C6A"/>
    <w:rsid w:val="00A17B09"/>
    <w:rsid w:val="00A2465D"/>
    <w:rsid w:val="00A268CB"/>
    <w:rsid w:val="00A32163"/>
    <w:rsid w:val="00A328A2"/>
    <w:rsid w:val="00A457C6"/>
    <w:rsid w:val="00A4624F"/>
    <w:rsid w:val="00A46AD0"/>
    <w:rsid w:val="00A47063"/>
    <w:rsid w:val="00A473A8"/>
    <w:rsid w:val="00A513F0"/>
    <w:rsid w:val="00A51537"/>
    <w:rsid w:val="00A61AC8"/>
    <w:rsid w:val="00A6366F"/>
    <w:rsid w:val="00A65D4C"/>
    <w:rsid w:val="00A70512"/>
    <w:rsid w:val="00A75576"/>
    <w:rsid w:val="00AA1F60"/>
    <w:rsid w:val="00AA40D7"/>
    <w:rsid w:val="00AB5F7D"/>
    <w:rsid w:val="00AC0C50"/>
    <w:rsid w:val="00AC6FE2"/>
    <w:rsid w:val="00AD2C82"/>
    <w:rsid w:val="00AE49CD"/>
    <w:rsid w:val="00AF3925"/>
    <w:rsid w:val="00AF6C55"/>
    <w:rsid w:val="00B1296B"/>
    <w:rsid w:val="00B2292F"/>
    <w:rsid w:val="00B252CD"/>
    <w:rsid w:val="00B26132"/>
    <w:rsid w:val="00B32D65"/>
    <w:rsid w:val="00B41462"/>
    <w:rsid w:val="00B43169"/>
    <w:rsid w:val="00B501A8"/>
    <w:rsid w:val="00B54BD8"/>
    <w:rsid w:val="00B55AE4"/>
    <w:rsid w:val="00B70B46"/>
    <w:rsid w:val="00B71AA7"/>
    <w:rsid w:val="00B739B0"/>
    <w:rsid w:val="00B73DBD"/>
    <w:rsid w:val="00B814A3"/>
    <w:rsid w:val="00B96F38"/>
    <w:rsid w:val="00BA40EF"/>
    <w:rsid w:val="00BA50A0"/>
    <w:rsid w:val="00BB77DF"/>
    <w:rsid w:val="00BC716B"/>
    <w:rsid w:val="00BD0E74"/>
    <w:rsid w:val="00BD54ED"/>
    <w:rsid w:val="00BD5F8C"/>
    <w:rsid w:val="00BE29DD"/>
    <w:rsid w:val="00BE5049"/>
    <w:rsid w:val="00BF6DDB"/>
    <w:rsid w:val="00BF72C7"/>
    <w:rsid w:val="00C066AF"/>
    <w:rsid w:val="00C10E06"/>
    <w:rsid w:val="00C12523"/>
    <w:rsid w:val="00C12F6F"/>
    <w:rsid w:val="00C1332A"/>
    <w:rsid w:val="00C145B8"/>
    <w:rsid w:val="00C231FE"/>
    <w:rsid w:val="00C2438F"/>
    <w:rsid w:val="00C31AF0"/>
    <w:rsid w:val="00C32A7E"/>
    <w:rsid w:val="00C34F28"/>
    <w:rsid w:val="00C368DF"/>
    <w:rsid w:val="00C37E0C"/>
    <w:rsid w:val="00C430AF"/>
    <w:rsid w:val="00C442C5"/>
    <w:rsid w:val="00C51426"/>
    <w:rsid w:val="00C57B5C"/>
    <w:rsid w:val="00C57C7C"/>
    <w:rsid w:val="00C61049"/>
    <w:rsid w:val="00C616C4"/>
    <w:rsid w:val="00C63FFE"/>
    <w:rsid w:val="00C65B11"/>
    <w:rsid w:val="00C70753"/>
    <w:rsid w:val="00C91EB6"/>
    <w:rsid w:val="00CA10B0"/>
    <w:rsid w:val="00CA2F8E"/>
    <w:rsid w:val="00CA3EE2"/>
    <w:rsid w:val="00CA7FD5"/>
    <w:rsid w:val="00CB3287"/>
    <w:rsid w:val="00CB33E2"/>
    <w:rsid w:val="00CB4E68"/>
    <w:rsid w:val="00CB6BEC"/>
    <w:rsid w:val="00CC2733"/>
    <w:rsid w:val="00CD0050"/>
    <w:rsid w:val="00CE421E"/>
    <w:rsid w:val="00CE7481"/>
    <w:rsid w:val="00CF0A8F"/>
    <w:rsid w:val="00CF6138"/>
    <w:rsid w:val="00D048CE"/>
    <w:rsid w:val="00D10998"/>
    <w:rsid w:val="00D15CBD"/>
    <w:rsid w:val="00D221CB"/>
    <w:rsid w:val="00D23391"/>
    <w:rsid w:val="00D23E57"/>
    <w:rsid w:val="00D24124"/>
    <w:rsid w:val="00D31805"/>
    <w:rsid w:val="00D552B9"/>
    <w:rsid w:val="00D6183F"/>
    <w:rsid w:val="00D62B4C"/>
    <w:rsid w:val="00D735B2"/>
    <w:rsid w:val="00D74021"/>
    <w:rsid w:val="00D76D01"/>
    <w:rsid w:val="00D80802"/>
    <w:rsid w:val="00D922A9"/>
    <w:rsid w:val="00D9394A"/>
    <w:rsid w:val="00DA4D0A"/>
    <w:rsid w:val="00DA75F8"/>
    <w:rsid w:val="00DB0CBB"/>
    <w:rsid w:val="00DB67CC"/>
    <w:rsid w:val="00DC3783"/>
    <w:rsid w:val="00DD5573"/>
    <w:rsid w:val="00DE009A"/>
    <w:rsid w:val="00DE1070"/>
    <w:rsid w:val="00E00219"/>
    <w:rsid w:val="00E007D0"/>
    <w:rsid w:val="00E0316B"/>
    <w:rsid w:val="00E118AF"/>
    <w:rsid w:val="00E20F76"/>
    <w:rsid w:val="00E246E8"/>
    <w:rsid w:val="00E25AC6"/>
    <w:rsid w:val="00E25E10"/>
    <w:rsid w:val="00E3556E"/>
    <w:rsid w:val="00E462FE"/>
    <w:rsid w:val="00E50B41"/>
    <w:rsid w:val="00E5219B"/>
    <w:rsid w:val="00E52D07"/>
    <w:rsid w:val="00E5518B"/>
    <w:rsid w:val="00E609FE"/>
    <w:rsid w:val="00E6208A"/>
    <w:rsid w:val="00E630BE"/>
    <w:rsid w:val="00E75920"/>
    <w:rsid w:val="00E80D96"/>
    <w:rsid w:val="00E871FA"/>
    <w:rsid w:val="00E936A4"/>
    <w:rsid w:val="00E954BB"/>
    <w:rsid w:val="00EA45E7"/>
    <w:rsid w:val="00EB78E3"/>
    <w:rsid w:val="00EB7BE3"/>
    <w:rsid w:val="00EC0494"/>
    <w:rsid w:val="00EC1C4B"/>
    <w:rsid w:val="00EC5D00"/>
    <w:rsid w:val="00EC735A"/>
    <w:rsid w:val="00ED0277"/>
    <w:rsid w:val="00ED26EB"/>
    <w:rsid w:val="00ED5F38"/>
    <w:rsid w:val="00EF2656"/>
    <w:rsid w:val="00EF27FE"/>
    <w:rsid w:val="00F07FB6"/>
    <w:rsid w:val="00F149D0"/>
    <w:rsid w:val="00F16B53"/>
    <w:rsid w:val="00F25ECD"/>
    <w:rsid w:val="00F318BE"/>
    <w:rsid w:val="00F33297"/>
    <w:rsid w:val="00F343FB"/>
    <w:rsid w:val="00F359FE"/>
    <w:rsid w:val="00F42159"/>
    <w:rsid w:val="00F4256E"/>
    <w:rsid w:val="00F42EE1"/>
    <w:rsid w:val="00F435F5"/>
    <w:rsid w:val="00F60F1F"/>
    <w:rsid w:val="00F64141"/>
    <w:rsid w:val="00F67508"/>
    <w:rsid w:val="00F71FC9"/>
    <w:rsid w:val="00F73B48"/>
    <w:rsid w:val="00F74F51"/>
    <w:rsid w:val="00F837B5"/>
    <w:rsid w:val="00F842AD"/>
    <w:rsid w:val="00F914EB"/>
    <w:rsid w:val="00F91B85"/>
    <w:rsid w:val="00F938E7"/>
    <w:rsid w:val="00F94080"/>
    <w:rsid w:val="00FA2351"/>
    <w:rsid w:val="00FA3B17"/>
    <w:rsid w:val="00FA5E8D"/>
    <w:rsid w:val="00FA5F3D"/>
    <w:rsid w:val="00FB399E"/>
    <w:rsid w:val="00FB7F50"/>
    <w:rsid w:val="00FC2A85"/>
    <w:rsid w:val="00FC40AF"/>
    <w:rsid w:val="00FC73B9"/>
    <w:rsid w:val="00FD0A16"/>
    <w:rsid w:val="00FE14D9"/>
    <w:rsid w:val="00FE3D7D"/>
    <w:rsid w:val="00FE6DCF"/>
    <w:rsid w:val="00FF13B7"/>
    <w:rsid w:val="00FF2779"/>
    <w:rsid w:val="00FF6BC0"/>
    <w:rsid w:val="00FF6D3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B0F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419362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31630446">
      <w:bodyDiv w:val="1"/>
      <w:marLeft w:val="0"/>
      <w:marRight w:val="0"/>
      <w:marTop w:val="0"/>
      <w:marBottom w:val="0"/>
      <w:divBdr>
        <w:top w:val="none" w:sz="0" w:space="0" w:color="auto"/>
        <w:left w:val="none" w:sz="0" w:space="0" w:color="auto"/>
        <w:bottom w:val="none" w:sz="0" w:space="0" w:color="auto"/>
        <w:right w:val="none" w:sz="0" w:space="0" w:color="auto"/>
      </w:divBdr>
    </w:div>
    <w:div w:id="46905682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96878682">
      <w:bodyDiv w:val="1"/>
      <w:marLeft w:val="0"/>
      <w:marRight w:val="0"/>
      <w:marTop w:val="0"/>
      <w:marBottom w:val="0"/>
      <w:divBdr>
        <w:top w:val="none" w:sz="0" w:space="0" w:color="auto"/>
        <w:left w:val="none" w:sz="0" w:space="0" w:color="auto"/>
        <w:bottom w:val="none" w:sz="0" w:space="0" w:color="auto"/>
        <w:right w:val="none" w:sz="0" w:space="0" w:color="auto"/>
      </w:divBdr>
    </w:div>
    <w:div w:id="804664757">
      <w:bodyDiv w:val="1"/>
      <w:marLeft w:val="0"/>
      <w:marRight w:val="0"/>
      <w:marTop w:val="0"/>
      <w:marBottom w:val="0"/>
      <w:divBdr>
        <w:top w:val="none" w:sz="0" w:space="0" w:color="auto"/>
        <w:left w:val="none" w:sz="0" w:space="0" w:color="auto"/>
        <w:bottom w:val="none" w:sz="0" w:space="0" w:color="auto"/>
        <w:right w:val="none" w:sz="0" w:space="0" w:color="auto"/>
      </w:divBdr>
    </w:div>
    <w:div w:id="113432762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3250625">
      <w:bodyDiv w:val="1"/>
      <w:marLeft w:val="0"/>
      <w:marRight w:val="0"/>
      <w:marTop w:val="0"/>
      <w:marBottom w:val="0"/>
      <w:divBdr>
        <w:top w:val="none" w:sz="0" w:space="0" w:color="auto"/>
        <w:left w:val="none" w:sz="0" w:space="0" w:color="auto"/>
        <w:bottom w:val="none" w:sz="0" w:space="0" w:color="auto"/>
        <w:right w:val="none" w:sz="0" w:space="0" w:color="auto"/>
      </w:divBdr>
    </w:div>
    <w:div w:id="1293903412">
      <w:bodyDiv w:val="1"/>
      <w:marLeft w:val="0"/>
      <w:marRight w:val="0"/>
      <w:marTop w:val="0"/>
      <w:marBottom w:val="0"/>
      <w:divBdr>
        <w:top w:val="none" w:sz="0" w:space="0" w:color="auto"/>
        <w:left w:val="none" w:sz="0" w:space="0" w:color="auto"/>
        <w:bottom w:val="none" w:sz="0" w:space="0" w:color="auto"/>
        <w:right w:val="none" w:sz="0" w:space="0" w:color="auto"/>
      </w:divBdr>
    </w:div>
    <w:div w:id="130877957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6056361">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67089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0552883">
      <w:bodyDiv w:val="1"/>
      <w:marLeft w:val="0"/>
      <w:marRight w:val="0"/>
      <w:marTop w:val="0"/>
      <w:marBottom w:val="0"/>
      <w:divBdr>
        <w:top w:val="none" w:sz="0" w:space="0" w:color="auto"/>
        <w:left w:val="none" w:sz="0" w:space="0" w:color="auto"/>
        <w:bottom w:val="none" w:sz="0" w:space="0" w:color="auto"/>
        <w:right w:val="none" w:sz="0" w:space="0" w:color="auto"/>
      </w:divBdr>
    </w:div>
    <w:div w:id="1723555539">
      <w:bodyDiv w:val="1"/>
      <w:marLeft w:val="0"/>
      <w:marRight w:val="0"/>
      <w:marTop w:val="0"/>
      <w:marBottom w:val="0"/>
      <w:divBdr>
        <w:top w:val="none" w:sz="0" w:space="0" w:color="auto"/>
        <w:left w:val="none" w:sz="0" w:space="0" w:color="auto"/>
        <w:bottom w:val="none" w:sz="0" w:space="0" w:color="auto"/>
        <w:right w:val="none" w:sz="0" w:space="0" w:color="auto"/>
      </w:divBdr>
    </w:div>
    <w:div w:id="178568565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323252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9708664">
      <w:bodyDiv w:val="1"/>
      <w:marLeft w:val="0"/>
      <w:marRight w:val="0"/>
      <w:marTop w:val="0"/>
      <w:marBottom w:val="0"/>
      <w:divBdr>
        <w:top w:val="none" w:sz="0" w:space="0" w:color="auto"/>
        <w:left w:val="none" w:sz="0" w:space="0" w:color="auto"/>
        <w:bottom w:val="none" w:sz="0" w:space="0" w:color="auto"/>
        <w:right w:val="none" w:sz="0" w:space="0" w:color="auto"/>
      </w:divBdr>
    </w:div>
    <w:div w:id="199270688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7214308">
      <w:bodyDiv w:val="1"/>
      <w:marLeft w:val="0"/>
      <w:marRight w:val="0"/>
      <w:marTop w:val="0"/>
      <w:marBottom w:val="0"/>
      <w:divBdr>
        <w:top w:val="none" w:sz="0" w:space="0" w:color="auto"/>
        <w:left w:val="none" w:sz="0" w:space="0" w:color="auto"/>
        <w:bottom w:val="none" w:sz="0" w:space="0" w:color="auto"/>
        <w:right w:val="none" w:sz="0" w:space="0" w:color="auto"/>
      </w:divBdr>
    </w:div>
    <w:div w:id="209971285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84/&#1575;&#1604;&#1605;&#1575;&#1569;" TargetMode="External"/><Relationship Id="rId3" Type="http://schemas.openxmlformats.org/officeDocument/2006/relationships/hyperlink" Target="http://lib.eshia.ir/10083/8/59/&#1581;&#1601;&#1589;" TargetMode="External"/><Relationship Id="rId7" Type="http://schemas.openxmlformats.org/officeDocument/2006/relationships/hyperlink" Target="http://lib.eshia.ir/11005/6/109/&#1608;&#1575;&#1602;&#1593;&#1607;&#1575;" TargetMode="External"/><Relationship Id="rId2" Type="http://schemas.openxmlformats.org/officeDocument/2006/relationships/hyperlink" Target="http://lib.eshia.ir/10083/8/56/&#1593;&#1605;&#1740;&#1585;" TargetMode="External"/><Relationship Id="rId1" Type="http://schemas.openxmlformats.org/officeDocument/2006/relationships/hyperlink" Target="http://lib.eshia.ir/10083/4/132/&#1575;&#1604;&#1589;&#1576;&#1575;&#1581;" TargetMode="External"/><Relationship Id="rId6" Type="http://schemas.openxmlformats.org/officeDocument/2006/relationships/hyperlink" Target="http://lib.eshia.ir/71660/25/900/&#1575;&#1604;&#1586;&#1740;&#1575;&#1578;" TargetMode="External"/><Relationship Id="rId5" Type="http://schemas.openxmlformats.org/officeDocument/2006/relationships/hyperlink" Target="http://lib.eshia.ir/11025/26/286/&#1575;&#1604;&#1586;&#1740;&#1575;&#1578;" TargetMode="External"/><Relationship Id="rId10" Type="http://schemas.openxmlformats.org/officeDocument/2006/relationships/hyperlink" Target="http://lib.eshia.ir/10088/32/218/&#1578;&#1591;&#1585;&#1583;" TargetMode="External"/><Relationship Id="rId4" Type="http://schemas.openxmlformats.org/officeDocument/2006/relationships/hyperlink" Target="http://lib.eshia.ir/10083/9/354/&#1575;&#1604;&#1586;&#1740;&#1575;&#1578;" TargetMode="External"/><Relationship Id="rId9" Type="http://schemas.openxmlformats.org/officeDocument/2006/relationships/hyperlink" Target="http://lib.eshia.ir/11005/6/84/&#1575;&#1604;&#1605;&#1575;&#15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3C94-09B2-4F82-8ADB-ADB64F8E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1166</TotalTime>
  <Pages>7</Pages>
  <Words>1715</Words>
  <Characters>9781</Characters>
  <Application>Microsoft Office Word</Application>
  <DocSecurity>0</DocSecurity>
  <Lines>81</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
  <LinksUpToDate>false</LinksUpToDate>
  <CharactersWithSpaces>11474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mfeb.ir</dc:creator>
  <cp:keywords>تقریر، درس خارج</cp:keywords>
  <dc:description>2.8اصلاح هدینگ موضوع</dc:description>
  <cp:lastModifiedBy>مسعود صدری</cp:lastModifiedBy>
  <cp:revision>196</cp:revision>
  <cp:lastPrinted>2019-09-24T06:03:00Z</cp:lastPrinted>
  <dcterms:created xsi:type="dcterms:W3CDTF">2019-09-22T11:47:00Z</dcterms:created>
  <dcterms:modified xsi:type="dcterms:W3CDTF">2019-12-04T07:09:00Z</dcterms:modified>
  <cp:contentStatus>ویرایش 2.5</cp:contentStatus>
  <cp:version>2.7</cp:version>
</cp:coreProperties>
</file>