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E1" w:rsidRDefault="00FB66E1" w:rsidP="00FB66E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FB66E1" w:rsidRDefault="00FB66E1" w:rsidP="00A51A25">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72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D751F6">
        <w:rPr>
          <w:rStyle w:val="Emphasis"/>
          <w:rFonts w:hint="cs"/>
          <w:b/>
          <w:bCs w:val="0"/>
          <w:rtl/>
        </w:rPr>
        <w:t>‌ی</w:t>
      </w:r>
      <w:r w:rsidRPr="009C66D5">
        <w:rPr>
          <w:rStyle w:val="Emphasis"/>
          <w:rFonts w:hint="cs"/>
          <w:b/>
          <w:bCs w:val="0"/>
          <w:rtl/>
        </w:rPr>
        <w:t xml:space="preserve"> مباحث گذشته:</w:t>
      </w:r>
    </w:p>
    <w:p w:rsidR="003A6148" w:rsidRDefault="00057D3E" w:rsidP="003A6148">
      <w:pPr>
        <w:pBdr>
          <w:bottom w:val="double" w:sz="6" w:space="1" w:color="auto"/>
        </w:pBdr>
        <w:rPr>
          <w:rtl/>
        </w:rPr>
      </w:pPr>
      <w:r>
        <w:rPr>
          <w:rFonts w:hint="cs"/>
          <w:rtl/>
        </w:rPr>
        <w:t>بحث در آیات عده به پایان رسید و در ادامه کتاب العدد عروه را شروع می کنیم.</w:t>
      </w:r>
    </w:p>
    <w:p w:rsidR="00247D2F" w:rsidRPr="003A6148" w:rsidRDefault="00247D2F" w:rsidP="003A6148">
      <w:pPr>
        <w:pBdr>
          <w:bottom w:val="double" w:sz="6" w:space="1" w:color="auto"/>
        </w:pBdr>
      </w:pPr>
    </w:p>
    <w:p w:rsidR="008F5B4D" w:rsidRDefault="008F5B4D" w:rsidP="003A6148"/>
    <w:p w:rsidR="003E6650" w:rsidRDefault="001E7D53" w:rsidP="001E7D53">
      <w:pPr>
        <w:pStyle w:val="Heading1"/>
        <w:rPr>
          <w:rtl/>
        </w:rPr>
      </w:pPr>
      <w:bookmarkStart w:id="0" w:name="_Toc20015809"/>
      <w:r>
        <w:rPr>
          <w:rFonts w:hint="cs"/>
          <w:rtl/>
        </w:rPr>
        <w:t>منابع بحث</w:t>
      </w:r>
      <w:bookmarkEnd w:id="0"/>
    </w:p>
    <w:p w:rsidR="001E7D53" w:rsidRDefault="001E7D53" w:rsidP="001E7D53">
      <w:pPr>
        <w:jc w:val="both"/>
        <w:rPr>
          <w:rtl/>
        </w:rPr>
      </w:pPr>
      <w:r>
        <w:rPr>
          <w:rFonts w:hint="cs"/>
          <w:rtl/>
        </w:rPr>
        <w:t>غیر از عروه کتاب های جواهر، انوار الفقاهه مرحوم شیخ حسن کاشف الغطاء و جامع المدارک مرحوم آقای خوانساری به عنوان کتب فقهی مد نظر ماست و احادیث را هم مانند گذشته از جامع الاحادیث بیان خواهیم کرد.</w:t>
      </w:r>
    </w:p>
    <w:p w:rsidR="00170030" w:rsidRDefault="00170030" w:rsidP="00170030">
      <w:pPr>
        <w:pStyle w:val="Heading1"/>
        <w:rPr>
          <w:rtl/>
        </w:rPr>
      </w:pPr>
      <w:bookmarkStart w:id="1" w:name="_Toc20015810"/>
      <w:r>
        <w:rPr>
          <w:rFonts w:hint="cs"/>
          <w:rtl/>
        </w:rPr>
        <w:t>آغاز کتاب العدد در تکمله‌ی عروه</w:t>
      </w:r>
      <w:bookmarkEnd w:id="1"/>
    </w:p>
    <w:p w:rsidR="00170030" w:rsidRPr="001D1626" w:rsidRDefault="00170030" w:rsidP="00170030">
      <w:pPr>
        <w:jc w:val="both"/>
        <w:rPr>
          <w:color w:val="0000FF"/>
        </w:rPr>
      </w:pPr>
      <w:r w:rsidRPr="001D1626">
        <w:rPr>
          <w:rFonts w:hint="cs"/>
          <w:color w:val="0000FF"/>
          <w:rtl/>
        </w:rPr>
        <w:t>كتاب العدد</w:t>
      </w:r>
      <w:r w:rsidRPr="001D1626">
        <w:rPr>
          <w:rFonts w:hint="cs"/>
          <w:color w:val="0000FF"/>
        </w:rPr>
        <w:t>‌</w:t>
      </w:r>
    </w:p>
    <w:p w:rsidR="00170030" w:rsidRPr="001D1626" w:rsidRDefault="00170030" w:rsidP="00170030">
      <w:pPr>
        <w:jc w:val="both"/>
        <w:rPr>
          <w:color w:val="0000FF"/>
          <w:rtl/>
        </w:rPr>
      </w:pPr>
      <w:r w:rsidRPr="001D1626">
        <w:rPr>
          <w:rFonts w:hint="cs"/>
          <w:color w:val="0000FF"/>
          <w:rtl/>
        </w:rPr>
        <w:t>في بيان أقسام العدد و أحكامها</w:t>
      </w:r>
      <w:r w:rsidRPr="001D1626">
        <w:rPr>
          <w:rFonts w:hint="cs"/>
          <w:color w:val="0000FF"/>
        </w:rPr>
        <w:t>‌</w:t>
      </w:r>
    </w:p>
    <w:p w:rsidR="00170030" w:rsidRPr="001D1626" w:rsidRDefault="00170030" w:rsidP="00170030">
      <w:pPr>
        <w:jc w:val="both"/>
        <w:rPr>
          <w:color w:val="0000FF"/>
          <w:rtl/>
        </w:rPr>
      </w:pPr>
      <w:r w:rsidRPr="001D1626">
        <w:rPr>
          <w:rFonts w:hint="cs"/>
          <w:color w:val="0000FF"/>
          <w:rtl/>
        </w:rPr>
        <w:t>بسم اللّه الرّحمن الرّحيم و الحمد للّه رب العالمين و صلى اللّه على محمّد و آله أجمعين؛ «اعلم» ان الكلام في بيان أقسام العدة في الحرة و الأمة، من الطلاق و الوفاة، و الفسخ و انقضاء المدة، في المتعة و من وطء الشبهة، يقع في مسائل.</w:t>
      </w:r>
      <w:r w:rsidR="00B42B8D">
        <w:rPr>
          <w:rStyle w:val="FootnoteReference"/>
          <w:color w:val="0000FF"/>
          <w:rtl/>
        </w:rPr>
        <w:footnoteReference w:id="1"/>
      </w:r>
    </w:p>
    <w:p w:rsidR="00170030" w:rsidRDefault="009C5733" w:rsidP="00D751F6">
      <w:pPr>
        <w:jc w:val="both"/>
        <w:rPr>
          <w:rtl/>
        </w:rPr>
      </w:pPr>
      <w:r>
        <w:rPr>
          <w:rFonts w:hint="cs"/>
          <w:rtl/>
        </w:rPr>
        <w:t>تعبیر «انقضاء المدة فی المتعة»</w:t>
      </w:r>
      <w:r w:rsidR="00723722">
        <w:rPr>
          <w:rFonts w:hint="cs"/>
          <w:rtl/>
        </w:rPr>
        <w:t xml:space="preserve"> اعم از این است که </w:t>
      </w:r>
      <w:r w:rsidR="00E443CC">
        <w:rPr>
          <w:rFonts w:hint="cs"/>
          <w:rtl/>
        </w:rPr>
        <w:t xml:space="preserve">مدت ذاتا تمام شود یا از این جهت که شوهر مدت را بخشیده </w:t>
      </w:r>
      <w:r w:rsidR="00D751F6">
        <w:rPr>
          <w:rFonts w:hint="cs"/>
          <w:rtl/>
        </w:rPr>
        <w:t>باشد</w:t>
      </w:r>
      <w:r w:rsidR="00E443CC">
        <w:rPr>
          <w:rFonts w:hint="cs"/>
          <w:rtl/>
        </w:rPr>
        <w:t>.</w:t>
      </w:r>
    </w:p>
    <w:p w:rsidR="00D513BC" w:rsidRPr="00D513BC" w:rsidRDefault="00D513BC" w:rsidP="00D513BC">
      <w:pPr>
        <w:jc w:val="both"/>
        <w:rPr>
          <w:color w:val="0000FF"/>
        </w:rPr>
      </w:pPr>
      <w:r w:rsidRPr="00D513BC">
        <w:rPr>
          <w:rFonts w:hint="cs"/>
          <w:color w:val="0000FF"/>
          <w:rtl/>
        </w:rPr>
        <w:t>مسألة 1: لا عدة على من لم يدخل بها قبلا و لا دبرا، فيما عدا المتوفى عنها زوجها</w:t>
      </w:r>
      <w:r w:rsidRPr="00D513BC">
        <w:rPr>
          <w:rFonts w:hint="cs"/>
          <w:color w:val="0000FF"/>
        </w:rPr>
        <w:t>‌</w:t>
      </w:r>
    </w:p>
    <w:p w:rsidR="00D513BC" w:rsidRPr="00AF5C1A" w:rsidRDefault="004C0EEA" w:rsidP="00AF5C1A">
      <w:pPr>
        <w:jc w:val="both"/>
        <w:rPr>
          <w:color w:val="008000"/>
          <w:rtl/>
        </w:rPr>
      </w:pPr>
      <w:r>
        <w:rPr>
          <w:rFonts w:hint="cs"/>
          <w:rtl/>
        </w:rPr>
        <w:t>زنی که به او دخول نشده باشد عده ندارد، مگر زنی که شوهرش مرده باشد.</w:t>
      </w:r>
      <w:r w:rsidR="00DC37E0">
        <w:rPr>
          <w:rFonts w:hint="cs"/>
          <w:rtl/>
        </w:rPr>
        <w:t xml:space="preserve"> در مورد خصوص طلاق خداوند در آیه‌ی 49 سوره‌ی احزاب فرموده است:</w:t>
      </w:r>
      <w:r w:rsidR="00AF5C1A">
        <w:rPr>
          <w:rFonts w:hint="cs"/>
          <w:rtl/>
        </w:rPr>
        <w:t xml:space="preserve">  </w:t>
      </w:r>
      <w:r w:rsidR="00AF5C1A">
        <w:rPr>
          <w:rFonts w:ascii="Arial" w:hAnsi="Arial" w:cs="Arial" w:hint="cs"/>
          <w:rtl/>
        </w:rPr>
        <w:t>﴿</w:t>
      </w:r>
      <w:r w:rsidR="00AF5C1A" w:rsidRPr="00AF5C1A">
        <w:rPr>
          <w:rFonts w:hint="cs"/>
          <w:color w:val="008000"/>
          <w:rtl/>
        </w:rPr>
        <w:t>يا أَيُّهَا الَّذينَ آمَنُوا إِذا نَكَحْتُمُ الْمُؤْمِناتِ ثُمَّ طَلَّقْتُمُوهُنَّ مِنْ قَبْلِ أَنْ تَمَسُّوهُنَّ فَما لَكُمْ عَلَيْهِنَّ مِنْ عِدَّةٍ تَعْتَدُّونَها فَمَتِّعُوهُنَّ وَ سَرِّحُوهُنَّ سَراحاً جَميلاً</w:t>
      </w:r>
      <w:r w:rsidR="00AF5C1A" w:rsidRPr="00AF5C1A">
        <w:rPr>
          <w:rFonts w:ascii="Arial" w:hAnsi="Arial" w:cs="Arial" w:hint="cs"/>
          <w:color w:val="008000"/>
          <w:rtl/>
        </w:rPr>
        <w:t>﴾</w:t>
      </w:r>
    </w:p>
    <w:p w:rsidR="001A1EA5" w:rsidRDefault="00FF35F1" w:rsidP="001F42A0">
      <w:pPr>
        <w:jc w:val="both"/>
        <w:rPr>
          <w:rtl/>
        </w:rPr>
      </w:pPr>
      <w:bookmarkStart w:id="2" w:name="_GoBack"/>
      <w:r>
        <w:rPr>
          <w:rFonts w:hint="cs"/>
          <w:rtl/>
        </w:rPr>
        <w:t xml:space="preserve">آیه </w:t>
      </w:r>
      <w:r w:rsidR="00846157">
        <w:rPr>
          <w:rFonts w:hint="cs"/>
          <w:rtl/>
        </w:rPr>
        <w:t>صریحا در مورد طلاق قبل از دخول فرموده است که عده ندارد.</w:t>
      </w:r>
      <w:r w:rsidR="00576CD4">
        <w:rPr>
          <w:rFonts w:hint="cs"/>
          <w:rtl/>
        </w:rPr>
        <w:t xml:space="preserve"> در مورد وفات هم گفتیم که حتی اگر دخول نشده باشد، عده دارد.</w:t>
      </w:r>
      <w:r w:rsidR="009D2276">
        <w:rPr>
          <w:rFonts w:hint="cs"/>
          <w:rtl/>
        </w:rPr>
        <w:t xml:space="preserve"> اما سایر اقسام بینونت مثل فسخ و انقضاء مدت حکمش چیست؟ ممکن است </w:t>
      </w:r>
      <w:r w:rsidR="00F55710">
        <w:rPr>
          <w:rFonts w:hint="cs"/>
          <w:rtl/>
        </w:rPr>
        <w:t xml:space="preserve">بگوییم </w:t>
      </w:r>
      <w:r w:rsidR="009D2276">
        <w:rPr>
          <w:rFonts w:hint="cs"/>
          <w:rtl/>
        </w:rPr>
        <w:t>یک اصل اولی</w:t>
      </w:r>
      <w:r w:rsidR="00F55710">
        <w:rPr>
          <w:rFonts w:hint="cs"/>
          <w:rtl/>
        </w:rPr>
        <w:t xml:space="preserve"> در این موارد </w:t>
      </w:r>
      <w:r w:rsidR="00F55710">
        <w:rPr>
          <w:rFonts w:hint="cs"/>
          <w:rtl/>
        </w:rPr>
        <w:lastRenderedPageBreak/>
        <w:t>داریم</w:t>
      </w:r>
      <w:r w:rsidR="009D2276">
        <w:rPr>
          <w:rFonts w:hint="cs"/>
          <w:rtl/>
        </w:rPr>
        <w:t xml:space="preserve"> به این بیان که اگر عده ای ثابت بود، در روایات ذکر می شد. قاعده‌ی «لو کان لبان»</w:t>
      </w:r>
      <w:r w:rsidR="006B35FD">
        <w:rPr>
          <w:rFonts w:hint="cs"/>
          <w:rtl/>
        </w:rPr>
        <w:t xml:space="preserve"> اقتضا می کند که در فسخ و انقضاء مدت در صورت عدم دخول، زن عده نداشته باشد.</w:t>
      </w:r>
      <w:r w:rsidR="00DB3FDA">
        <w:rPr>
          <w:rFonts w:hint="cs"/>
          <w:rtl/>
        </w:rPr>
        <w:t xml:space="preserve"> </w:t>
      </w:r>
      <w:r w:rsidR="001F42A0">
        <w:rPr>
          <w:rFonts w:hint="cs"/>
          <w:rtl/>
        </w:rPr>
        <w:t xml:space="preserve">این قاعده </w:t>
      </w:r>
      <w:r w:rsidR="00DB3FDA">
        <w:rPr>
          <w:rFonts w:hint="cs"/>
          <w:rtl/>
        </w:rPr>
        <w:t>در واقع یک اصل لفظی است.</w:t>
      </w:r>
      <w:r w:rsidR="004B2C42">
        <w:rPr>
          <w:rFonts w:hint="cs"/>
          <w:rtl/>
        </w:rPr>
        <w:t xml:space="preserve"> اما اصل عملی چه اقتضایی دارد؟ اگر زن را در زمان عده، زوجه‌ی حقیقی بدانیم، ممکن است بگوییم استصحاب بقای زوجیت در زمان عده اقتضا می کند هم چنان احکام زوجیت بار شود.</w:t>
      </w:r>
      <w:r w:rsidR="00DD5B7E">
        <w:rPr>
          <w:rFonts w:hint="cs"/>
          <w:rtl/>
        </w:rPr>
        <w:t xml:space="preserve"> اما اینجا نوبت به اصل عملی نمی رسد و قاعده‌ی کلی</w:t>
      </w:r>
      <w:r w:rsidR="003D4499">
        <w:rPr>
          <w:rFonts w:hint="cs"/>
          <w:rtl/>
        </w:rPr>
        <w:t>ِ</w:t>
      </w:r>
      <w:r w:rsidR="00DD5B7E">
        <w:rPr>
          <w:rFonts w:hint="cs"/>
          <w:rtl/>
        </w:rPr>
        <w:t xml:space="preserve"> این گونه موارد </w:t>
      </w:r>
      <w:r w:rsidR="00BC430D">
        <w:rPr>
          <w:rFonts w:hint="cs"/>
          <w:rtl/>
        </w:rPr>
        <w:t>یعنی</w:t>
      </w:r>
      <w:r w:rsidR="00DD5B7E">
        <w:rPr>
          <w:rFonts w:hint="cs"/>
          <w:rtl/>
        </w:rPr>
        <w:t xml:space="preserve"> «لو کان لبان»، عدم عده را اقتضا می کند.</w:t>
      </w:r>
      <w:r w:rsidR="00CB3B88">
        <w:rPr>
          <w:rFonts w:hint="cs"/>
          <w:rtl/>
        </w:rPr>
        <w:t xml:space="preserve"> البته</w:t>
      </w:r>
      <w:r w:rsidR="00BB4517">
        <w:rPr>
          <w:rFonts w:hint="cs"/>
          <w:rtl/>
        </w:rPr>
        <w:t xml:space="preserve"> در بعضی</w:t>
      </w:r>
      <w:r w:rsidR="004147CE">
        <w:rPr>
          <w:rFonts w:hint="cs"/>
          <w:rtl/>
        </w:rPr>
        <w:t xml:space="preserve"> کتب فقهی به اجماع تمسک شده است که</w:t>
      </w:r>
      <w:r w:rsidR="00BB4517">
        <w:rPr>
          <w:rFonts w:hint="cs"/>
          <w:rtl/>
        </w:rPr>
        <w:t xml:space="preserve"> پشتوانه</w:t>
      </w:r>
      <w:r w:rsidR="004147CE">
        <w:rPr>
          <w:rFonts w:hint="cs"/>
          <w:rtl/>
        </w:rPr>
        <w:t>‌ی</w:t>
      </w:r>
      <w:r w:rsidR="00BB4517">
        <w:rPr>
          <w:rFonts w:hint="cs"/>
          <w:rtl/>
        </w:rPr>
        <w:t xml:space="preserve"> اجماع هم همین قاعده‌ی «لو کان لبان» است.</w:t>
      </w:r>
    </w:p>
    <w:bookmarkEnd w:id="2"/>
    <w:p w:rsidR="00C742CA" w:rsidRDefault="004A412D" w:rsidP="00762EF8">
      <w:pPr>
        <w:jc w:val="both"/>
        <w:rPr>
          <w:rtl/>
        </w:rPr>
      </w:pPr>
      <w:r>
        <w:rPr>
          <w:rFonts w:hint="cs"/>
          <w:rtl/>
        </w:rPr>
        <w:t>در مورد خصوص طلاق علاوه بر روایات، آیه‌ی قرآن هم بر عدم عده‌ی زن مطلقه‌ی غیر مدخوله دلالت می کند.</w:t>
      </w:r>
    </w:p>
    <w:p w:rsidR="00762EF8" w:rsidRDefault="00F83D31" w:rsidP="00F77ADB">
      <w:pPr>
        <w:jc w:val="both"/>
        <w:rPr>
          <w:rtl/>
        </w:rPr>
      </w:pPr>
      <w:r>
        <w:rPr>
          <w:rFonts w:hint="cs"/>
          <w:rtl/>
        </w:rPr>
        <w:t xml:space="preserve">اما یک روایت هست که </w:t>
      </w:r>
      <w:r w:rsidR="00CD6356">
        <w:rPr>
          <w:rFonts w:hint="cs"/>
          <w:rtl/>
        </w:rPr>
        <w:t xml:space="preserve">در مطلقه‌ی غیر مدخوله عده را لازم می داند. </w:t>
      </w:r>
      <w:r>
        <w:rPr>
          <w:rFonts w:hint="cs"/>
          <w:rtl/>
        </w:rPr>
        <w:t>در کلمات فقها هم</w:t>
      </w:r>
      <w:r w:rsidR="001C0FC5">
        <w:rPr>
          <w:rFonts w:hint="cs"/>
          <w:rtl/>
        </w:rPr>
        <w:t xml:space="preserve"> این روایت</w:t>
      </w:r>
      <w:r>
        <w:rPr>
          <w:rFonts w:hint="cs"/>
          <w:rtl/>
        </w:rPr>
        <w:t xml:space="preserve"> بحث نشده</w:t>
      </w:r>
      <w:r w:rsidR="00E8010A">
        <w:rPr>
          <w:rFonts w:hint="cs"/>
          <w:rtl/>
        </w:rPr>
        <w:t xml:space="preserve"> است.</w:t>
      </w:r>
    </w:p>
    <w:p w:rsidR="00982D13" w:rsidRPr="003A0280" w:rsidRDefault="00982D13" w:rsidP="00982D13">
      <w:pPr>
        <w:jc w:val="both"/>
        <w:rPr>
          <w:color w:val="008000"/>
        </w:rPr>
      </w:pPr>
      <w:r w:rsidRPr="003A0280">
        <w:rPr>
          <w:rFonts w:hint="cs"/>
          <w:color w:val="008000"/>
          <w:rtl/>
        </w:rPr>
        <w:t xml:space="preserve">«عَنْهُ عَنْ صَفْوَانَ عَنْ عَبْدِ اللَّهِ بْنِ بُكَيْرٍ عَنْ عُبَيْدِ بْنِ زُرَارَةَ قَالَ: سَأَلْتُ أَبَا عَبْدِ اللَّهِ </w:t>
      </w:r>
      <w:r w:rsidR="003B31A2">
        <w:rPr>
          <w:rFonts w:hint="cs"/>
          <w:color w:val="008000"/>
          <w:rtl/>
        </w:rPr>
        <w:t>(</w:t>
      </w:r>
      <w:r w:rsidRPr="003A0280">
        <w:rPr>
          <w:rFonts w:hint="cs"/>
          <w:color w:val="008000"/>
          <w:rtl/>
        </w:rPr>
        <w:t>ع</w:t>
      </w:r>
      <w:r w:rsidR="003B31A2">
        <w:rPr>
          <w:rFonts w:hint="cs"/>
          <w:color w:val="008000"/>
          <w:rtl/>
        </w:rPr>
        <w:t>)</w:t>
      </w:r>
      <w:r w:rsidRPr="003A0280">
        <w:rPr>
          <w:rFonts w:hint="cs"/>
          <w:color w:val="008000"/>
          <w:rtl/>
        </w:rPr>
        <w:t xml:space="preserve"> عَنْ‏ رَجُلٍ‏ تَزَوَّجَ‏ امْرَأَةً وَ لَمْ‏ يَدْخُلْ‏ بِهَا فَقَالَ إِنْ هَلَكَتْ أَوْ هَلَكَ أَوْ طَلَّقَهَا فَلَهَا النِّصْفُ وَ عَلَيْهَا الْعِدَّةُ كَامِلَةً وَ لَهَا الْمِيرَاثُ.»</w:t>
      </w:r>
      <w:r w:rsidR="003A0280">
        <w:rPr>
          <w:rStyle w:val="FootnoteReference"/>
          <w:color w:val="008000"/>
          <w:rtl/>
        </w:rPr>
        <w:footnoteReference w:id="2"/>
      </w:r>
    </w:p>
    <w:p w:rsidR="00982D13" w:rsidRDefault="00AE110C" w:rsidP="00BD5FE8">
      <w:pPr>
        <w:jc w:val="both"/>
        <w:rPr>
          <w:rtl/>
        </w:rPr>
      </w:pPr>
      <w:r>
        <w:rPr>
          <w:rFonts w:hint="cs"/>
          <w:rtl/>
        </w:rPr>
        <w:t>این روایت را معمولا در این بحث که آیا مرگ من</w:t>
      </w:r>
      <w:r w:rsidR="00E77860">
        <w:rPr>
          <w:rFonts w:hint="cs"/>
          <w:rtl/>
        </w:rPr>
        <w:t>َ</w:t>
      </w:r>
      <w:r>
        <w:rPr>
          <w:rFonts w:hint="cs"/>
          <w:rtl/>
        </w:rPr>
        <w:t>ص</w:t>
      </w:r>
      <w:r w:rsidR="00E77860">
        <w:rPr>
          <w:rFonts w:hint="cs"/>
          <w:rtl/>
        </w:rPr>
        <w:t>ِّ</w:t>
      </w:r>
      <w:r>
        <w:rPr>
          <w:rFonts w:hint="cs"/>
          <w:rtl/>
        </w:rPr>
        <w:t xml:space="preserve">ف مهر هست، می آورند و بحث می کنند اما نسبت به </w:t>
      </w:r>
      <w:r w:rsidRPr="00AE110C">
        <w:rPr>
          <w:rFonts w:hint="cs"/>
          <w:color w:val="008000"/>
          <w:rtl/>
        </w:rPr>
        <w:t>«عَلَيْهَا</w:t>
      </w:r>
      <w:r w:rsidRPr="003A0280">
        <w:rPr>
          <w:rFonts w:hint="cs"/>
          <w:color w:val="008000"/>
          <w:rtl/>
        </w:rPr>
        <w:t xml:space="preserve"> الْعِدَّةُ كَامِلَةً</w:t>
      </w:r>
      <w:r>
        <w:rPr>
          <w:rFonts w:hint="cs"/>
          <w:color w:val="008000"/>
          <w:rtl/>
        </w:rPr>
        <w:t xml:space="preserve">» </w:t>
      </w:r>
      <w:r w:rsidRPr="00AE110C">
        <w:rPr>
          <w:rFonts w:hint="cs"/>
          <w:rtl/>
        </w:rPr>
        <w:t>بحثی</w:t>
      </w:r>
      <w:r>
        <w:rPr>
          <w:rFonts w:hint="cs"/>
          <w:rtl/>
        </w:rPr>
        <w:t xml:space="preserve"> نشده است. فقط آقای مکارم اشاره‌ی اجمالی کرده اند که مسلم است مطلقه‌ی غیر مدخوله عده ندارد.</w:t>
      </w:r>
      <w:r w:rsidR="00E732B4">
        <w:rPr>
          <w:rFonts w:hint="cs"/>
          <w:rtl/>
        </w:rPr>
        <w:t xml:space="preserve"> پس </w:t>
      </w:r>
      <w:r w:rsidR="00BD5FE8">
        <w:rPr>
          <w:rFonts w:hint="cs"/>
          <w:rtl/>
        </w:rPr>
        <w:t>عده‌ی کامل</w:t>
      </w:r>
      <w:r w:rsidR="00E732B4">
        <w:rPr>
          <w:rFonts w:hint="cs"/>
          <w:rtl/>
        </w:rPr>
        <w:t xml:space="preserve"> باید مربوط به چیزهای دیگر مثل هلک یا هلکت باشد. اما این</w:t>
      </w:r>
      <w:r w:rsidR="001329B5">
        <w:rPr>
          <w:rFonts w:hint="cs"/>
          <w:rtl/>
        </w:rPr>
        <w:t xml:space="preserve"> </w:t>
      </w:r>
      <w:r w:rsidR="00E732B4">
        <w:rPr>
          <w:rFonts w:hint="cs"/>
          <w:rtl/>
        </w:rPr>
        <w:t>که با عبارت چ</w:t>
      </w:r>
      <w:r w:rsidR="001329B5">
        <w:rPr>
          <w:rFonts w:hint="cs"/>
          <w:rtl/>
        </w:rPr>
        <w:t xml:space="preserve">ه </w:t>
      </w:r>
      <w:r w:rsidR="00E732B4">
        <w:rPr>
          <w:rFonts w:hint="cs"/>
          <w:rtl/>
        </w:rPr>
        <w:t>طور سازگار می شود، توضیحی نداده اند.</w:t>
      </w:r>
    </w:p>
    <w:p w:rsidR="007F3D00" w:rsidRDefault="007F3D00" w:rsidP="00E732B4">
      <w:pPr>
        <w:rPr>
          <w:rtl/>
        </w:rPr>
      </w:pPr>
      <w:r>
        <w:rPr>
          <w:rFonts w:hint="cs"/>
          <w:rtl/>
        </w:rPr>
        <w:t>با توجه به این</w:t>
      </w:r>
      <w:r w:rsidR="001329B5">
        <w:rPr>
          <w:rFonts w:hint="cs"/>
          <w:rtl/>
        </w:rPr>
        <w:t xml:space="preserve"> </w:t>
      </w:r>
      <w:r>
        <w:rPr>
          <w:rFonts w:hint="cs"/>
          <w:rtl/>
        </w:rPr>
        <w:t xml:space="preserve">که عده نداشتن مطلقه‌ی غیر مدخوله جزء مسلمات است و آیه‌ی قرآن هم به آن تصریح می کند، </w:t>
      </w:r>
      <w:r w:rsidR="00AB50A2">
        <w:rPr>
          <w:rFonts w:hint="cs"/>
          <w:rtl/>
        </w:rPr>
        <w:t>راوی در این روایت مرتکب اشتباه شده است.</w:t>
      </w:r>
      <w:r w:rsidR="00C04C6C">
        <w:rPr>
          <w:rFonts w:hint="cs"/>
          <w:rtl/>
        </w:rPr>
        <w:t xml:space="preserve"> شاهد آن هم این است که همین راوی ( عبید بن زراره) </w:t>
      </w:r>
      <w:r w:rsidR="00B203E7">
        <w:rPr>
          <w:rFonts w:hint="cs"/>
          <w:rtl/>
        </w:rPr>
        <w:t xml:space="preserve">در روایتی دیگر </w:t>
      </w:r>
      <w:r w:rsidR="001329B5">
        <w:rPr>
          <w:rFonts w:hint="cs"/>
          <w:rtl/>
        </w:rPr>
        <w:t>همین مسا</w:t>
      </w:r>
      <w:r w:rsidR="007A79DE">
        <w:rPr>
          <w:rFonts w:hint="cs"/>
          <w:rtl/>
        </w:rPr>
        <w:t>له را سوال کرده است:</w:t>
      </w:r>
    </w:p>
    <w:p w:rsidR="007E459E" w:rsidRPr="0022547B" w:rsidRDefault="007E459E" w:rsidP="007E459E">
      <w:pPr>
        <w:rPr>
          <w:color w:val="008000"/>
        </w:rPr>
      </w:pPr>
      <w:r w:rsidRPr="0022547B">
        <w:rPr>
          <w:rFonts w:hint="cs"/>
          <w:color w:val="008000"/>
          <w:rtl/>
        </w:rPr>
        <w:t xml:space="preserve">«عَنْهُ عَنْ أَحْمَدَ بْنِ مُحَمَّدِ بْنِ أَبِي نَصْرٍ عَنْ دَاوُدَ بْنِ الْحُصَيْنِ عَنْ عُبَيْدِ بْنِ زُرَارَةَ قَالَ: سَأَلْتُ أَبَا عَبْدِ اللَّهِ </w:t>
      </w:r>
      <w:r w:rsidR="003B31A2">
        <w:rPr>
          <w:rFonts w:hint="cs"/>
          <w:color w:val="008000"/>
          <w:rtl/>
        </w:rPr>
        <w:t>(</w:t>
      </w:r>
      <w:r w:rsidRPr="0022547B">
        <w:rPr>
          <w:rFonts w:hint="cs"/>
          <w:color w:val="008000"/>
          <w:rtl/>
        </w:rPr>
        <w:t>ع</w:t>
      </w:r>
      <w:r w:rsidR="003B31A2">
        <w:rPr>
          <w:rFonts w:hint="cs"/>
          <w:color w:val="008000"/>
          <w:rtl/>
        </w:rPr>
        <w:t>)</w:t>
      </w:r>
      <w:r w:rsidRPr="0022547B">
        <w:rPr>
          <w:rFonts w:hint="cs"/>
          <w:color w:val="008000"/>
          <w:rtl/>
        </w:rPr>
        <w:t xml:space="preserve"> عَنْ‏ رَجُلٍ‏ طَلَّقَ‏ امْرَأَتَهُ‏ قَبْلَ‏ أَنْ‏ يَدْخُلَ‏ بِهَا أَ عَلَيْهَا عِدَّةٌ قَالَ لَا قُلْتُ لَهُ الْمُتَوَفَّى عَنْهَا زَوْجُهَا قَبْلَ أَنْ يَدْخُلَ بِهَا أَ عَلَيْهَا عِدَّةٌ قَالَ أَمْسِكْ عَنْ هَذَا»</w:t>
      </w:r>
      <w:r w:rsidR="0007304D">
        <w:rPr>
          <w:rStyle w:val="FootnoteReference"/>
          <w:color w:val="008000"/>
          <w:rtl/>
        </w:rPr>
        <w:footnoteReference w:id="3"/>
      </w:r>
    </w:p>
    <w:p w:rsidR="007A79DE" w:rsidRDefault="003838B2" w:rsidP="00E732B4">
      <w:pPr>
        <w:rPr>
          <w:color w:val="000000"/>
          <w:rtl/>
        </w:rPr>
      </w:pPr>
      <w:r>
        <w:rPr>
          <w:rFonts w:hint="cs"/>
          <w:color w:val="000000"/>
          <w:rtl/>
        </w:rPr>
        <w:t>امام پاسخ می دهد که مطلقه‌ی غیر مدخوله عده ندارد.</w:t>
      </w:r>
    </w:p>
    <w:p w:rsidR="00554A10" w:rsidRDefault="00B245BB" w:rsidP="00554A10">
      <w:pPr>
        <w:rPr>
          <w:color w:val="000000"/>
          <w:rtl/>
        </w:rPr>
      </w:pPr>
      <w:r>
        <w:rPr>
          <w:rFonts w:hint="cs"/>
          <w:color w:val="000000"/>
          <w:rtl/>
        </w:rPr>
        <w:lastRenderedPageBreak/>
        <w:t>شیخ طوسی هم</w:t>
      </w:r>
      <w:r w:rsidR="00554A10">
        <w:rPr>
          <w:rFonts w:hint="cs"/>
          <w:color w:val="000000"/>
          <w:rtl/>
        </w:rPr>
        <w:t xml:space="preserve"> ذیل </w:t>
      </w:r>
      <w:r w:rsidR="00C64FD6">
        <w:rPr>
          <w:rFonts w:hint="cs"/>
          <w:color w:val="000000"/>
          <w:rtl/>
        </w:rPr>
        <w:t xml:space="preserve">این </w:t>
      </w:r>
      <w:r w:rsidR="00554A10">
        <w:rPr>
          <w:rFonts w:hint="cs"/>
          <w:color w:val="000000"/>
          <w:rtl/>
        </w:rPr>
        <w:t>روایت</w:t>
      </w:r>
      <w:r>
        <w:rPr>
          <w:rFonts w:hint="cs"/>
          <w:color w:val="000000"/>
          <w:rtl/>
        </w:rPr>
        <w:t xml:space="preserve"> </w:t>
      </w:r>
      <w:r w:rsidR="005B771F">
        <w:rPr>
          <w:rFonts w:hint="cs"/>
          <w:rtl/>
        </w:rPr>
        <w:t>که در مطلقه‌ی غیر مدخوله عده را لازم می داند،</w:t>
      </w:r>
      <w:r w:rsidR="005B771F">
        <w:rPr>
          <w:rFonts w:hint="cs"/>
          <w:color w:val="000000"/>
          <w:rtl/>
        </w:rPr>
        <w:t xml:space="preserve"> </w:t>
      </w:r>
      <w:r w:rsidR="00C64FD6">
        <w:rPr>
          <w:rFonts w:hint="cs"/>
          <w:color w:val="000000"/>
          <w:rtl/>
        </w:rPr>
        <w:t xml:space="preserve">در تهذیب </w:t>
      </w:r>
      <w:r>
        <w:rPr>
          <w:rFonts w:hint="cs"/>
          <w:color w:val="000000"/>
          <w:rtl/>
        </w:rPr>
        <w:t>می فرماید: راوی بین منصف بودن طلاق و منصف بودن موت یکی از زوجین</w:t>
      </w:r>
      <w:r w:rsidR="00182F8D">
        <w:rPr>
          <w:rFonts w:hint="cs"/>
          <w:color w:val="000000"/>
          <w:rtl/>
        </w:rPr>
        <w:t xml:space="preserve"> اشتباه کرده است.</w:t>
      </w:r>
    </w:p>
    <w:p w:rsidR="00762EF8" w:rsidRPr="00CC7776" w:rsidRDefault="003C6CFA" w:rsidP="00762EF8">
      <w:pPr>
        <w:jc w:val="both"/>
        <w:rPr>
          <w:color w:val="0000FF"/>
          <w:rtl/>
        </w:rPr>
      </w:pPr>
      <w:r w:rsidRPr="00CC7776">
        <w:rPr>
          <w:rFonts w:hint="cs"/>
          <w:color w:val="0000FF"/>
          <w:rtl/>
        </w:rPr>
        <w:t>«فإنها</w:t>
      </w:r>
      <w:r w:rsidRPr="00CC7776">
        <w:rPr>
          <w:color w:val="0000FF"/>
          <w:rtl/>
        </w:rPr>
        <w:t xml:space="preserve"> </w:t>
      </w:r>
      <w:r w:rsidRPr="00CC7776">
        <w:rPr>
          <w:rFonts w:hint="cs"/>
          <w:color w:val="0000FF"/>
          <w:rtl/>
        </w:rPr>
        <w:t>تجب</w:t>
      </w:r>
      <w:r w:rsidRPr="00CC7776">
        <w:rPr>
          <w:color w:val="0000FF"/>
          <w:rtl/>
        </w:rPr>
        <w:t xml:space="preserve"> </w:t>
      </w:r>
      <w:r w:rsidRPr="00CC7776">
        <w:rPr>
          <w:rFonts w:hint="cs"/>
          <w:color w:val="0000FF"/>
          <w:rtl/>
        </w:rPr>
        <w:t>في</w:t>
      </w:r>
      <w:r w:rsidRPr="00CC7776">
        <w:rPr>
          <w:color w:val="0000FF"/>
          <w:rtl/>
        </w:rPr>
        <w:t xml:space="preserve"> </w:t>
      </w:r>
      <w:r w:rsidRPr="00CC7776">
        <w:rPr>
          <w:rFonts w:hint="cs"/>
          <w:color w:val="0000FF"/>
          <w:rtl/>
        </w:rPr>
        <w:t>الوفاة</w:t>
      </w:r>
      <w:r w:rsidRPr="00CC7776">
        <w:rPr>
          <w:color w:val="0000FF"/>
          <w:rtl/>
        </w:rPr>
        <w:t xml:space="preserve"> </w:t>
      </w:r>
      <w:r w:rsidRPr="00CC7776">
        <w:rPr>
          <w:rFonts w:hint="cs"/>
          <w:color w:val="0000FF"/>
          <w:rtl/>
        </w:rPr>
        <w:t>مطلقا</w:t>
      </w:r>
      <w:r w:rsidRPr="00CC7776">
        <w:rPr>
          <w:color w:val="0000FF"/>
          <w:rtl/>
        </w:rPr>
        <w:t xml:space="preserve"> </w:t>
      </w:r>
      <w:r w:rsidRPr="00CC7776">
        <w:rPr>
          <w:rFonts w:hint="cs"/>
          <w:color w:val="0000FF"/>
          <w:rtl/>
        </w:rPr>
        <w:t>و</w:t>
      </w:r>
      <w:r w:rsidRPr="00CC7776">
        <w:rPr>
          <w:color w:val="0000FF"/>
          <w:rtl/>
        </w:rPr>
        <w:t xml:space="preserve"> </w:t>
      </w:r>
      <w:r w:rsidRPr="00CC7776">
        <w:rPr>
          <w:rFonts w:hint="cs"/>
          <w:color w:val="0000FF"/>
          <w:rtl/>
        </w:rPr>
        <w:t>لو</w:t>
      </w:r>
      <w:r w:rsidRPr="00CC7776">
        <w:rPr>
          <w:color w:val="0000FF"/>
          <w:rtl/>
        </w:rPr>
        <w:t xml:space="preserve"> </w:t>
      </w:r>
      <w:r w:rsidRPr="00CC7776">
        <w:rPr>
          <w:rFonts w:hint="cs"/>
          <w:color w:val="0000FF"/>
          <w:rtl/>
        </w:rPr>
        <w:t>مع</w:t>
      </w:r>
      <w:r w:rsidRPr="00CC7776">
        <w:rPr>
          <w:color w:val="0000FF"/>
          <w:rtl/>
        </w:rPr>
        <w:t xml:space="preserve"> </w:t>
      </w:r>
      <w:r w:rsidRPr="00CC7776">
        <w:rPr>
          <w:rFonts w:hint="cs"/>
          <w:color w:val="0000FF"/>
          <w:rtl/>
        </w:rPr>
        <w:t>عدم</w:t>
      </w:r>
      <w:r w:rsidRPr="00CC7776">
        <w:rPr>
          <w:color w:val="0000FF"/>
          <w:rtl/>
        </w:rPr>
        <w:t xml:space="preserve"> </w:t>
      </w:r>
      <w:r w:rsidRPr="00CC7776">
        <w:rPr>
          <w:rFonts w:hint="cs"/>
          <w:color w:val="0000FF"/>
          <w:rtl/>
        </w:rPr>
        <w:t>الدخول،</w:t>
      </w:r>
      <w:r w:rsidRPr="00CC7776">
        <w:rPr>
          <w:color w:val="0000FF"/>
          <w:rtl/>
        </w:rPr>
        <w:t xml:space="preserve"> </w:t>
      </w:r>
      <w:r w:rsidRPr="00CC7776">
        <w:rPr>
          <w:rFonts w:hint="cs"/>
          <w:color w:val="0000FF"/>
          <w:rtl/>
        </w:rPr>
        <w:t>صغيرة</w:t>
      </w:r>
      <w:r w:rsidRPr="00CC7776">
        <w:rPr>
          <w:color w:val="0000FF"/>
          <w:rtl/>
        </w:rPr>
        <w:t xml:space="preserve"> </w:t>
      </w:r>
      <w:r w:rsidRPr="00CC7776">
        <w:rPr>
          <w:rFonts w:hint="cs"/>
          <w:color w:val="0000FF"/>
          <w:rtl/>
        </w:rPr>
        <w:t>كانت</w:t>
      </w:r>
      <w:r w:rsidRPr="00CC7776">
        <w:rPr>
          <w:color w:val="0000FF"/>
          <w:rtl/>
        </w:rPr>
        <w:t xml:space="preserve"> </w:t>
      </w:r>
      <w:r w:rsidRPr="00CC7776">
        <w:rPr>
          <w:rFonts w:hint="cs"/>
          <w:color w:val="0000FF"/>
          <w:rtl/>
        </w:rPr>
        <w:t>الزوجة،</w:t>
      </w:r>
      <w:r w:rsidRPr="00CC7776">
        <w:rPr>
          <w:color w:val="0000FF"/>
          <w:rtl/>
        </w:rPr>
        <w:t xml:space="preserve"> </w:t>
      </w:r>
      <w:r w:rsidRPr="00CC7776">
        <w:rPr>
          <w:rFonts w:hint="cs"/>
          <w:color w:val="0000FF"/>
          <w:rtl/>
        </w:rPr>
        <w:t>أو</w:t>
      </w:r>
      <w:r w:rsidRPr="00CC7776">
        <w:rPr>
          <w:color w:val="0000FF"/>
          <w:rtl/>
        </w:rPr>
        <w:t xml:space="preserve"> </w:t>
      </w:r>
      <w:r w:rsidRPr="00CC7776">
        <w:rPr>
          <w:rFonts w:hint="cs"/>
          <w:color w:val="0000FF"/>
          <w:rtl/>
        </w:rPr>
        <w:t>كبيرة،</w:t>
      </w:r>
      <w:r w:rsidRPr="00CC7776">
        <w:rPr>
          <w:color w:val="0000FF"/>
          <w:rtl/>
        </w:rPr>
        <w:t xml:space="preserve"> </w:t>
      </w:r>
      <w:r w:rsidRPr="00CC7776">
        <w:rPr>
          <w:rFonts w:hint="cs"/>
          <w:color w:val="0000FF"/>
          <w:rtl/>
        </w:rPr>
        <w:t>يائسة</w:t>
      </w:r>
      <w:r w:rsidRPr="00CC7776">
        <w:rPr>
          <w:color w:val="0000FF"/>
          <w:rtl/>
        </w:rPr>
        <w:t xml:space="preserve"> </w:t>
      </w:r>
      <w:r w:rsidRPr="00CC7776">
        <w:rPr>
          <w:rFonts w:hint="cs"/>
          <w:color w:val="0000FF"/>
          <w:rtl/>
        </w:rPr>
        <w:t>أو</w:t>
      </w:r>
      <w:r w:rsidRPr="00CC7776">
        <w:rPr>
          <w:color w:val="0000FF"/>
          <w:rtl/>
        </w:rPr>
        <w:t xml:space="preserve"> </w:t>
      </w:r>
      <w:r w:rsidRPr="00CC7776">
        <w:rPr>
          <w:rFonts w:hint="cs"/>
          <w:color w:val="0000FF"/>
          <w:rtl/>
        </w:rPr>
        <w:t>غيرها،</w:t>
      </w:r>
      <w:r w:rsidRPr="00CC7776">
        <w:rPr>
          <w:color w:val="0000FF"/>
          <w:rtl/>
        </w:rPr>
        <w:t xml:space="preserve"> </w:t>
      </w:r>
      <w:r w:rsidRPr="00CC7776">
        <w:rPr>
          <w:rFonts w:hint="cs"/>
          <w:color w:val="0000FF"/>
          <w:rtl/>
        </w:rPr>
        <w:t>فلا</w:t>
      </w:r>
      <w:r w:rsidRPr="00CC7776">
        <w:rPr>
          <w:color w:val="0000FF"/>
          <w:rtl/>
        </w:rPr>
        <w:t xml:space="preserve"> </w:t>
      </w:r>
      <w:r w:rsidRPr="00CC7776">
        <w:rPr>
          <w:rFonts w:hint="cs"/>
          <w:color w:val="0000FF"/>
          <w:rtl/>
        </w:rPr>
        <w:t>تجب</w:t>
      </w:r>
      <w:r w:rsidRPr="00CC7776">
        <w:rPr>
          <w:color w:val="0000FF"/>
          <w:rtl/>
        </w:rPr>
        <w:t xml:space="preserve"> </w:t>
      </w:r>
      <w:r w:rsidRPr="00CC7776">
        <w:rPr>
          <w:rFonts w:hint="cs"/>
          <w:color w:val="0000FF"/>
          <w:rtl/>
        </w:rPr>
        <w:t>في</w:t>
      </w:r>
      <w:r w:rsidRPr="00CC7776">
        <w:rPr>
          <w:color w:val="0000FF"/>
          <w:rtl/>
        </w:rPr>
        <w:t xml:space="preserve"> </w:t>
      </w:r>
      <w:r w:rsidRPr="00CC7776">
        <w:rPr>
          <w:rFonts w:hint="cs"/>
          <w:color w:val="0000FF"/>
          <w:rtl/>
        </w:rPr>
        <w:t>غير</w:t>
      </w:r>
      <w:r w:rsidRPr="00CC7776">
        <w:rPr>
          <w:color w:val="0000FF"/>
          <w:rtl/>
        </w:rPr>
        <w:t xml:space="preserve"> </w:t>
      </w:r>
      <w:r w:rsidRPr="00CC7776">
        <w:rPr>
          <w:rFonts w:hint="cs"/>
          <w:color w:val="0000FF"/>
          <w:rtl/>
        </w:rPr>
        <w:t>الوفاة</w:t>
      </w:r>
      <w:r w:rsidRPr="00CC7776">
        <w:rPr>
          <w:color w:val="0000FF"/>
          <w:rtl/>
        </w:rPr>
        <w:t xml:space="preserve"> </w:t>
      </w:r>
      <w:r w:rsidRPr="00CC7776">
        <w:rPr>
          <w:rFonts w:hint="cs"/>
          <w:color w:val="0000FF"/>
          <w:rtl/>
        </w:rPr>
        <w:t>بالخلوة</w:t>
      </w:r>
      <w:r w:rsidRPr="00CC7776">
        <w:rPr>
          <w:color w:val="0000FF"/>
          <w:rtl/>
        </w:rPr>
        <w:t xml:space="preserve"> </w:t>
      </w:r>
      <w:r w:rsidRPr="00CC7776">
        <w:rPr>
          <w:rFonts w:hint="cs"/>
          <w:color w:val="0000FF"/>
          <w:rtl/>
        </w:rPr>
        <w:t>مع</w:t>
      </w:r>
      <w:r w:rsidRPr="00CC7776">
        <w:rPr>
          <w:color w:val="0000FF"/>
          <w:rtl/>
        </w:rPr>
        <w:t xml:space="preserve"> </w:t>
      </w:r>
      <w:r w:rsidRPr="00CC7776">
        <w:rPr>
          <w:rFonts w:hint="cs"/>
          <w:color w:val="0000FF"/>
          <w:rtl/>
        </w:rPr>
        <w:t>عدم</w:t>
      </w:r>
      <w:r w:rsidRPr="00CC7776">
        <w:rPr>
          <w:color w:val="0000FF"/>
          <w:rtl/>
        </w:rPr>
        <w:t xml:space="preserve"> </w:t>
      </w:r>
      <w:r w:rsidRPr="00CC7776">
        <w:rPr>
          <w:rFonts w:hint="cs"/>
          <w:color w:val="0000FF"/>
          <w:rtl/>
        </w:rPr>
        <w:t>الوطء،</w:t>
      </w:r>
      <w:r w:rsidRPr="00CC7776">
        <w:rPr>
          <w:color w:val="0000FF"/>
          <w:rtl/>
        </w:rPr>
        <w:t xml:space="preserve"> </w:t>
      </w:r>
      <w:r w:rsidRPr="00CC7776">
        <w:rPr>
          <w:rFonts w:hint="cs"/>
          <w:color w:val="0000FF"/>
          <w:rtl/>
        </w:rPr>
        <w:t>نعم</w:t>
      </w:r>
      <w:r w:rsidRPr="00CC7776">
        <w:rPr>
          <w:color w:val="0000FF"/>
          <w:rtl/>
        </w:rPr>
        <w:t xml:space="preserve"> </w:t>
      </w:r>
      <w:r w:rsidRPr="00CC7776">
        <w:rPr>
          <w:rFonts w:hint="cs"/>
          <w:color w:val="0000FF"/>
          <w:rtl/>
        </w:rPr>
        <w:t>إذا</w:t>
      </w:r>
      <w:r w:rsidRPr="00CC7776">
        <w:rPr>
          <w:color w:val="0000FF"/>
          <w:rtl/>
        </w:rPr>
        <w:t xml:space="preserve"> </w:t>
      </w:r>
      <w:r w:rsidRPr="00CC7776">
        <w:rPr>
          <w:rFonts w:hint="cs"/>
          <w:color w:val="0000FF"/>
          <w:rtl/>
        </w:rPr>
        <w:t>سبق</w:t>
      </w:r>
      <w:r w:rsidRPr="00CC7776">
        <w:rPr>
          <w:color w:val="0000FF"/>
          <w:rtl/>
        </w:rPr>
        <w:t xml:space="preserve"> </w:t>
      </w:r>
      <w:r w:rsidRPr="00CC7776">
        <w:rPr>
          <w:rFonts w:hint="cs"/>
          <w:color w:val="0000FF"/>
          <w:rtl/>
        </w:rPr>
        <w:t>ماؤه</w:t>
      </w:r>
      <w:r w:rsidRPr="00CC7776">
        <w:rPr>
          <w:color w:val="0000FF"/>
          <w:rtl/>
        </w:rPr>
        <w:t xml:space="preserve"> </w:t>
      </w:r>
      <w:r w:rsidRPr="00CC7776">
        <w:rPr>
          <w:rFonts w:hint="cs"/>
          <w:color w:val="0000FF"/>
          <w:rtl/>
        </w:rPr>
        <w:t>من</w:t>
      </w:r>
      <w:r w:rsidRPr="00CC7776">
        <w:rPr>
          <w:color w:val="0000FF"/>
          <w:rtl/>
        </w:rPr>
        <w:t xml:space="preserve"> </w:t>
      </w:r>
      <w:r w:rsidRPr="00CC7776">
        <w:rPr>
          <w:rFonts w:hint="cs"/>
          <w:color w:val="0000FF"/>
          <w:rtl/>
        </w:rPr>
        <w:t>غير</w:t>
      </w:r>
      <w:r w:rsidRPr="00CC7776">
        <w:rPr>
          <w:color w:val="0000FF"/>
          <w:rtl/>
        </w:rPr>
        <w:t xml:space="preserve"> </w:t>
      </w:r>
      <w:r w:rsidRPr="00CC7776">
        <w:rPr>
          <w:rFonts w:hint="cs"/>
          <w:color w:val="0000FF"/>
          <w:rtl/>
        </w:rPr>
        <w:t>وطء</w:t>
      </w:r>
      <w:r w:rsidRPr="00CC7776">
        <w:rPr>
          <w:color w:val="0000FF"/>
          <w:rtl/>
        </w:rPr>
        <w:t xml:space="preserve"> </w:t>
      </w:r>
      <w:r w:rsidRPr="00CC7776">
        <w:rPr>
          <w:rFonts w:hint="cs"/>
          <w:color w:val="0000FF"/>
          <w:rtl/>
        </w:rPr>
        <w:t>بالمساحقة</w:t>
      </w:r>
      <w:r w:rsidRPr="00CC7776">
        <w:rPr>
          <w:color w:val="0000FF"/>
          <w:rtl/>
        </w:rPr>
        <w:t xml:space="preserve"> </w:t>
      </w:r>
      <w:r w:rsidRPr="00CC7776">
        <w:rPr>
          <w:rFonts w:hint="cs"/>
          <w:color w:val="0000FF"/>
          <w:rtl/>
        </w:rPr>
        <w:t>أو</w:t>
      </w:r>
      <w:r w:rsidRPr="00CC7776">
        <w:rPr>
          <w:color w:val="0000FF"/>
          <w:rtl/>
        </w:rPr>
        <w:t xml:space="preserve"> </w:t>
      </w:r>
      <w:r w:rsidRPr="00CC7776">
        <w:rPr>
          <w:rFonts w:hint="cs"/>
          <w:color w:val="0000FF"/>
          <w:rtl/>
        </w:rPr>
        <w:t>بالإنزال</w:t>
      </w:r>
      <w:r w:rsidRPr="00CC7776">
        <w:rPr>
          <w:color w:val="0000FF"/>
          <w:rtl/>
        </w:rPr>
        <w:t xml:space="preserve"> </w:t>
      </w:r>
      <w:r w:rsidRPr="00CC7776">
        <w:rPr>
          <w:rFonts w:hint="cs"/>
          <w:color w:val="0000FF"/>
          <w:rtl/>
        </w:rPr>
        <w:t>فالظاهر</w:t>
      </w:r>
      <w:r w:rsidRPr="00CC7776">
        <w:rPr>
          <w:color w:val="0000FF"/>
          <w:rtl/>
        </w:rPr>
        <w:t xml:space="preserve"> </w:t>
      </w:r>
      <w:r w:rsidRPr="00CC7776">
        <w:rPr>
          <w:rFonts w:hint="cs"/>
          <w:color w:val="0000FF"/>
          <w:rtl/>
        </w:rPr>
        <w:t>وجوب</w:t>
      </w:r>
      <w:r w:rsidRPr="00CC7776">
        <w:rPr>
          <w:color w:val="0000FF"/>
          <w:rtl/>
        </w:rPr>
        <w:t xml:space="preserve"> </w:t>
      </w:r>
      <w:r w:rsidRPr="00CC7776">
        <w:rPr>
          <w:rFonts w:hint="cs"/>
          <w:color w:val="0000FF"/>
          <w:rtl/>
        </w:rPr>
        <w:t>العدة،</w:t>
      </w:r>
      <w:r w:rsidRPr="00CC7776">
        <w:rPr>
          <w:color w:val="0000FF"/>
          <w:rtl/>
        </w:rPr>
        <w:t xml:space="preserve"> </w:t>
      </w:r>
      <w:r w:rsidRPr="00CC7776">
        <w:rPr>
          <w:rFonts w:hint="cs"/>
          <w:color w:val="0000FF"/>
          <w:rtl/>
        </w:rPr>
        <w:t>سواء</w:t>
      </w:r>
      <w:r w:rsidRPr="00CC7776">
        <w:rPr>
          <w:color w:val="0000FF"/>
          <w:rtl/>
        </w:rPr>
        <w:t xml:space="preserve"> </w:t>
      </w:r>
      <w:r w:rsidRPr="00CC7776">
        <w:rPr>
          <w:rFonts w:hint="cs"/>
          <w:color w:val="0000FF"/>
          <w:rtl/>
        </w:rPr>
        <w:t>حملت</w:t>
      </w:r>
      <w:r w:rsidRPr="00CC7776">
        <w:rPr>
          <w:color w:val="0000FF"/>
          <w:rtl/>
        </w:rPr>
        <w:t xml:space="preserve"> </w:t>
      </w:r>
      <w:r w:rsidRPr="00CC7776">
        <w:rPr>
          <w:rFonts w:hint="cs"/>
          <w:color w:val="0000FF"/>
          <w:rtl/>
        </w:rPr>
        <w:t>أولا،</w:t>
      </w:r>
      <w:r w:rsidRPr="00CC7776">
        <w:rPr>
          <w:color w:val="0000FF"/>
          <w:rtl/>
        </w:rPr>
        <w:t xml:space="preserve"> </w:t>
      </w:r>
      <w:r w:rsidRPr="00CC7776">
        <w:rPr>
          <w:rFonts w:hint="cs"/>
          <w:color w:val="0000FF"/>
          <w:rtl/>
        </w:rPr>
        <w:t>فالموجب</w:t>
      </w:r>
      <w:r w:rsidRPr="00CC7776">
        <w:rPr>
          <w:color w:val="0000FF"/>
          <w:rtl/>
        </w:rPr>
        <w:t xml:space="preserve"> </w:t>
      </w:r>
      <w:r w:rsidRPr="00CC7776">
        <w:rPr>
          <w:rFonts w:hint="cs"/>
          <w:color w:val="0000FF"/>
          <w:rtl/>
        </w:rPr>
        <w:t>لها</w:t>
      </w:r>
      <w:r w:rsidRPr="00CC7776">
        <w:rPr>
          <w:color w:val="0000FF"/>
          <w:rtl/>
        </w:rPr>
        <w:t xml:space="preserve"> </w:t>
      </w:r>
      <w:r w:rsidRPr="00CC7776">
        <w:rPr>
          <w:rFonts w:hint="cs"/>
          <w:color w:val="0000FF"/>
          <w:rtl/>
        </w:rPr>
        <w:t>أحد</w:t>
      </w:r>
      <w:r w:rsidRPr="00CC7776">
        <w:rPr>
          <w:color w:val="0000FF"/>
          <w:rtl/>
        </w:rPr>
        <w:t xml:space="preserve"> </w:t>
      </w:r>
      <w:r w:rsidRPr="00CC7776">
        <w:rPr>
          <w:rFonts w:hint="cs"/>
          <w:color w:val="0000FF"/>
          <w:rtl/>
        </w:rPr>
        <w:t>الأمرين</w:t>
      </w:r>
      <w:r w:rsidRPr="00CC7776">
        <w:rPr>
          <w:color w:val="0000FF"/>
          <w:rtl/>
        </w:rPr>
        <w:t xml:space="preserve"> </w:t>
      </w:r>
      <w:r w:rsidRPr="00CC7776">
        <w:rPr>
          <w:rFonts w:hint="cs"/>
          <w:color w:val="0000FF"/>
          <w:rtl/>
        </w:rPr>
        <w:t>من</w:t>
      </w:r>
      <w:r w:rsidRPr="00CC7776">
        <w:rPr>
          <w:color w:val="0000FF"/>
          <w:rtl/>
        </w:rPr>
        <w:t xml:space="preserve"> </w:t>
      </w:r>
      <w:r w:rsidRPr="00CC7776">
        <w:rPr>
          <w:rFonts w:hint="cs"/>
          <w:color w:val="0000FF"/>
          <w:rtl/>
        </w:rPr>
        <w:t>الدخول</w:t>
      </w:r>
      <w:r w:rsidRPr="00CC7776">
        <w:rPr>
          <w:color w:val="0000FF"/>
          <w:rtl/>
        </w:rPr>
        <w:t xml:space="preserve"> </w:t>
      </w:r>
      <w:r w:rsidRPr="00CC7776">
        <w:rPr>
          <w:rFonts w:hint="cs"/>
          <w:color w:val="0000FF"/>
          <w:rtl/>
        </w:rPr>
        <w:t>و</w:t>
      </w:r>
      <w:r w:rsidRPr="00CC7776">
        <w:rPr>
          <w:color w:val="0000FF"/>
          <w:rtl/>
        </w:rPr>
        <w:t xml:space="preserve"> </w:t>
      </w:r>
      <w:r w:rsidRPr="00CC7776">
        <w:rPr>
          <w:rFonts w:hint="cs"/>
          <w:color w:val="0000FF"/>
          <w:rtl/>
        </w:rPr>
        <w:t>لو</w:t>
      </w:r>
      <w:r w:rsidRPr="00CC7776">
        <w:rPr>
          <w:color w:val="0000FF"/>
          <w:rtl/>
        </w:rPr>
        <w:t xml:space="preserve"> </w:t>
      </w:r>
      <w:r w:rsidRPr="00CC7776">
        <w:rPr>
          <w:rFonts w:hint="cs"/>
          <w:color w:val="0000FF"/>
          <w:rtl/>
        </w:rPr>
        <w:t>مع</w:t>
      </w:r>
      <w:r w:rsidRPr="00CC7776">
        <w:rPr>
          <w:color w:val="0000FF"/>
          <w:rtl/>
        </w:rPr>
        <w:t xml:space="preserve"> </w:t>
      </w:r>
      <w:r w:rsidRPr="00CC7776">
        <w:rPr>
          <w:rFonts w:hint="cs"/>
          <w:color w:val="0000FF"/>
          <w:rtl/>
        </w:rPr>
        <w:t>عدم</w:t>
      </w:r>
      <w:r w:rsidRPr="00CC7776">
        <w:rPr>
          <w:color w:val="0000FF"/>
          <w:rtl/>
        </w:rPr>
        <w:t xml:space="preserve"> </w:t>
      </w:r>
      <w:r w:rsidRPr="00CC7776">
        <w:rPr>
          <w:rFonts w:hint="cs"/>
          <w:color w:val="0000FF"/>
          <w:rtl/>
        </w:rPr>
        <w:t>الانزال</w:t>
      </w:r>
      <w:r w:rsidRPr="00CC7776">
        <w:rPr>
          <w:color w:val="0000FF"/>
          <w:rtl/>
        </w:rPr>
        <w:t xml:space="preserve"> </w:t>
      </w:r>
      <w:r w:rsidRPr="00CC7776">
        <w:rPr>
          <w:rFonts w:hint="cs"/>
          <w:color w:val="0000FF"/>
          <w:rtl/>
        </w:rPr>
        <w:t>و</w:t>
      </w:r>
      <w:r w:rsidRPr="00CC7776">
        <w:rPr>
          <w:color w:val="0000FF"/>
          <w:rtl/>
        </w:rPr>
        <w:t xml:space="preserve"> </w:t>
      </w:r>
      <w:r w:rsidRPr="00CC7776">
        <w:rPr>
          <w:rFonts w:hint="cs"/>
          <w:color w:val="0000FF"/>
          <w:rtl/>
        </w:rPr>
        <w:t>دخول</w:t>
      </w:r>
      <w:r w:rsidRPr="00CC7776">
        <w:rPr>
          <w:color w:val="0000FF"/>
          <w:rtl/>
        </w:rPr>
        <w:t xml:space="preserve"> </w:t>
      </w:r>
      <w:r w:rsidRPr="00CC7776">
        <w:rPr>
          <w:rFonts w:hint="cs"/>
          <w:color w:val="0000FF"/>
          <w:rtl/>
        </w:rPr>
        <w:t>مائه</w:t>
      </w:r>
      <w:r w:rsidRPr="00CC7776">
        <w:rPr>
          <w:color w:val="0000FF"/>
          <w:rtl/>
        </w:rPr>
        <w:t xml:space="preserve"> </w:t>
      </w:r>
      <w:r w:rsidRPr="00CC7776">
        <w:rPr>
          <w:rFonts w:hint="cs"/>
          <w:color w:val="0000FF"/>
          <w:rtl/>
        </w:rPr>
        <w:t>من</w:t>
      </w:r>
      <w:r w:rsidRPr="00CC7776">
        <w:rPr>
          <w:color w:val="0000FF"/>
          <w:rtl/>
        </w:rPr>
        <w:t xml:space="preserve"> </w:t>
      </w:r>
      <w:r w:rsidRPr="00CC7776">
        <w:rPr>
          <w:rFonts w:hint="cs"/>
          <w:color w:val="0000FF"/>
          <w:rtl/>
        </w:rPr>
        <w:t>غير</w:t>
      </w:r>
      <w:r w:rsidRPr="00CC7776">
        <w:rPr>
          <w:color w:val="0000FF"/>
          <w:rtl/>
        </w:rPr>
        <w:t xml:space="preserve"> </w:t>
      </w:r>
      <w:r w:rsidRPr="00CC7776">
        <w:rPr>
          <w:rFonts w:hint="cs"/>
          <w:color w:val="0000FF"/>
          <w:rtl/>
        </w:rPr>
        <w:t>وطء،</w:t>
      </w:r>
      <w:r w:rsidRPr="00CC7776">
        <w:rPr>
          <w:color w:val="0000FF"/>
          <w:rtl/>
        </w:rPr>
        <w:t xml:space="preserve"> </w:t>
      </w:r>
      <w:r w:rsidRPr="00CC7776">
        <w:rPr>
          <w:rFonts w:hint="cs"/>
          <w:color w:val="0000FF"/>
          <w:rtl/>
        </w:rPr>
        <w:t>إذ</w:t>
      </w:r>
      <w:r w:rsidRPr="00CC7776">
        <w:rPr>
          <w:color w:val="0000FF"/>
          <w:rtl/>
        </w:rPr>
        <w:t xml:space="preserve"> </w:t>
      </w:r>
      <w:r w:rsidRPr="00CC7776">
        <w:rPr>
          <w:rFonts w:hint="cs"/>
          <w:color w:val="0000FF"/>
          <w:rtl/>
        </w:rPr>
        <w:t>في</w:t>
      </w:r>
      <w:r w:rsidRPr="00CC7776">
        <w:rPr>
          <w:color w:val="0000FF"/>
          <w:rtl/>
        </w:rPr>
        <w:t xml:space="preserve"> </w:t>
      </w:r>
      <w:r w:rsidRPr="00CC7776">
        <w:rPr>
          <w:rFonts w:hint="cs"/>
          <w:color w:val="0000FF"/>
          <w:rtl/>
        </w:rPr>
        <w:t>بعض</w:t>
      </w:r>
      <w:r w:rsidRPr="00CC7776">
        <w:rPr>
          <w:color w:val="0000FF"/>
          <w:rtl/>
        </w:rPr>
        <w:t xml:space="preserve"> </w:t>
      </w:r>
      <w:r w:rsidRPr="00CC7776">
        <w:rPr>
          <w:rFonts w:hint="cs"/>
          <w:color w:val="0000FF"/>
          <w:rtl/>
        </w:rPr>
        <w:t>الأخبار</w:t>
      </w:r>
      <w:r w:rsidRPr="00CC7776">
        <w:rPr>
          <w:color w:val="0000FF"/>
          <w:rtl/>
        </w:rPr>
        <w:t xml:space="preserve"> </w:t>
      </w:r>
      <w:r w:rsidRPr="00CC7776">
        <w:rPr>
          <w:rFonts w:hint="cs"/>
          <w:color w:val="0000FF"/>
          <w:rtl/>
        </w:rPr>
        <w:t>أنّ</w:t>
      </w:r>
      <w:r w:rsidRPr="00CC7776">
        <w:rPr>
          <w:color w:val="0000FF"/>
          <w:rtl/>
        </w:rPr>
        <w:t xml:space="preserve"> </w:t>
      </w:r>
      <w:r w:rsidRPr="00CC7776">
        <w:rPr>
          <w:rFonts w:hint="cs"/>
          <w:color w:val="0000FF"/>
          <w:rtl/>
        </w:rPr>
        <w:t>العدّة</w:t>
      </w:r>
      <w:r w:rsidRPr="00CC7776">
        <w:rPr>
          <w:color w:val="0000FF"/>
          <w:rtl/>
        </w:rPr>
        <w:t xml:space="preserve"> </w:t>
      </w:r>
      <w:r w:rsidRPr="00CC7776">
        <w:rPr>
          <w:rFonts w:hint="cs"/>
          <w:color w:val="0000FF"/>
          <w:rtl/>
        </w:rPr>
        <w:t>من</w:t>
      </w:r>
      <w:r w:rsidRPr="00CC7776">
        <w:rPr>
          <w:color w:val="0000FF"/>
          <w:rtl/>
        </w:rPr>
        <w:t xml:space="preserve"> </w:t>
      </w:r>
      <w:r w:rsidRPr="00CC7776">
        <w:rPr>
          <w:rFonts w:hint="cs"/>
          <w:color w:val="0000FF"/>
          <w:rtl/>
        </w:rPr>
        <w:t>الماء»</w:t>
      </w:r>
    </w:p>
    <w:p w:rsidR="00762EF8" w:rsidRDefault="007B43B3" w:rsidP="00762EF8">
      <w:pPr>
        <w:jc w:val="both"/>
        <w:rPr>
          <w:rtl/>
        </w:rPr>
      </w:pPr>
      <w:r>
        <w:rPr>
          <w:rFonts w:hint="cs"/>
          <w:rtl/>
        </w:rPr>
        <w:t>مرحوم سید به دو نکته اشاره می کنند:</w:t>
      </w:r>
    </w:p>
    <w:p w:rsidR="007B43B3" w:rsidRDefault="0035527F" w:rsidP="00762EF8">
      <w:pPr>
        <w:jc w:val="both"/>
        <w:rPr>
          <w:rtl/>
        </w:rPr>
      </w:pPr>
      <w:r>
        <w:rPr>
          <w:rFonts w:hint="cs"/>
          <w:rtl/>
        </w:rPr>
        <w:t>اول:</w:t>
      </w:r>
      <w:r w:rsidR="007B43B3">
        <w:rPr>
          <w:rFonts w:hint="cs"/>
          <w:rtl/>
        </w:rPr>
        <w:t xml:space="preserve"> خلوت موجب عده نمی شود.</w:t>
      </w:r>
      <w:r w:rsidR="00D663D2">
        <w:rPr>
          <w:rFonts w:hint="cs"/>
          <w:rtl/>
        </w:rPr>
        <w:t xml:space="preserve"> این مطلب اشاره به فتوای بعضی عامه است که می گویند نفس خلوت موجب وجوب عده می شود.</w:t>
      </w:r>
    </w:p>
    <w:p w:rsidR="00ED4524" w:rsidRDefault="0035527F" w:rsidP="00ED4524">
      <w:pPr>
        <w:jc w:val="both"/>
        <w:rPr>
          <w:rtl/>
        </w:rPr>
      </w:pPr>
      <w:r>
        <w:rPr>
          <w:rFonts w:hint="cs"/>
          <w:rtl/>
        </w:rPr>
        <w:t xml:space="preserve">دوم: </w:t>
      </w:r>
      <w:r w:rsidR="0076030D">
        <w:rPr>
          <w:rFonts w:hint="cs"/>
          <w:rtl/>
        </w:rPr>
        <w:t>اگر دخول نباشد اما منی مرد با مساحقه یا انزال</w:t>
      </w:r>
      <w:r w:rsidR="00196CE3">
        <w:rPr>
          <w:rFonts w:hint="cs"/>
          <w:rtl/>
        </w:rPr>
        <w:t xml:space="preserve"> در</w:t>
      </w:r>
      <w:r w:rsidR="0076030D">
        <w:rPr>
          <w:rFonts w:hint="cs"/>
          <w:rtl/>
        </w:rPr>
        <w:t xml:space="preserve"> غیر مساحقه</w:t>
      </w:r>
      <w:r w:rsidR="00CF56C0">
        <w:rPr>
          <w:rFonts w:hint="cs"/>
          <w:rtl/>
        </w:rPr>
        <w:t xml:space="preserve"> ( مثل تفخیذ)</w:t>
      </w:r>
      <w:r w:rsidR="0076030D">
        <w:rPr>
          <w:rFonts w:hint="cs"/>
          <w:rtl/>
        </w:rPr>
        <w:t xml:space="preserve"> وارد بدن زن شود</w:t>
      </w:r>
      <w:r w:rsidR="00274DDD">
        <w:rPr>
          <w:rFonts w:hint="cs"/>
          <w:rtl/>
        </w:rPr>
        <w:t>، عده واجب می شود.</w:t>
      </w:r>
    </w:p>
    <w:p w:rsidR="00762EF8" w:rsidRDefault="00851BD8" w:rsidP="00851BD8">
      <w:pPr>
        <w:rPr>
          <w:rtl/>
        </w:rPr>
      </w:pPr>
      <w:r w:rsidRPr="00851BD8">
        <w:rPr>
          <w:rFonts w:hint="cs"/>
          <w:color w:val="0000FF"/>
          <w:rtl/>
        </w:rPr>
        <w:t>«سواء</w:t>
      </w:r>
      <w:r w:rsidRPr="00851BD8">
        <w:rPr>
          <w:color w:val="0000FF"/>
          <w:rtl/>
        </w:rPr>
        <w:t xml:space="preserve"> </w:t>
      </w:r>
      <w:r w:rsidRPr="00851BD8">
        <w:rPr>
          <w:rFonts w:hint="cs"/>
          <w:color w:val="0000FF"/>
          <w:rtl/>
        </w:rPr>
        <w:t>حملت</w:t>
      </w:r>
      <w:r w:rsidRPr="00851BD8">
        <w:rPr>
          <w:color w:val="0000FF"/>
          <w:rtl/>
        </w:rPr>
        <w:t xml:space="preserve"> </w:t>
      </w:r>
      <w:r w:rsidRPr="00851BD8">
        <w:rPr>
          <w:rFonts w:hint="cs"/>
          <w:color w:val="0000FF"/>
          <w:rtl/>
        </w:rPr>
        <w:t>أو لا»</w:t>
      </w:r>
      <w:r>
        <w:rPr>
          <w:rFonts w:hint="cs"/>
          <w:rtl/>
        </w:rPr>
        <w:t xml:space="preserve"> اشاره به کلام مرحوم شهید ثانی در مسالک می باشد. شهید ثانی در مسالک می فرماید: ظاهر اصحاب این است که نفس دخول ماء موجب عده نمی شود مگر در مورد حامل که موجب عده می شود.</w:t>
      </w:r>
    </w:p>
    <w:p w:rsidR="0093791C" w:rsidRDefault="0093791C" w:rsidP="00851BD8">
      <w:pPr>
        <w:rPr>
          <w:rtl/>
        </w:rPr>
      </w:pPr>
      <w:r>
        <w:rPr>
          <w:rFonts w:hint="cs"/>
          <w:rtl/>
        </w:rPr>
        <w:t>صاحب مدارک هم در نهایة المرام این مطلب را آورده است.</w:t>
      </w:r>
    </w:p>
    <w:p w:rsidR="0093791C" w:rsidRPr="00851BD8" w:rsidRDefault="0093791C" w:rsidP="00851BD8">
      <w:pPr>
        <w:rPr>
          <w:color w:val="000000"/>
          <w:rtl/>
        </w:rPr>
      </w:pPr>
      <w:r>
        <w:rPr>
          <w:rFonts w:hint="cs"/>
          <w:rtl/>
        </w:rPr>
        <w:t xml:space="preserve">در جواهر </w:t>
      </w:r>
      <w:r w:rsidR="00EA16C7">
        <w:rPr>
          <w:rFonts w:hint="cs"/>
          <w:rtl/>
        </w:rPr>
        <w:t>مفصل بحث کرده است که تفصیل بین حمل و غیر حمل، وجهی ندارد.</w:t>
      </w:r>
      <w:r w:rsidR="0012576A">
        <w:rPr>
          <w:rFonts w:hint="cs"/>
          <w:rtl/>
        </w:rPr>
        <w:t xml:space="preserve"> اگر شما قائلید که در حمل ( که بدون دخول و صرفا با دخول ماء صورت گرفته) عده دارد، در غیر حمل هم باید قائل به وجوب عده شوید.</w:t>
      </w:r>
    </w:p>
    <w:p w:rsidR="00762EF8" w:rsidRDefault="00F856D9" w:rsidP="00F856D9">
      <w:pPr>
        <w:pStyle w:val="Heading1"/>
        <w:rPr>
          <w:rtl/>
        </w:rPr>
      </w:pPr>
      <w:bookmarkStart w:id="3" w:name="_Toc20015811"/>
      <w:r>
        <w:rPr>
          <w:rFonts w:hint="cs"/>
          <w:rtl/>
        </w:rPr>
        <w:t>روایات بحث</w:t>
      </w:r>
      <w:bookmarkEnd w:id="3"/>
    </w:p>
    <w:p w:rsidR="00762EF8" w:rsidRDefault="00F856D9" w:rsidP="00821EAF">
      <w:pPr>
        <w:jc w:val="both"/>
        <w:rPr>
          <w:rtl/>
        </w:rPr>
      </w:pPr>
      <w:r>
        <w:rPr>
          <w:rFonts w:hint="cs"/>
          <w:rtl/>
        </w:rPr>
        <w:t>روایاتی که موضوع عده در آن ها مطرح شده است، پنج طایفه هستند که این دو بحث ( بحث خلوت و این</w:t>
      </w:r>
      <w:r w:rsidR="00821EAF">
        <w:rPr>
          <w:rFonts w:hint="cs"/>
          <w:rtl/>
        </w:rPr>
        <w:t xml:space="preserve"> </w:t>
      </w:r>
      <w:r>
        <w:rPr>
          <w:rFonts w:hint="cs"/>
          <w:rtl/>
        </w:rPr>
        <w:t>که موضوع</w:t>
      </w:r>
      <w:r w:rsidR="006F0269">
        <w:rPr>
          <w:rFonts w:hint="cs"/>
          <w:rtl/>
        </w:rPr>
        <w:t xml:space="preserve"> عده،</w:t>
      </w:r>
      <w:r>
        <w:rPr>
          <w:rFonts w:hint="cs"/>
          <w:rtl/>
        </w:rPr>
        <w:t xml:space="preserve"> دخول هست یا ماء) با ملاحظه</w:t>
      </w:r>
      <w:r w:rsidR="00CE1914">
        <w:rPr>
          <w:rFonts w:hint="cs"/>
          <w:rtl/>
        </w:rPr>
        <w:t>‌ی</w:t>
      </w:r>
      <w:r>
        <w:rPr>
          <w:rFonts w:hint="cs"/>
          <w:rtl/>
        </w:rPr>
        <w:t xml:space="preserve"> این روا</w:t>
      </w:r>
      <w:r w:rsidR="00BA18DA">
        <w:rPr>
          <w:rFonts w:hint="cs"/>
          <w:rtl/>
        </w:rPr>
        <w:t>یات روشن خواهد شد.</w:t>
      </w:r>
    </w:p>
    <w:p w:rsidR="00BA18DA" w:rsidRDefault="00BA18DA" w:rsidP="00762EF8">
      <w:pPr>
        <w:jc w:val="both"/>
        <w:rPr>
          <w:rtl/>
        </w:rPr>
      </w:pPr>
      <w:r>
        <w:rPr>
          <w:rFonts w:hint="cs"/>
          <w:rtl/>
        </w:rPr>
        <w:t>آیه</w:t>
      </w:r>
      <w:r w:rsidR="007E4B4F">
        <w:rPr>
          <w:rFonts w:hint="cs"/>
          <w:rtl/>
        </w:rPr>
        <w:t>‌ی</w:t>
      </w:r>
      <w:r>
        <w:rPr>
          <w:rFonts w:hint="cs"/>
          <w:rtl/>
        </w:rPr>
        <w:t xml:space="preserve"> قرآن اطلاق دارد. یعنی اطلاقش اقتضا می کند که اگر دخول نشده باشد، چه آب داخل شده باشد و چه داخل نشده باشد، عده ثابت نمی شود.</w:t>
      </w:r>
    </w:p>
    <w:p w:rsidR="00992442" w:rsidRPr="00992442" w:rsidRDefault="00992442" w:rsidP="00992442">
      <w:pPr>
        <w:jc w:val="both"/>
        <w:rPr>
          <w:color w:val="008000"/>
          <w:rtl/>
        </w:rPr>
      </w:pPr>
      <w:r>
        <w:rPr>
          <w:rFonts w:ascii="Arial" w:hAnsi="Arial" w:cs="Arial" w:hint="cs"/>
          <w:rtl/>
        </w:rPr>
        <w:t>﴿</w:t>
      </w:r>
      <w:r w:rsidRPr="00AF5C1A">
        <w:rPr>
          <w:rFonts w:hint="cs"/>
          <w:color w:val="008000"/>
          <w:rtl/>
        </w:rPr>
        <w:t>يا أَيُّهَا الَّذينَ آمَنُوا إِذا نَكَحْتُمُ الْمُؤْمِناتِ ثُمَّ طَلَّقْتُمُوهُنَّ مِنْ قَبْلِ أَنْ تَمَسُّوهُنَّ فَما لَكُمْ عَلَيْهِنَّ مِنْ عِدَّةٍ تَعْتَدُّونَها فَمَتِّعُوهُنَّ وَ سَرِّحُوهُنَّ سَراحاً جَميلاً</w:t>
      </w:r>
      <w:r w:rsidRPr="00AF5C1A">
        <w:rPr>
          <w:rFonts w:ascii="Arial" w:hAnsi="Arial" w:cs="Arial" w:hint="cs"/>
          <w:color w:val="008000"/>
          <w:rtl/>
        </w:rPr>
        <w:t>﴾</w:t>
      </w:r>
    </w:p>
    <w:p w:rsidR="009C3ABB" w:rsidRDefault="009C3ABB" w:rsidP="00762EF8">
      <w:pPr>
        <w:jc w:val="both"/>
        <w:rPr>
          <w:rtl/>
        </w:rPr>
      </w:pPr>
      <w:r>
        <w:rPr>
          <w:rFonts w:hint="cs"/>
          <w:rtl/>
        </w:rPr>
        <w:t>اما روایات پنج طایفه هستند:</w:t>
      </w:r>
    </w:p>
    <w:p w:rsidR="00F856D9" w:rsidRPr="00C46562" w:rsidRDefault="00C46562" w:rsidP="00CE1914">
      <w:pPr>
        <w:pStyle w:val="Heading2"/>
        <w:rPr>
          <w:rFonts w:ascii="Times New Roman" w:hAnsi="Times New Roman" w:cs="Times New Roman"/>
        </w:rPr>
      </w:pPr>
      <w:bookmarkStart w:id="4" w:name="_Toc20015812"/>
      <w:r>
        <w:rPr>
          <w:rFonts w:hint="cs"/>
          <w:rtl/>
        </w:rPr>
        <w:t>طایفه</w:t>
      </w:r>
      <w:r>
        <w:rPr>
          <w:rFonts w:hint="eastAsia"/>
          <w:rtl/>
        </w:rPr>
        <w:t>‌</w:t>
      </w:r>
      <w:r>
        <w:rPr>
          <w:rFonts w:hint="cs"/>
          <w:rtl/>
        </w:rPr>
        <w:t>ی</w:t>
      </w:r>
      <w:r w:rsidR="00CE1914">
        <w:rPr>
          <w:rFonts w:hint="cs"/>
          <w:rtl/>
        </w:rPr>
        <w:t xml:space="preserve"> اول</w:t>
      </w:r>
      <w:bookmarkEnd w:id="4"/>
    </w:p>
    <w:p w:rsidR="00762EF8" w:rsidRDefault="00CE1914" w:rsidP="00762EF8">
      <w:pPr>
        <w:jc w:val="both"/>
        <w:rPr>
          <w:rtl/>
        </w:rPr>
      </w:pPr>
      <w:r>
        <w:rPr>
          <w:rFonts w:hint="cs"/>
          <w:rtl/>
        </w:rPr>
        <w:t xml:space="preserve">روایاتی </w:t>
      </w:r>
      <w:r w:rsidR="00F75948">
        <w:rPr>
          <w:rFonts w:hint="cs"/>
          <w:rtl/>
        </w:rPr>
        <w:t>که تمام موضوع را دخول قرار داده است و مطابق آیه اند.</w:t>
      </w:r>
    </w:p>
    <w:p w:rsidR="00113981" w:rsidRPr="00365C6C" w:rsidRDefault="0093329E" w:rsidP="0093329E">
      <w:pPr>
        <w:jc w:val="both"/>
        <w:rPr>
          <w:color w:val="008000"/>
          <w:rtl/>
        </w:rPr>
      </w:pPr>
      <w:r w:rsidRPr="00365C6C">
        <w:rPr>
          <w:rFonts w:hint="cs"/>
          <w:color w:val="008000"/>
          <w:rtl/>
        </w:rPr>
        <w:t>«مُحَمَّدُ</w:t>
      </w:r>
      <w:r w:rsidRPr="00365C6C">
        <w:rPr>
          <w:color w:val="008000"/>
          <w:rtl/>
        </w:rPr>
        <w:t xml:space="preserve"> </w:t>
      </w:r>
      <w:r w:rsidRPr="00365C6C">
        <w:rPr>
          <w:rFonts w:hint="cs"/>
          <w:color w:val="008000"/>
          <w:rtl/>
        </w:rPr>
        <w:t>بْنُ</w:t>
      </w:r>
      <w:r w:rsidRPr="00365C6C">
        <w:rPr>
          <w:color w:val="008000"/>
          <w:rtl/>
        </w:rPr>
        <w:t xml:space="preserve"> </w:t>
      </w:r>
      <w:r w:rsidRPr="00365C6C">
        <w:rPr>
          <w:rFonts w:hint="cs"/>
          <w:color w:val="008000"/>
          <w:rtl/>
        </w:rPr>
        <w:t>يَحْيَى</w:t>
      </w:r>
      <w:r w:rsidRPr="00365C6C">
        <w:rPr>
          <w:color w:val="008000"/>
          <w:rtl/>
        </w:rPr>
        <w:t xml:space="preserve"> </w:t>
      </w:r>
      <w:r w:rsidRPr="00365C6C">
        <w:rPr>
          <w:rFonts w:hint="cs"/>
          <w:color w:val="008000"/>
          <w:rtl/>
        </w:rPr>
        <w:t>عَنْ</w:t>
      </w:r>
      <w:r w:rsidRPr="00365C6C">
        <w:rPr>
          <w:color w:val="008000"/>
          <w:rtl/>
        </w:rPr>
        <w:t xml:space="preserve"> </w:t>
      </w:r>
      <w:r w:rsidRPr="00365C6C">
        <w:rPr>
          <w:rFonts w:hint="cs"/>
          <w:color w:val="008000"/>
          <w:rtl/>
        </w:rPr>
        <w:t>أَحْمَدَ</w:t>
      </w:r>
      <w:r w:rsidRPr="00365C6C">
        <w:rPr>
          <w:color w:val="008000"/>
          <w:rtl/>
        </w:rPr>
        <w:t xml:space="preserve"> </w:t>
      </w:r>
      <w:r w:rsidRPr="00365C6C">
        <w:rPr>
          <w:rFonts w:hint="cs"/>
          <w:color w:val="008000"/>
          <w:rtl/>
        </w:rPr>
        <w:t>بْنِ</w:t>
      </w:r>
      <w:r w:rsidRPr="00365C6C">
        <w:rPr>
          <w:color w:val="008000"/>
          <w:rtl/>
        </w:rPr>
        <w:t xml:space="preserve"> </w:t>
      </w:r>
      <w:r w:rsidRPr="00365C6C">
        <w:rPr>
          <w:rFonts w:hint="cs"/>
          <w:color w:val="008000"/>
          <w:rtl/>
        </w:rPr>
        <w:t>مُحَمَّدٍ</w:t>
      </w:r>
      <w:r w:rsidRPr="00365C6C">
        <w:rPr>
          <w:color w:val="008000"/>
          <w:rtl/>
        </w:rPr>
        <w:t xml:space="preserve"> </w:t>
      </w:r>
      <w:r w:rsidRPr="00365C6C">
        <w:rPr>
          <w:rFonts w:hint="cs"/>
          <w:color w:val="008000"/>
          <w:rtl/>
        </w:rPr>
        <w:t>عَنِ</w:t>
      </w:r>
      <w:r w:rsidRPr="00365C6C">
        <w:rPr>
          <w:color w:val="008000"/>
          <w:rtl/>
        </w:rPr>
        <w:t xml:space="preserve"> </w:t>
      </w:r>
      <w:r w:rsidRPr="00365C6C">
        <w:rPr>
          <w:rFonts w:hint="cs"/>
          <w:color w:val="008000"/>
          <w:rtl/>
        </w:rPr>
        <w:t>ابْنِ</w:t>
      </w:r>
      <w:r w:rsidRPr="00365C6C">
        <w:rPr>
          <w:color w:val="008000"/>
          <w:rtl/>
        </w:rPr>
        <w:t xml:space="preserve"> </w:t>
      </w:r>
      <w:r w:rsidRPr="00365C6C">
        <w:rPr>
          <w:rFonts w:hint="cs"/>
          <w:color w:val="008000"/>
          <w:rtl/>
        </w:rPr>
        <w:t>مَحْبُوبٍ</w:t>
      </w:r>
      <w:r w:rsidRPr="00365C6C">
        <w:rPr>
          <w:color w:val="008000"/>
          <w:rtl/>
        </w:rPr>
        <w:t xml:space="preserve"> </w:t>
      </w:r>
      <w:r w:rsidRPr="00365C6C">
        <w:rPr>
          <w:rFonts w:hint="cs"/>
          <w:color w:val="008000"/>
          <w:rtl/>
        </w:rPr>
        <w:t>عَنْ</w:t>
      </w:r>
      <w:r w:rsidRPr="00365C6C">
        <w:rPr>
          <w:color w:val="008000"/>
          <w:rtl/>
        </w:rPr>
        <w:t xml:space="preserve"> </w:t>
      </w:r>
      <w:r w:rsidRPr="00365C6C">
        <w:rPr>
          <w:rFonts w:hint="cs"/>
          <w:color w:val="008000"/>
          <w:rtl/>
        </w:rPr>
        <w:t>أَبِي</w:t>
      </w:r>
      <w:r w:rsidRPr="00365C6C">
        <w:rPr>
          <w:color w:val="008000"/>
          <w:rtl/>
        </w:rPr>
        <w:t xml:space="preserve"> </w:t>
      </w:r>
      <w:r w:rsidRPr="00365C6C">
        <w:rPr>
          <w:rFonts w:hint="cs"/>
          <w:color w:val="008000"/>
          <w:rtl/>
        </w:rPr>
        <w:t>أَيُّوبَ</w:t>
      </w:r>
      <w:r w:rsidRPr="00365C6C">
        <w:rPr>
          <w:color w:val="008000"/>
          <w:rtl/>
        </w:rPr>
        <w:t xml:space="preserve"> </w:t>
      </w:r>
      <w:r w:rsidRPr="00365C6C">
        <w:rPr>
          <w:rFonts w:hint="cs"/>
          <w:color w:val="008000"/>
          <w:rtl/>
        </w:rPr>
        <w:t>وَ</w:t>
      </w:r>
      <w:r w:rsidRPr="00365C6C">
        <w:rPr>
          <w:color w:val="008000"/>
          <w:rtl/>
        </w:rPr>
        <w:t xml:space="preserve"> </w:t>
      </w:r>
      <w:r w:rsidRPr="00365C6C">
        <w:rPr>
          <w:rFonts w:hint="cs"/>
          <w:color w:val="008000"/>
          <w:rtl/>
        </w:rPr>
        <w:t>عَلِيِّ</w:t>
      </w:r>
      <w:r w:rsidRPr="00365C6C">
        <w:rPr>
          <w:color w:val="008000"/>
          <w:rtl/>
        </w:rPr>
        <w:t xml:space="preserve"> </w:t>
      </w:r>
      <w:r w:rsidRPr="00365C6C">
        <w:rPr>
          <w:rFonts w:hint="cs"/>
          <w:color w:val="008000"/>
          <w:rtl/>
        </w:rPr>
        <w:t>بْنِ</w:t>
      </w:r>
      <w:r w:rsidRPr="00365C6C">
        <w:rPr>
          <w:color w:val="008000"/>
          <w:rtl/>
        </w:rPr>
        <w:t xml:space="preserve"> </w:t>
      </w:r>
      <w:r w:rsidRPr="00365C6C">
        <w:rPr>
          <w:rFonts w:hint="cs"/>
          <w:color w:val="008000"/>
          <w:rtl/>
        </w:rPr>
        <w:t>رِئَابٍ</w:t>
      </w:r>
      <w:r w:rsidRPr="00365C6C">
        <w:rPr>
          <w:color w:val="008000"/>
          <w:rtl/>
        </w:rPr>
        <w:t xml:space="preserve"> </w:t>
      </w:r>
      <w:r w:rsidRPr="00365C6C">
        <w:rPr>
          <w:rFonts w:hint="cs"/>
          <w:color w:val="008000"/>
          <w:rtl/>
        </w:rPr>
        <w:t>عَنْ</w:t>
      </w:r>
      <w:r w:rsidRPr="00365C6C">
        <w:rPr>
          <w:color w:val="008000"/>
          <w:rtl/>
        </w:rPr>
        <w:t xml:space="preserve"> </w:t>
      </w:r>
      <w:r w:rsidRPr="00365C6C">
        <w:rPr>
          <w:rFonts w:hint="cs"/>
          <w:color w:val="008000"/>
          <w:rtl/>
        </w:rPr>
        <w:t>زُرَارَةَ</w:t>
      </w:r>
      <w:r w:rsidRPr="00365C6C">
        <w:rPr>
          <w:color w:val="008000"/>
          <w:rtl/>
        </w:rPr>
        <w:t xml:space="preserve"> </w:t>
      </w:r>
      <w:r w:rsidRPr="00365C6C">
        <w:rPr>
          <w:rFonts w:hint="cs"/>
          <w:color w:val="008000"/>
          <w:rtl/>
        </w:rPr>
        <w:t>عَنْ</w:t>
      </w:r>
      <w:r w:rsidRPr="00365C6C">
        <w:rPr>
          <w:color w:val="008000"/>
          <w:rtl/>
        </w:rPr>
        <w:t xml:space="preserve"> </w:t>
      </w:r>
      <w:r w:rsidRPr="00365C6C">
        <w:rPr>
          <w:rFonts w:hint="cs"/>
          <w:color w:val="008000"/>
          <w:rtl/>
        </w:rPr>
        <w:t>أَحَدِهِمَا</w:t>
      </w:r>
      <w:r w:rsidRPr="00365C6C">
        <w:rPr>
          <w:color w:val="008000"/>
          <w:rtl/>
        </w:rPr>
        <w:t xml:space="preserve"> </w:t>
      </w:r>
      <w:r w:rsidR="003B31A2">
        <w:rPr>
          <w:rFonts w:hint="cs"/>
          <w:color w:val="008000"/>
          <w:rtl/>
        </w:rPr>
        <w:t>(</w:t>
      </w:r>
      <w:r w:rsidRPr="00365C6C">
        <w:rPr>
          <w:rFonts w:hint="cs"/>
          <w:color w:val="008000"/>
          <w:rtl/>
        </w:rPr>
        <w:t>ع</w:t>
      </w:r>
      <w:r w:rsidR="003B31A2">
        <w:rPr>
          <w:rFonts w:hint="cs"/>
          <w:color w:val="008000"/>
          <w:rtl/>
        </w:rPr>
        <w:t>)</w:t>
      </w:r>
      <w:r w:rsidRPr="00365C6C">
        <w:rPr>
          <w:color w:val="008000"/>
          <w:rtl/>
        </w:rPr>
        <w:t xml:space="preserve"> </w:t>
      </w:r>
      <w:r w:rsidRPr="00365C6C">
        <w:rPr>
          <w:rFonts w:hint="cs"/>
          <w:color w:val="008000"/>
          <w:rtl/>
        </w:rPr>
        <w:t>فِي</w:t>
      </w:r>
      <w:r w:rsidRPr="00365C6C">
        <w:rPr>
          <w:color w:val="008000"/>
          <w:rtl/>
        </w:rPr>
        <w:t xml:space="preserve"> </w:t>
      </w:r>
      <w:r w:rsidRPr="00365C6C">
        <w:rPr>
          <w:rFonts w:hint="cs"/>
          <w:color w:val="008000"/>
          <w:rtl/>
        </w:rPr>
        <w:t>رَجُلٍ</w:t>
      </w:r>
      <w:r w:rsidRPr="00365C6C">
        <w:rPr>
          <w:color w:val="008000"/>
          <w:rtl/>
        </w:rPr>
        <w:t xml:space="preserve"> </w:t>
      </w:r>
      <w:r w:rsidRPr="00365C6C">
        <w:rPr>
          <w:rFonts w:hint="cs"/>
          <w:color w:val="008000"/>
          <w:rtl/>
        </w:rPr>
        <w:t>تَزَوَّجَ</w:t>
      </w:r>
      <w:r w:rsidRPr="00365C6C">
        <w:rPr>
          <w:color w:val="008000"/>
          <w:rtl/>
        </w:rPr>
        <w:t xml:space="preserve"> </w:t>
      </w:r>
      <w:r w:rsidRPr="00365C6C">
        <w:rPr>
          <w:rFonts w:hint="cs"/>
          <w:color w:val="008000"/>
          <w:rtl/>
        </w:rPr>
        <w:t>امْرَأَةً</w:t>
      </w:r>
      <w:r w:rsidRPr="00365C6C">
        <w:rPr>
          <w:color w:val="008000"/>
          <w:rtl/>
        </w:rPr>
        <w:t xml:space="preserve"> </w:t>
      </w:r>
      <w:r w:rsidRPr="00365C6C">
        <w:rPr>
          <w:rFonts w:hint="cs"/>
          <w:color w:val="008000"/>
          <w:rtl/>
        </w:rPr>
        <w:t>بِكْراً</w:t>
      </w:r>
      <w:r w:rsidRPr="00365C6C">
        <w:rPr>
          <w:color w:val="008000"/>
          <w:rtl/>
        </w:rPr>
        <w:t xml:space="preserve"> </w:t>
      </w:r>
      <w:r w:rsidRPr="00365C6C">
        <w:rPr>
          <w:rFonts w:hint="cs"/>
          <w:color w:val="008000"/>
          <w:rtl/>
        </w:rPr>
        <w:t>ثُمَّ</w:t>
      </w:r>
      <w:r w:rsidRPr="00365C6C">
        <w:rPr>
          <w:color w:val="008000"/>
          <w:rtl/>
        </w:rPr>
        <w:t xml:space="preserve"> </w:t>
      </w:r>
      <w:r w:rsidRPr="00365C6C">
        <w:rPr>
          <w:rFonts w:hint="cs"/>
          <w:color w:val="008000"/>
          <w:rtl/>
        </w:rPr>
        <w:t>طَلَّقَهَا</w:t>
      </w:r>
      <w:r w:rsidRPr="00365C6C">
        <w:rPr>
          <w:color w:val="008000"/>
          <w:rtl/>
        </w:rPr>
        <w:t xml:space="preserve"> </w:t>
      </w:r>
      <w:r w:rsidRPr="00365C6C">
        <w:rPr>
          <w:rFonts w:hint="cs"/>
          <w:color w:val="008000"/>
          <w:rtl/>
        </w:rPr>
        <w:t>قَبْلَ</w:t>
      </w:r>
      <w:r w:rsidRPr="00365C6C">
        <w:rPr>
          <w:color w:val="008000"/>
          <w:rtl/>
        </w:rPr>
        <w:t xml:space="preserve"> </w:t>
      </w:r>
      <w:r w:rsidRPr="00365C6C">
        <w:rPr>
          <w:rFonts w:hint="cs"/>
          <w:color w:val="008000"/>
          <w:rtl/>
        </w:rPr>
        <w:t>أَنْ</w:t>
      </w:r>
      <w:r w:rsidRPr="00365C6C">
        <w:rPr>
          <w:color w:val="008000"/>
          <w:rtl/>
        </w:rPr>
        <w:t xml:space="preserve"> </w:t>
      </w:r>
      <w:r w:rsidRPr="00365C6C">
        <w:rPr>
          <w:rFonts w:hint="cs"/>
          <w:color w:val="008000"/>
          <w:rtl/>
        </w:rPr>
        <w:t>يَدْخُلَ</w:t>
      </w:r>
      <w:r w:rsidRPr="00365C6C">
        <w:rPr>
          <w:color w:val="008000"/>
          <w:rtl/>
        </w:rPr>
        <w:t xml:space="preserve"> </w:t>
      </w:r>
      <w:r w:rsidRPr="00365C6C">
        <w:rPr>
          <w:rFonts w:hint="cs"/>
          <w:color w:val="008000"/>
          <w:rtl/>
        </w:rPr>
        <w:t>بِهَا</w:t>
      </w:r>
      <w:r w:rsidRPr="00365C6C">
        <w:rPr>
          <w:color w:val="008000"/>
          <w:rtl/>
        </w:rPr>
        <w:t xml:space="preserve"> </w:t>
      </w:r>
      <w:r w:rsidRPr="00365C6C">
        <w:rPr>
          <w:rFonts w:hint="cs"/>
          <w:color w:val="008000"/>
          <w:rtl/>
        </w:rPr>
        <w:t>ثَلَاثَ</w:t>
      </w:r>
      <w:r w:rsidRPr="00365C6C">
        <w:rPr>
          <w:color w:val="008000"/>
          <w:rtl/>
        </w:rPr>
        <w:t xml:space="preserve"> </w:t>
      </w:r>
      <w:r w:rsidRPr="00365C6C">
        <w:rPr>
          <w:rFonts w:hint="cs"/>
          <w:color w:val="008000"/>
          <w:rtl/>
        </w:rPr>
        <w:t>تَطْلِيقَاتٍ</w:t>
      </w:r>
      <w:r w:rsidRPr="00365C6C">
        <w:rPr>
          <w:color w:val="008000"/>
          <w:rtl/>
        </w:rPr>
        <w:t xml:space="preserve"> </w:t>
      </w:r>
      <w:r w:rsidRPr="00365C6C">
        <w:rPr>
          <w:rFonts w:hint="cs"/>
          <w:color w:val="008000"/>
          <w:rtl/>
        </w:rPr>
        <w:t>كُلَّ</w:t>
      </w:r>
      <w:r w:rsidRPr="00365C6C">
        <w:rPr>
          <w:color w:val="008000"/>
          <w:rtl/>
        </w:rPr>
        <w:t xml:space="preserve"> </w:t>
      </w:r>
      <w:r w:rsidRPr="00365C6C">
        <w:rPr>
          <w:rFonts w:hint="cs"/>
          <w:color w:val="008000"/>
          <w:rtl/>
        </w:rPr>
        <w:t>شَهْرٍ</w:t>
      </w:r>
      <w:r w:rsidRPr="00365C6C">
        <w:rPr>
          <w:color w:val="008000"/>
          <w:rtl/>
        </w:rPr>
        <w:t xml:space="preserve"> </w:t>
      </w:r>
      <w:r w:rsidRPr="00365C6C">
        <w:rPr>
          <w:rFonts w:hint="cs"/>
          <w:color w:val="008000"/>
          <w:rtl/>
        </w:rPr>
        <w:t>تَطْلِيقَةً</w:t>
      </w:r>
      <w:r w:rsidRPr="00365C6C">
        <w:rPr>
          <w:color w:val="008000"/>
          <w:rtl/>
        </w:rPr>
        <w:t xml:space="preserve"> </w:t>
      </w:r>
      <w:r w:rsidRPr="00365C6C">
        <w:rPr>
          <w:rFonts w:hint="cs"/>
          <w:color w:val="008000"/>
          <w:rtl/>
        </w:rPr>
        <w:t>قَالَ</w:t>
      </w:r>
      <w:r w:rsidRPr="00365C6C">
        <w:rPr>
          <w:color w:val="008000"/>
          <w:rtl/>
        </w:rPr>
        <w:t xml:space="preserve"> </w:t>
      </w:r>
      <w:r w:rsidRPr="00365C6C">
        <w:rPr>
          <w:rFonts w:hint="cs"/>
          <w:color w:val="008000"/>
          <w:rtl/>
        </w:rPr>
        <w:t>بَانَتْ</w:t>
      </w:r>
      <w:r w:rsidRPr="00365C6C">
        <w:rPr>
          <w:color w:val="008000"/>
          <w:rtl/>
        </w:rPr>
        <w:t xml:space="preserve"> </w:t>
      </w:r>
      <w:r w:rsidRPr="00365C6C">
        <w:rPr>
          <w:rFonts w:hint="cs"/>
          <w:color w:val="008000"/>
          <w:rtl/>
        </w:rPr>
        <w:t>مِنْهُ</w:t>
      </w:r>
      <w:r w:rsidRPr="00365C6C">
        <w:rPr>
          <w:color w:val="008000"/>
          <w:rtl/>
        </w:rPr>
        <w:t xml:space="preserve"> </w:t>
      </w:r>
      <w:r w:rsidRPr="00365C6C">
        <w:rPr>
          <w:rFonts w:hint="cs"/>
          <w:color w:val="008000"/>
          <w:rtl/>
        </w:rPr>
        <w:t>فِي</w:t>
      </w:r>
      <w:r w:rsidRPr="00365C6C">
        <w:rPr>
          <w:color w:val="008000"/>
          <w:rtl/>
        </w:rPr>
        <w:t xml:space="preserve"> </w:t>
      </w:r>
      <w:r w:rsidRPr="00365C6C">
        <w:rPr>
          <w:rFonts w:hint="cs"/>
          <w:color w:val="008000"/>
          <w:rtl/>
        </w:rPr>
        <w:t>التَّطْلِيقَةِ</w:t>
      </w:r>
      <w:r w:rsidRPr="00365C6C">
        <w:rPr>
          <w:color w:val="008000"/>
          <w:rtl/>
        </w:rPr>
        <w:t xml:space="preserve"> </w:t>
      </w:r>
      <w:r w:rsidRPr="00365C6C">
        <w:rPr>
          <w:rFonts w:hint="cs"/>
          <w:color w:val="008000"/>
          <w:rtl/>
        </w:rPr>
        <w:t>الْأُولَى</w:t>
      </w:r>
      <w:r w:rsidRPr="00365C6C">
        <w:rPr>
          <w:color w:val="008000"/>
          <w:rtl/>
        </w:rPr>
        <w:t xml:space="preserve"> </w:t>
      </w:r>
      <w:r w:rsidRPr="00365C6C">
        <w:rPr>
          <w:rFonts w:hint="cs"/>
          <w:color w:val="008000"/>
          <w:rtl/>
        </w:rPr>
        <w:t>وَ</w:t>
      </w:r>
      <w:r w:rsidRPr="00365C6C">
        <w:rPr>
          <w:color w:val="008000"/>
          <w:rtl/>
        </w:rPr>
        <w:t xml:space="preserve"> </w:t>
      </w:r>
      <w:r w:rsidRPr="00365C6C">
        <w:rPr>
          <w:rFonts w:hint="cs"/>
          <w:color w:val="008000"/>
          <w:rtl/>
        </w:rPr>
        <w:t>اثْنَتَانِ</w:t>
      </w:r>
      <w:r w:rsidRPr="00365C6C">
        <w:rPr>
          <w:color w:val="008000"/>
          <w:rtl/>
        </w:rPr>
        <w:t xml:space="preserve"> </w:t>
      </w:r>
      <w:r w:rsidRPr="00365C6C">
        <w:rPr>
          <w:rFonts w:hint="cs"/>
          <w:color w:val="008000"/>
          <w:rtl/>
        </w:rPr>
        <w:t>فَضْلٌ</w:t>
      </w:r>
      <w:r w:rsidRPr="00365C6C">
        <w:rPr>
          <w:color w:val="008000"/>
          <w:rtl/>
        </w:rPr>
        <w:t xml:space="preserve"> </w:t>
      </w:r>
      <w:r w:rsidRPr="00365C6C">
        <w:rPr>
          <w:rFonts w:hint="cs"/>
          <w:color w:val="008000"/>
          <w:rtl/>
        </w:rPr>
        <w:t>وَ</w:t>
      </w:r>
      <w:r w:rsidRPr="00365C6C">
        <w:rPr>
          <w:color w:val="008000"/>
          <w:rtl/>
        </w:rPr>
        <w:t xml:space="preserve"> </w:t>
      </w:r>
      <w:r w:rsidRPr="00365C6C">
        <w:rPr>
          <w:rFonts w:hint="cs"/>
          <w:color w:val="008000"/>
          <w:rtl/>
        </w:rPr>
        <w:t>هُوَ</w:t>
      </w:r>
      <w:r w:rsidRPr="00365C6C">
        <w:rPr>
          <w:color w:val="008000"/>
          <w:rtl/>
        </w:rPr>
        <w:t xml:space="preserve"> </w:t>
      </w:r>
      <w:r w:rsidRPr="00365C6C">
        <w:rPr>
          <w:rFonts w:hint="cs"/>
          <w:color w:val="008000"/>
          <w:rtl/>
        </w:rPr>
        <w:t>خَاطِبٌ</w:t>
      </w:r>
      <w:r w:rsidRPr="00365C6C">
        <w:rPr>
          <w:color w:val="008000"/>
          <w:rtl/>
        </w:rPr>
        <w:t xml:space="preserve"> </w:t>
      </w:r>
      <w:r w:rsidRPr="00365C6C">
        <w:rPr>
          <w:rFonts w:hint="cs"/>
          <w:color w:val="008000"/>
          <w:rtl/>
        </w:rPr>
        <w:t>يَتَزَوَّجُهَا</w:t>
      </w:r>
      <w:r w:rsidRPr="00365C6C">
        <w:rPr>
          <w:color w:val="008000"/>
          <w:rtl/>
        </w:rPr>
        <w:t xml:space="preserve"> </w:t>
      </w:r>
      <w:r w:rsidRPr="00365C6C">
        <w:rPr>
          <w:rFonts w:hint="cs"/>
          <w:color w:val="008000"/>
          <w:rtl/>
        </w:rPr>
        <w:t>مَتَى</w:t>
      </w:r>
      <w:r w:rsidRPr="00365C6C">
        <w:rPr>
          <w:color w:val="008000"/>
          <w:rtl/>
        </w:rPr>
        <w:t xml:space="preserve"> </w:t>
      </w:r>
      <w:r w:rsidRPr="00365C6C">
        <w:rPr>
          <w:rFonts w:hint="cs"/>
          <w:color w:val="008000"/>
          <w:rtl/>
        </w:rPr>
        <w:t>شَاءَتْ</w:t>
      </w:r>
      <w:r w:rsidRPr="00365C6C">
        <w:rPr>
          <w:color w:val="008000"/>
          <w:rtl/>
        </w:rPr>
        <w:t xml:space="preserve"> </w:t>
      </w:r>
      <w:r w:rsidRPr="00365C6C">
        <w:rPr>
          <w:rFonts w:hint="cs"/>
          <w:color w:val="008000"/>
          <w:rtl/>
        </w:rPr>
        <w:t>وَ</w:t>
      </w:r>
      <w:r w:rsidRPr="00365C6C">
        <w:rPr>
          <w:color w:val="008000"/>
          <w:rtl/>
        </w:rPr>
        <w:t xml:space="preserve"> </w:t>
      </w:r>
      <w:r w:rsidRPr="00365C6C">
        <w:rPr>
          <w:rFonts w:hint="cs"/>
          <w:color w:val="008000"/>
          <w:rtl/>
        </w:rPr>
        <w:t>شَاءَ</w:t>
      </w:r>
      <w:r w:rsidRPr="00365C6C">
        <w:rPr>
          <w:color w:val="008000"/>
          <w:rtl/>
        </w:rPr>
        <w:t xml:space="preserve"> </w:t>
      </w:r>
      <w:r w:rsidRPr="00365C6C">
        <w:rPr>
          <w:rFonts w:hint="cs"/>
          <w:color w:val="008000"/>
          <w:rtl/>
        </w:rPr>
        <w:t>بِمَهْرٍ</w:t>
      </w:r>
      <w:r w:rsidRPr="00365C6C">
        <w:rPr>
          <w:color w:val="008000"/>
          <w:rtl/>
        </w:rPr>
        <w:t xml:space="preserve"> </w:t>
      </w:r>
      <w:r w:rsidRPr="00365C6C">
        <w:rPr>
          <w:rFonts w:hint="cs"/>
          <w:color w:val="008000"/>
          <w:rtl/>
        </w:rPr>
        <w:t>جَدِيدٍ</w:t>
      </w:r>
      <w:r w:rsidRPr="00365C6C">
        <w:rPr>
          <w:color w:val="008000"/>
          <w:rtl/>
        </w:rPr>
        <w:t xml:space="preserve"> </w:t>
      </w:r>
      <w:r w:rsidRPr="00365C6C">
        <w:rPr>
          <w:rFonts w:hint="cs"/>
          <w:color w:val="008000"/>
          <w:rtl/>
        </w:rPr>
        <w:t>قِيلَ</w:t>
      </w:r>
      <w:r w:rsidRPr="00365C6C">
        <w:rPr>
          <w:color w:val="008000"/>
          <w:rtl/>
        </w:rPr>
        <w:t xml:space="preserve"> </w:t>
      </w:r>
      <w:r w:rsidRPr="00365C6C">
        <w:rPr>
          <w:rFonts w:hint="cs"/>
          <w:color w:val="008000"/>
          <w:rtl/>
        </w:rPr>
        <w:t>لَهُ</w:t>
      </w:r>
      <w:r w:rsidRPr="00365C6C">
        <w:rPr>
          <w:color w:val="008000"/>
          <w:rtl/>
        </w:rPr>
        <w:t xml:space="preserve"> </w:t>
      </w:r>
      <w:r w:rsidRPr="00365C6C">
        <w:rPr>
          <w:rFonts w:hint="cs"/>
          <w:color w:val="008000"/>
          <w:rtl/>
        </w:rPr>
        <w:t>فَلَهُ</w:t>
      </w:r>
      <w:r w:rsidRPr="00365C6C">
        <w:rPr>
          <w:color w:val="008000"/>
          <w:rtl/>
        </w:rPr>
        <w:t xml:space="preserve"> </w:t>
      </w:r>
      <w:r w:rsidRPr="00365C6C">
        <w:rPr>
          <w:rFonts w:hint="cs"/>
          <w:color w:val="008000"/>
          <w:rtl/>
        </w:rPr>
        <w:t>أَنْ</w:t>
      </w:r>
      <w:r w:rsidRPr="00365C6C">
        <w:rPr>
          <w:color w:val="008000"/>
          <w:rtl/>
        </w:rPr>
        <w:t xml:space="preserve"> </w:t>
      </w:r>
      <w:r w:rsidRPr="00365C6C">
        <w:rPr>
          <w:rFonts w:hint="cs"/>
          <w:color w:val="008000"/>
          <w:rtl/>
        </w:rPr>
        <w:t>يُرَاجِعَهَا</w:t>
      </w:r>
      <w:r w:rsidRPr="00365C6C">
        <w:rPr>
          <w:color w:val="008000"/>
          <w:rtl/>
        </w:rPr>
        <w:t xml:space="preserve"> </w:t>
      </w:r>
      <w:r w:rsidRPr="00365C6C">
        <w:rPr>
          <w:rFonts w:hint="cs"/>
          <w:color w:val="008000"/>
          <w:rtl/>
        </w:rPr>
        <w:t>إِذَا</w:t>
      </w:r>
      <w:r w:rsidRPr="00365C6C">
        <w:rPr>
          <w:color w:val="008000"/>
          <w:rtl/>
        </w:rPr>
        <w:t xml:space="preserve"> </w:t>
      </w:r>
      <w:r w:rsidRPr="00365C6C">
        <w:rPr>
          <w:rFonts w:hint="cs"/>
          <w:color w:val="008000"/>
          <w:rtl/>
        </w:rPr>
        <w:t>طَلَّقَهَا</w:t>
      </w:r>
      <w:r w:rsidRPr="00365C6C">
        <w:rPr>
          <w:color w:val="008000"/>
          <w:rtl/>
        </w:rPr>
        <w:t xml:space="preserve"> </w:t>
      </w:r>
      <w:r w:rsidRPr="00365C6C">
        <w:rPr>
          <w:rFonts w:hint="cs"/>
          <w:color w:val="008000"/>
          <w:rtl/>
        </w:rPr>
        <w:t>تَطْلِيقَةً</w:t>
      </w:r>
      <w:r w:rsidRPr="00365C6C">
        <w:rPr>
          <w:color w:val="008000"/>
          <w:rtl/>
        </w:rPr>
        <w:t xml:space="preserve"> </w:t>
      </w:r>
      <w:r w:rsidRPr="00365C6C">
        <w:rPr>
          <w:rFonts w:hint="cs"/>
          <w:color w:val="008000"/>
          <w:rtl/>
        </w:rPr>
        <w:t>قَبْلَ</w:t>
      </w:r>
      <w:r w:rsidRPr="00365C6C">
        <w:rPr>
          <w:color w:val="008000"/>
          <w:rtl/>
        </w:rPr>
        <w:t xml:space="preserve"> </w:t>
      </w:r>
      <w:r w:rsidRPr="00365C6C">
        <w:rPr>
          <w:rFonts w:hint="cs"/>
          <w:color w:val="008000"/>
          <w:rtl/>
        </w:rPr>
        <w:t>أَنْ</w:t>
      </w:r>
      <w:r w:rsidRPr="00365C6C">
        <w:rPr>
          <w:color w:val="008000"/>
          <w:rtl/>
        </w:rPr>
        <w:t xml:space="preserve"> </w:t>
      </w:r>
      <w:r w:rsidRPr="00365C6C">
        <w:rPr>
          <w:rFonts w:hint="cs"/>
          <w:color w:val="008000"/>
          <w:rtl/>
        </w:rPr>
        <w:t>تَمْضِيَ</w:t>
      </w:r>
      <w:r w:rsidRPr="00365C6C">
        <w:rPr>
          <w:color w:val="008000"/>
          <w:rtl/>
        </w:rPr>
        <w:t xml:space="preserve"> </w:t>
      </w:r>
      <w:r w:rsidRPr="00365C6C">
        <w:rPr>
          <w:rFonts w:hint="cs"/>
          <w:color w:val="008000"/>
          <w:rtl/>
        </w:rPr>
        <w:t>ثَلَاثَةُ</w:t>
      </w:r>
      <w:r w:rsidRPr="00365C6C">
        <w:rPr>
          <w:color w:val="008000"/>
          <w:rtl/>
        </w:rPr>
        <w:t xml:space="preserve"> </w:t>
      </w:r>
      <w:r w:rsidRPr="00365C6C">
        <w:rPr>
          <w:rFonts w:hint="cs"/>
          <w:color w:val="008000"/>
          <w:rtl/>
        </w:rPr>
        <w:t>أَشْهُرٍ</w:t>
      </w:r>
      <w:r w:rsidRPr="00365C6C">
        <w:rPr>
          <w:color w:val="008000"/>
          <w:rtl/>
        </w:rPr>
        <w:t xml:space="preserve"> </w:t>
      </w:r>
      <w:r w:rsidRPr="00365C6C">
        <w:rPr>
          <w:rFonts w:hint="cs"/>
          <w:color w:val="008000"/>
          <w:rtl/>
        </w:rPr>
        <w:t>قَالَ</w:t>
      </w:r>
      <w:r w:rsidRPr="00365C6C">
        <w:rPr>
          <w:color w:val="008000"/>
          <w:rtl/>
        </w:rPr>
        <w:t xml:space="preserve"> </w:t>
      </w:r>
      <w:r w:rsidRPr="00365C6C">
        <w:rPr>
          <w:rFonts w:hint="cs"/>
          <w:color w:val="008000"/>
          <w:rtl/>
        </w:rPr>
        <w:t>لَا</w:t>
      </w:r>
      <w:r w:rsidRPr="00365C6C">
        <w:rPr>
          <w:color w:val="008000"/>
          <w:rtl/>
        </w:rPr>
        <w:t xml:space="preserve"> </w:t>
      </w:r>
      <w:r w:rsidRPr="00365C6C">
        <w:rPr>
          <w:rFonts w:hint="cs"/>
          <w:color w:val="008000"/>
          <w:rtl/>
        </w:rPr>
        <w:t>إِنَّمَا</w:t>
      </w:r>
      <w:r w:rsidRPr="00365C6C">
        <w:rPr>
          <w:color w:val="008000"/>
          <w:rtl/>
        </w:rPr>
        <w:t xml:space="preserve"> </w:t>
      </w:r>
      <w:r w:rsidRPr="00365C6C">
        <w:rPr>
          <w:rFonts w:hint="cs"/>
          <w:color w:val="008000"/>
          <w:rtl/>
        </w:rPr>
        <w:t>كَانَ</w:t>
      </w:r>
      <w:r w:rsidRPr="00365C6C">
        <w:rPr>
          <w:color w:val="008000"/>
          <w:rtl/>
        </w:rPr>
        <w:t xml:space="preserve"> </w:t>
      </w:r>
      <w:r w:rsidRPr="00365C6C">
        <w:rPr>
          <w:rFonts w:hint="cs"/>
          <w:color w:val="008000"/>
          <w:rtl/>
        </w:rPr>
        <w:t>يَكُونُ</w:t>
      </w:r>
      <w:r w:rsidRPr="00365C6C">
        <w:rPr>
          <w:color w:val="008000"/>
          <w:rtl/>
        </w:rPr>
        <w:t xml:space="preserve"> </w:t>
      </w:r>
      <w:r w:rsidRPr="00365C6C">
        <w:rPr>
          <w:rFonts w:hint="cs"/>
          <w:color w:val="008000"/>
          <w:rtl/>
        </w:rPr>
        <w:t>لَهُ</w:t>
      </w:r>
      <w:r w:rsidRPr="00365C6C">
        <w:rPr>
          <w:color w:val="008000"/>
          <w:rtl/>
        </w:rPr>
        <w:t xml:space="preserve"> </w:t>
      </w:r>
      <w:r w:rsidRPr="00365C6C">
        <w:rPr>
          <w:rFonts w:hint="cs"/>
          <w:color w:val="008000"/>
          <w:rtl/>
        </w:rPr>
        <w:t>أَنْ</w:t>
      </w:r>
      <w:r w:rsidRPr="00365C6C">
        <w:rPr>
          <w:color w:val="008000"/>
          <w:rtl/>
        </w:rPr>
        <w:t xml:space="preserve"> </w:t>
      </w:r>
      <w:r w:rsidRPr="00365C6C">
        <w:rPr>
          <w:rFonts w:hint="cs"/>
          <w:color w:val="008000"/>
          <w:rtl/>
        </w:rPr>
        <w:t>يُرَاجِعَهَا</w:t>
      </w:r>
      <w:r w:rsidRPr="00365C6C">
        <w:rPr>
          <w:color w:val="008000"/>
          <w:rtl/>
        </w:rPr>
        <w:t xml:space="preserve"> </w:t>
      </w:r>
      <w:r w:rsidRPr="00365C6C">
        <w:rPr>
          <w:rFonts w:hint="cs"/>
          <w:color w:val="008000"/>
          <w:rtl/>
        </w:rPr>
        <w:t>لَوْ</w:t>
      </w:r>
      <w:r w:rsidRPr="00365C6C">
        <w:rPr>
          <w:color w:val="008000"/>
          <w:rtl/>
        </w:rPr>
        <w:t xml:space="preserve"> </w:t>
      </w:r>
      <w:r w:rsidRPr="00365C6C">
        <w:rPr>
          <w:rFonts w:hint="cs"/>
          <w:color w:val="008000"/>
          <w:rtl/>
        </w:rPr>
        <w:t>كَانَ</w:t>
      </w:r>
      <w:r w:rsidRPr="00365C6C">
        <w:rPr>
          <w:color w:val="008000"/>
          <w:rtl/>
        </w:rPr>
        <w:t xml:space="preserve"> </w:t>
      </w:r>
      <w:r w:rsidRPr="00365C6C">
        <w:rPr>
          <w:rFonts w:hint="cs"/>
          <w:color w:val="008000"/>
          <w:rtl/>
        </w:rPr>
        <w:t>دَخَلَ</w:t>
      </w:r>
      <w:r w:rsidRPr="00365C6C">
        <w:rPr>
          <w:color w:val="008000"/>
          <w:rtl/>
        </w:rPr>
        <w:t xml:space="preserve"> </w:t>
      </w:r>
      <w:r w:rsidRPr="00365C6C">
        <w:rPr>
          <w:rFonts w:hint="cs"/>
          <w:color w:val="008000"/>
          <w:rtl/>
        </w:rPr>
        <w:t>بِهَا</w:t>
      </w:r>
      <w:r w:rsidRPr="00365C6C">
        <w:rPr>
          <w:color w:val="008000"/>
          <w:rtl/>
        </w:rPr>
        <w:t xml:space="preserve"> </w:t>
      </w:r>
      <w:r w:rsidRPr="00365C6C">
        <w:rPr>
          <w:rFonts w:hint="cs"/>
          <w:color w:val="008000"/>
          <w:rtl/>
        </w:rPr>
        <w:t>أَوَّلًا</w:t>
      </w:r>
      <w:r w:rsidRPr="00365C6C">
        <w:rPr>
          <w:color w:val="008000"/>
          <w:rtl/>
        </w:rPr>
        <w:t xml:space="preserve"> </w:t>
      </w:r>
      <w:r w:rsidRPr="00365C6C">
        <w:rPr>
          <w:rFonts w:hint="cs"/>
          <w:color w:val="008000"/>
          <w:rtl/>
        </w:rPr>
        <w:t>فَأَمَّا</w:t>
      </w:r>
      <w:r w:rsidRPr="00365C6C">
        <w:rPr>
          <w:color w:val="008000"/>
          <w:rtl/>
        </w:rPr>
        <w:t xml:space="preserve"> </w:t>
      </w:r>
      <w:r w:rsidRPr="00365C6C">
        <w:rPr>
          <w:rFonts w:hint="cs"/>
          <w:color w:val="008000"/>
          <w:rtl/>
        </w:rPr>
        <w:t>قَبْلَ</w:t>
      </w:r>
      <w:r w:rsidRPr="00365C6C">
        <w:rPr>
          <w:color w:val="008000"/>
          <w:rtl/>
        </w:rPr>
        <w:t xml:space="preserve"> </w:t>
      </w:r>
      <w:r w:rsidRPr="00365C6C">
        <w:rPr>
          <w:rFonts w:hint="cs"/>
          <w:color w:val="008000"/>
          <w:rtl/>
        </w:rPr>
        <w:t>أَنْ</w:t>
      </w:r>
      <w:r w:rsidRPr="00365C6C">
        <w:rPr>
          <w:color w:val="008000"/>
          <w:rtl/>
        </w:rPr>
        <w:t xml:space="preserve"> </w:t>
      </w:r>
      <w:r w:rsidRPr="00365C6C">
        <w:rPr>
          <w:rFonts w:hint="cs"/>
          <w:color w:val="008000"/>
          <w:rtl/>
        </w:rPr>
        <w:t>يَدْخُلَ</w:t>
      </w:r>
      <w:r w:rsidRPr="00365C6C">
        <w:rPr>
          <w:color w:val="008000"/>
          <w:rtl/>
        </w:rPr>
        <w:t xml:space="preserve"> </w:t>
      </w:r>
      <w:r w:rsidRPr="00365C6C">
        <w:rPr>
          <w:rFonts w:hint="cs"/>
          <w:color w:val="008000"/>
          <w:rtl/>
        </w:rPr>
        <w:t>بِهَا</w:t>
      </w:r>
      <w:r w:rsidRPr="00365C6C">
        <w:rPr>
          <w:color w:val="008000"/>
          <w:rtl/>
        </w:rPr>
        <w:t xml:space="preserve"> </w:t>
      </w:r>
      <w:r w:rsidRPr="00365C6C">
        <w:rPr>
          <w:rFonts w:hint="cs"/>
          <w:color w:val="008000"/>
          <w:rtl/>
        </w:rPr>
        <w:t>فَلَا</w:t>
      </w:r>
      <w:r w:rsidRPr="00365C6C">
        <w:rPr>
          <w:color w:val="008000"/>
          <w:rtl/>
        </w:rPr>
        <w:t xml:space="preserve"> </w:t>
      </w:r>
      <w:r w:rsidRPr="00365C6C">
        <w:rPr>
          <w:rFonts w:hint="cs"/>
          <w:color w:val="008000"/>
          <w:rtl/>
        </w:rPr>
        <w:t>رَجْعَةَ</w:t>
      </w:r>
      <w:r w:rsidRPr="00365C6C">
        <w:rPr>
          <w:color w:val="008000"/>
          <w:rtl/>
        </w:rPr>
        <w:t xml:space="preserve"> </w:t>
      </w:r>
      <w:r w:rsidRPr="00365C6C">
        <w:rPr>
          <w:rFonts w:hint="cs"/>
          <w:color w:val="008000"/>
          <w:rtl/>
        </w:rPr>
        <w:t>لَهُ</w:t>
      </w:r>
      <w:r w:rsidRPr="00365C6C">
        <w:rPr>
          <w:color w:val="008000"/>
          <w:rtl/>
        </w:rPr>
        <w:t xml:space="preserve"> </w:t>
      </w:r>
      <w:r w:rsidRPr="00365C6C">
        <w:rPr>
          <w:rFonts w:hint="cs"/>
          <w:color w:val="008000"/>
          <w:rtl/>
        </w:rPr>
        <w:t>عَلَيْهَا</w:t>
      </w:r>
      <w:r w:rsidRPr="00365C6C">
        <w:rPr>
          <w:color w:val="008000"/>
          <w:rtl/>
        </w:rPr>
        <w:t xml:space="preserve"> </w:t>
      </w:r>
      <w:r w:rsidRPr="00365C6C">
        <w:rPr>
          <w:rFonts w:hint="cs"/>
          <w:color w:val="008000"/>
          <w:rtl/>
        </w:rPr>
        <w:t>قَدْ</w:t>
      </w:r>
      <w:r w:rsidRPr="00365C6C">
        <w:rPr>
          <w:color w:val="008000"/>
          <w:rtl/>
        </w:rPr>
        <w:t xml:space="preserve"> </w:t>
      </w:r>
      <w:r w:rsidRPr="00365C6C">
        <w:rPr>
          <w:rFonts w:hint="cs"/>
          <w:color w:val="008000"/>
          <w:rtl/>
        </w:rPr>
        <w:t>بَانَتْ</w:t>
      </w:r>
      <w:r w:rsidRPr="00365C6C">
        <w:rPr>
          <w:color w:val="008000"/>
          <w:rtl/>
        </w:rPr>
        <w:t xml:space="preserve"> </w:t>
      </w:r>
      <w:r w:rsidRPr="00365C6C">
        <w:rPr>
          <w:rFonts w:hint="cs"/>
          <w:color w:val="008000"/>
          <w:rtl/>
        </w:rPr>
        <w:t>مِنْهُ</w:t>
      </w:r>
      <w:r w:rsidRPr="00365C6C">
        <w:rPr>
          <w:color w:val="008000"/>
          <w:rtl/>
        </w:rPr>
        <w:t xml:space="preserve"> </w:t>
      </w:r>
      <w:r w:rsidRPr="00365C6C">
        <w:rPr>
          <w:rFonts w:hint="cs"/>
          <w:color w:val="008000"/>
          <w:rtl/>
        </w:rPr>
        <w:t>مِنْ</w:t>
      </w:r>
      <w:r w:rsidRPr="00365C6C">
        <w:rPr>
          <w:color w:val="008000"/>
          <w:rtl/>
        </w:rPr>
        <w:t xml:space="preserve"> </w:t>
      </w:r>
      <w:r w:rsidRPr="00365C6C">
        <w:rPr>
          <w:rFonts w:hint="cs"/>
          <w:color w:val="008000"/>
          <w:rtl/>
        </w:rPr>
        <w:t>سَاعَةٍ</w:t>
      </w:r>
      <w:r w:rsidRPr="00365C6C">
        <w:rPr>
          <w:color w:val="008000"/>
          <w:rtl/>
        </w:rPr>
        <w:t xml:space="preserve"> </w:t>
      </w:r>
      <w:r w:rsidRPr="00365C6C">
        <w:rPr>
          <w:rFonts w:hint="cs"/>
          <w:color w:val="008000"/>
          <w:rtl/>
        </w:rPr>
        <w:t>طَلَّقَهَا</w:t>
      </w:r>
      <w:r w:rsidRPr="00365C6C">
        <w:rPr>
          <w:color w:val="008000"/>
          <w:rtl/>
        </w:rPr>
        <w:t>.</w:t>
      </w:r>
      <w:r w:rsidRPr="00365C6C">
        <w:rPr>
          <w:rFonts w:hint="cs"/>
          <w:color w:val="008000"/>
          <w:rtl/>
        </w:rPr>
        <w:t>»</w:t>
      </w:r>
      <w:r w:rsidRPr="00365C6C">
        <w:rPr>
          <w:rStyle w:val="FootnoteReference"/>
          <w:color w:val="008000"/>
          <w:rtl/>
        </w:rPr>
        <w:footnoteReference w:id="4"/>
      </w:r>
    </w:p>
    <w:p w:rsidR="00762EF8" w:rsidRDefault="001223B9" w:rsidP="00762EF8">
      <w:pPr>
        <w:jc w:val="both"/>
        <w:rPr>
          <w:rtl/>
        </w:rPr>
      </w:pPr>
      <w:r>
        <w:rPr>
          <w:rFonts w:hint="cs"/>
          <w:rtl/>
        </w:rPr>
        <w:t>احمد بن محمد به قرینه‌ی نقل محمد بن یحیی</w:t>
      </w:r>
      <w:r w:rsidR="00DE45AF">
        <w:rPr>
          <w:rFonts w:hint="cs"/>
          <w:rtl/>
        </w:rPr>
        <w:t xml:space="preserve"> از او</w:t>
      </w:r>
      <w:r>
        <w:rPr>
          <w:rFonts w:hint="cs"/>
          <w:rtl/>
        </w:rPr>
        <w:t>، احمد بن محمد بن عیسی می باشد.</w:t>
      </w:r>
    </w:p>
    <w:p w:rsidR="00210AD5" w:rsidRDefault="00210AD5" w:rsidP="00762EF8">
      <w:pPr>
        <w:jc w:val="both"/>
        <w:rPr>
          <w:rtl/>
        </w:rPr>
      </w:pPr>
      <w:r>
        <w:rPr>
          <w:rFonts w:hint="cs"/>
          <w:rtl/>
        </w:rPr>
        <w:t>منظور از ابی ایوب، ابی ایوب خراز است.</w:t>
      </w:r>
    </w:p>
    <w:p w:rsidR="00762EF8" w:rsidRDefault="00B158A5" w:rsidP="00762EF8">
      <w:pPr>
        <w:jc w:val="both"/>
        <w:rPr>
          <w:rtl/>
        </w:rPr>
      </w:pPr>
      <w:r>
        <w:rPr>
          <w:rFonts w:hint="cs"/>
          <w:rtl/>
        </w:rPr>
        <w:t>همه</w:t>
      </w:r>
      <w:r w:rsidR="007E4B4F">
        <w:rPr>
          <w:rFonts w:hint="cs"/>
          <w:rtl/>
        </w:rPr>
        <w:t>‌ی</w:t>
      </w:r>
      <w:r>
        <w:rPr>
          <w:rFonts w:hint="cs"/>
          <w:rtl/>
        </w:rPr>
        <w:t xml:space="preserve"> افراد سند از ثقات هستند.</w:t>
      </w:r>
    </w:p>
    <w:p w:rsidR="00F83D31" w:rsidRDefault="007B18A3" w:rsidP="007B18A3">
      <w:pPr>
        <w:rPr>
          <w:rtl/>
        </w:rPr>
      </w:pPr>
      <w:r>
        <w:rPr>
          <w:rFonts w:hint="cs"/>
          <w:rtl/>
        </w:rPr>
        <w:t xml:space="preserve">در </w:t>
      </w:r>
      <w:r w:rsidRPr="007B18A3">
        <w:rPr>
          <w:rFonts w:hint="cs"/>
          <w:color w:val="008000"/>
          <w:rtl/>
        </w:rPr>
        <w:t>«كُلَّ</w:t>
      </w:r>
      <w:r w:rsidRPr="007B18A3">
        <w:rPr>
          <w:color w:val="008000"/>
          <w:rtl/>
        </w:rPr>
        <w:t xml:space="preserve"> </w:t>
      </w:r>
      <w:r w:rsidRPr="007B18A3">
        <w:rPr>
          <w:rFonts w:hint="cs"/>
          <w:color w:val="008000"/>
          <w:rtl/>
        </w:rPr>
        <w:t>شَهْرٍ</w:t>
      </w:r>
      <w:r w:rsidRPr="007B18A3">
        <w:rPr>
          <w:color w:val="008000"/>
          <w:rtl/>
        </w:rPr>
        <w:t xml:space="preserve"> </w:t>
      </w:r>
      <w:r w:rsidRPr="007B18A3">
        <w:rPr>
          <w:rFonts w:hint="cs"/>
          <w:color w:val="008000"/>
          <w:rtl/>
        </w:rPr>
        <w:t>تَطْلِيقَةً»</w:t>
      </w:r>
      <w:r>
        <w:rPr>
          <w:rFonts w:hint="cs"/>
          <w:rtl/>
        </w:rPr>
        <w:t xml:space="preserve"> دو احتمال می دهم:</w:t>
      </w:r>
    </w:p>
    <w:p w:rsidR="007B18A3" w:rsidRDefault="007B18A3" w:rsidP="007B18A3">
      <w:pPr>
        <w:rPr>
          <w:rtl/>
        </w:rPr>
      </w:pPr>
      <w:r>
        <w:rPr>
          <w:rFonts w:hint="cs"/>
          <w:rtl/>
        </w:rPr>
        <w:t>یکی این</w:t>
      </w:r>
      <w:r w:rsidR="001329B5">
        <w:rPr>
          <w:rFonts w:hint="cs"/>
          <w:rtl/>
        </w:rPr>
        <w:t xml:space="preserve">  </w:t>
      </w:r>
      <w:r>
        <w:rPr>
          <w:rFonts w:hint="cs"/>
          <w:rtl/>
        </w:rPr>
        <w:t>که به اعتبار این</w:t>
      </w:r>
      <w:r w:rsidR="001329B5">
        <w:rPr>
          <w:rFonts w:hint="cs"/>
          <w:rtl/>
        </w:rPr>
        <w:t xml:space="preserve"> </w:t>
      </w:r>
      <w:r>
        <w:rPr>
          <w:rFonts w:hint="cs"/>
          <w:rtl/>
        </w:rPr>
        <w:t>که سه ماه باید عده نگه دارد، در مجلس واحد سه طلاق داده است.</w:t>
      </w:r>
    </w:p>
    <w:p w:rsidR="00AD6E85" w:rsidRDefault="00AD6E85" w:rsidP="007B18A3">
      <w:pPr>
        <w:rPr>
          <w:rtl/>
        </w:rPr>
      </w:pPr>
      <w:r>
        <w:rPr>
          <w:rFonts w:hint="cs"/>
          <w:rtl/>
        </w:rPr>
        <w:t>دیگر این</w:t>
      </w:r>
      <w:r w:rsidR="001329B5">
        <w:rPr>
          <w:rFonts w:hint="cs"/>
          <w:rtl/>
        </w:rPr>
        <w:t xml:space="preserve"> </w:t>
      </w:r>
      <w:r>
        <w:rPr>
          <w:rFonts w:hint="cs"/>
          <w:rtl/>
        </w:rPr>
        <w:t>که سه ماه متوالی و در هر ماه طلاقش داده باشد.</w:t>
      </w:r>
      <w:r w:rsidR="00247B5D">
        <w:rPr>
          <w:rFonts w:hint="cs"/>
          <w:rtl/>
        </w:rPr>
        <w:t xml:space="preserve"> ظاهر روایت این معنای دوم است.</w:t>
      </w:r>
    </w:p>
    <w:p w:rsidR="00293328" w:rsidRDefault="00293328" w:rsidP="007B18A3">
      <w:pPr>
        <w:rPr>
          <w:color w:val="000000"/>
          <w:rtl/>
        </w:rPr>
      </w:pPr>
      <w:r>
        <w:rPr>
          <w:rFonts w:hint="cs"/>
          <w:color w:val="000000"/>
          <w:rtl/>
        </w:rPr>
        <w:t xml:space="preserve">امام </w:t>
      </w:r>
      <w:r w:rsidR="003E6D33">
        <w:rPr>
          <w:rFonts w:hint="cs"/>
          <w:color w:val="000000"/>
          <w:rtl/>
        </w:rPr>
        <w:t xml:space="preserve">علیه السلام </w:t>
      </w:r>
      <w:r>
        <w:rPr>
          <w:rFonts w:hint="cs"/>
          <w:color w:val="000000"/>
          <w:rtl/>
        </w:rPr>
        <w:t>می فرماید</w:t>
      </w:r>
      <w:r w:rsidR="00C130AF">
        <w:rPr>
          <w:rFonts w:hint="cs"/>
          <w:color w:val="000000"/>
          <w:rtl/>
        </w:rPr>
        <w:t>:</w:t>
      </w:r>
      <w:r>
        <w:rPr>
          <w:rFonts w:hint="cs"/>
          <w:color w:val="000000"/>
          <w:rtl/>
        </w:rPr>
        <w:t xml:space="preserve"> در طلاق اول بینونت حاصل شده است و دو طلاق دیگر زائد و بی فایده است.</w:t>
      </w:r>
      <w:r w:rsidR="00C130AF">
        <w:rPr>
          <w:rFonts w:hint="cs"/>
          <w:color w:val="000000"/>
          <w:rtl/>
        </w:rPr>
        <w:t xml:space="preserve"> حق رجوع هم ندارد و اگر بخواهد رجوع کند باید به</w:t>
      </w:r>
      <w:r w:rsidR="001A547B">
        <w:rPr>
          <w:rFonts w:hint="cs"/>
          <w:color w:val="000000"/>
          <w:rtl/>
        </w:rPr>
        <w:t xml:space="preserve"> با عقد جدید و</w:t>
      </w:r>
      <w:r w:rsidR="00C130AF">
        <w:rPr>
          <w:rFonts w:hint="cs"/>
          <w:color w:val="000000"/>
          <w:rtl/>
        </w:rPr>
        <w:t xml:space="preserve"> مهر جدید باشد به شرطی که زن هم راضی باشد.</w:t>
      </w:r>
    </w:p>
    <w:p w:rsidR="000B724E" w:rsidRDefault="000B724E" w:rsidP="007B18A3">
      <w:pPr>
        <w:rPr>
          <w:color w:val="000000"/>
          <w:rtl/>
        </w:rPr>
      </w:pPr>
      <w:r>
        <w:rPr>
          <w:rFonts w:hint="cs"/>
          <w:color w:val="000000"/>
          <w:rtl/>
        </w:rPr>
        <w:t>سوال شد که آیا قبل از سه ماه مرد می تواند رجوع کند؟</w:t>
      </w:r>
    </w:p>
    <w:p w:rsidR="000B724E" w:rsidRPr="007B18A3" w:rsidRDefault="000B724E" w:rsidP="007B18A3">
      <w:pPr>
        <w:rPr>
          <w:color w:val="000000"/>
          <w:rtl/>
        </w:rPr>
      </w:pPr>
      <w:r>
        <w:rPr>
          <w:rFonts w:hint="cs"/>
          <w:color w:val="000000"/>
          <w:rtl/>
        </w:rPr>
        <w:t>امام</w:t>
      </w:r>
      <w:r w:rsidR="003E6D33">
        <w:rPr>
          <w:rFonts w:hint="cs"/>
          <w:color w:val="000000"/>
          <w:rtl/>
        </w:rPr>
        <w:t xml:space="preserve"> علیه السلام</w:t>
      </w:r>
      <w:r>
        <w:rPr>
          <w:rFonts w:hint="cs"/>
          <w:color w:val="000000"/>
          <w:rtl/>
        </w:rPr>
        <w:t xml:space="preserve"> فرمودند: نمی تواند رجوع کند. اگر دخول صورت گرفته بود حق رجوع داشت.</w:t>
      </w:r>
      <w:r w:rsidR="00CF7554">
        <w:rPr>
          <w:rFonts w:hint="cs"/>
          <w:color w:val="000000"/>
          <w:rtl/>
        </w:rPr>
        <w:t xml:space="preserve"> اما در صورت عدم دخول حق رجوع ندارد.</w:t>
      </w:r>
    </w:p>
    <w:p w:rsidR="00F83D31" w:rsidRDefault="00BB189D" w:rsidP="00E3784E">
      <w:pPr>
        <w:jc w:val="both"/>
        <w:rPr>
          <w:rtl/>
        </w:rPr>
      </w:pPr>
      <w:r w:rsidRPr="00BB189D">
        <w:rPr>
          <w:rFonts w:hint="cs"/>
          <w:rtl/>
        </w:rPr>
        <w:t>در عبارت</w:t>
      </w:r>
      <w:r>
        <w:rPr>
          <w:rFonts w:hint="cs"/>
          <w:color w:val="008000"/>
          <w:rtl/>
        </w:rPr>
        <w:t xml:space="preserve"> «سَاعَة</w:t>
      </w:r>
      <w:r w:rsidRPr="00365C6C">
        <w:rPr>
          <w:color w:val="008000"/>
          <w:rtl/>
        </w:rPr>
        <w:t xml:space="preserve"> </w:t>
      </w:r>
      <w:r w:rsidRPr="00365C6C">
        <w:rPr>
          <w:rFonts w:hint="cs"/>
          <w:color w:val="008000"/>
          <w:rtl/>
        </w:rPr>
        <w:t>طَلَّقَهَا</w:t>
      </w:r>
      <w:r>
        <w:rPr>
          <w:rFonts w:hint="cs"/>
          <w:color w:val="008000"/>
          <w:rtl/>
        </w:rPr>
        <w:t xml:space="preserve">» </w:t>
      </w:r>
      <w:r w:rsidRPr="00BB189D">
        <w:rPr>
          <w:rFonts w:hint="cs"/>
          <w:rtl/>
        </w:rPr>
        <w:t xml:space="preserve">ساعة را </w:t>
      </w:r>
      <w:r>
        <w:rPr>
          <w:rFonts w:hint="cs"/>
          <w:rtl/>
        </w:rPr>
        <w:t>باید به صورت اضافه</w:t>
      </w:r>
      <w:r w:rsidR="00E3784E">
        <w:rPr>
          <w:rFonts w:hint="cs"/>
          <w:rtl/>
        </w:rPr>
        <w:t xml:space="preserve"> و بدون تنوین</w:t>
      </w:r>
      <w:r>
        <w:rPr>
          <w:rFonts w:hint="cs"/>
          <w:rtl/>
        </w:rPr>
        <w:t xml:space="preserve"> خواند ( نه به صورت موصوف و صفت)</w:t>
      </w:r>
      <w:r w:rsidR="00E3784E">
        <w:rPr>
          <w:rFonts w:hint="cs"/>
          <w:rtl/>
        </w:rPr>
        <w:t>، زیرا اگر به صورت موصوف و صفت باشد باید در جمله‌ی وصفیه ضمیری وجود داشته باشد که به ساعة برگردد.</w:t>
      </w:r>
    </w:p>
    <w:p w:rsidR="00990809" w:rsidRPr="00AF4C08" w:rsidRDefault="00990809" w:rsidP="00AF4C08">
      <w:pPr>
        <w:jc w:val="both"/>
        <w:rPr>
          <w:rtl/>
        </w:rPr>
      </w:pPr>
      <w:r>
        <w:rPr>
          <w:rFonts w:hint="cs"/>
          <w:rtl/>
        </w:rPr>
        <w:t xml:space="preserve">از </w:t>
      </w:r>
      <w:r w:rsidR="000B64A2">
        <w:rPr>
          <w:rFonts w:hint="cs"/>
          <w:rtl/>
        </w:rPr>
        <w:t xml:space="preserve">مرحوم </w:t>
      </w:r>
      <w:r>
        <w:rPr>
          <w:rFonts w:hint="cs"/>
          <w:rtl/>
        </w:rPr>
        <w:t>مدرس اف</w:t>
      </w:r>
      <w:r w:rsidR="000B64A2">
        <w:rPr>
          <w:rFonts w:hint="cs"/>
          <w:rtl/>
        </w:rPr>
        <w:t>غانی</w:t>
      </w:r>
      <w:r w:rsidR="00AF4C08">
        <w:rPr>
          <w:rFonts w:hint="cs"/>
          <w:rtl/>
        </w:rPr>
        <w:t xml:space="preserve"> نقل شده که می گفت: به آقای خویی عرض کردم در این عبارت دعای وضو «</w:t>
      </w:r>
      <w:r w:rsidR="00AF4C08" w:rsidRPr="00AF4C08">
        <w:rPr>
          <w:rFonts w:hint="cs"/>
          <w:rtl/>
        </w:rPr>
        <w:t>اللّهُمَّ</w:t>
      </w:r>
      <w:r w:rsidR="00AF4C08" w:rsidRPr="00AF4C08">
        <w:rPr>
          <w:rtl/>
        </w:rPr>
        <w:t xml:space="preserve"> </w:t>
      </w:r>
      <w:r w:rsidR="00AF4C08" w:rsidRPr="00AF4C08">
        <w:rPr>
          <w:rFonts w:hint="cs"/>
          <w:rtl/>
        </w:rPr>
        <w:t>بَيِّضْ</w:t>
      </w:r>
      <w:r w:rsidR="00AF4C08" w:rsidRPr="00AF4C08">
        <w:rPr>
          <w:rtl/>
        </w:rPr>
        <w:t xml:space="preserve"> </w:t>
      </w:r>
      <w:r w:rsidR="00AF4C08" w:rsidRPr="00AF4C08">
        <w:rPr>
          <w:rFonts w:hint="cs"/>
          <w:rtl/>
        </w:rPr>
        <w:t>وَجْهِي</w:t>
      </w:r>
      <w:r w:rsidR="00AF4C08" w:rsidRPr="00AF4C08">
        <w:rPr>
          <w:rtl/>
        </w:rPr>
        <w:t xml:space="preserve"> </w:t>
      </w:r>
      <w:r w:rsidR="00AF4C08" w:rsidRPr="00AF4C08">
        <w:rPr>
          <w:rFonts w:hint="cs"/>
          <w:rtl/>
        </w:rPr>
        <w:t>يَوْمَ</w:t>
      </w:r>
      <w:r w:rsidR="00AF4C08" w:rsidRPr="00AF4C08">
        <w:rPr>
          <w:rtl/>
        </w:rPr>
        <w:t xml:space="preserve"> </w:t>
      </w:r>
      <w:r w:rsidR="00AF4C08" w:rsidRPr="00AF4C08">
        <w:rPr>
          <w:rFonts w:hint="cs"/>
          <w:rtl/>
        </w:rPr>
        <w:t>تَسْوَدُّ</w:t>
      </w:r>
      <w:r w:rsidR="0049538B">
        <w:rPr>
          <w:rFonts w:hint="cs"/>
          <w:rtl/>
        </w:rPr>
        <w:t xml:space="preserve"> فیه</w:t>
      </w:r>
      <w:r w:rsidR="00AF4C08" w:rsidRPr="00AF4C08">
        <w:rPr>
          <w:rtl/>
        </w:rPr>
        <w:t xml:space="preserve"> </w:t>
      </w:r>
      <w:r w:rsidR="00AF4C08" w:rsidRPr="00AF4C08">
        <w:rPr>
          <w:rFonts w:hint="cs"/>
          <w:rtl/>
        </w:rPr>
        <w:t>الْوُجُوهُ</w:t>
      </w:r>
      <w:r w:rsidR="00AF4C08" w:rsidRPr="00AF4C08">
        <w:rPr>
          <w:rtl/>
        </w:rPr>
        <w:t xml:space="preserve"> </w:t>
      </w:r>
      <w:r w:rsidR="00AF4C08" w:rsidRPr="00AF4C08">
        <w:rPr>
          <w:rFonts w:hint="cs"/>
          <w:rtl/>
        </w:rPr>
        <w:t>،</w:t>
      </w:r>
      <w:r w:rsidR="00AF4C08" w:rsidRPr="00AF4C08">
        <w:rPr>
          <w:rtl/>
        </w:rPr>
        <w:t xml:space="preserve"> </w:t>
      </w:r>
      <w:r w:rsidR="00AF4C08" w:rsidRPr="00AF4C08">
        <w:rPr>
          <w:rFonts w:hint="cs"/>
          <w:rtl/>
        </w:rPr>
        <w:t>وَ</w:t>
      </w:r>
      <w:r w:rsidR="00F2205A">
        <w:rPr>
          <w:rFonts w:hint="cs"/>
          <w:rtl/>
        </w:rPr>
        <w:t xml:space="preserve"> </w:t>
      </w:r>
      <w:r w:rsidR="00AF4C08" w:rsidRPr="00AF4C08">
        <w:rPr>
          <w:rFonts w:hint="cs"/>
          <w:rtl/>
        </w:rPr>
        <w:t>لَا</w:t>
      </w:r>
      <w:r w:rsidR="00AF4C08" w:rsidRPr="00AF4C08">
        <w:rPr>
          <w:rtl/>
        </w:rPr>
        <w:t xml:space="preserve"> </w:t>
      </w:r>
      <w:r w:rsidR="00AF4C08" w:rsidRPr="00AF4C08">
        <w:rPr>
          <w:rFonts w:hint="cs"/>
          <w:rtl/>
        </w:rPr>
        <w:t>تُسَوِّدْ</w:t>
      </w:r>
      <w:r w:rsidR="00AF4C08" w:rsidRPr="00AF4C08">
        <w:rPr>
          <w:rtl/>
        </w:rPr>
        <w:t xml:space="preserve"> </w:t>
      </w:r>
      <w:r w:rsidR="00AF4C08" w:rsidRPr="00AF4C08">
        <w:rPr>
          <w:rFonts w:hint="cs"/>
          <w:rtl/>
        </w:rPr>
        <w:t>وَجْهِي</w:t>
      </w:r>
      <w:r w:rsidR="00AF4C08" w:rsidRPr="00AF4C08">
        <w:rPr>
          <w:rtl/>
        </w:rPr>
        <w:t xml:space="preserve"> </w:t>
      </w:r>
      <w:r w:rsidR="00AF4C08" w:rsidRPr="00AF4C08">
        <w:rPr>
          <w:rFonts w:hint="cs"/>
          <w:rtl/>
        </w:rPr>
        <w:t>يَوْمَ</w:t>
      </w:r>
      <w:r w:rsidR="00AF4C08" w:rsidRPr="00AF4C08">
        <w:rPr>
          <w:rtl/>
        </w:rPr>
        <w:t xml:space="preserve"> </w:t>
      </w:r>
      <w:r w:rsidR="00AF4C08" w:rsidRPr="00AF4C08">
        <w:rPr>
          <w:rFonts w:hint="cs"/>
          <w:rtl/>
        </w:rPr>
        <w:t>تَبْيَضُّ</w:t>
      </w:r>
      <w:r w:rsidR="00AF4C08" w:rsidRPr="00AF4C08">
        <w:rPr>
          <w:rtl/>
        </w:rPr>
        <w:t xml:space="preserve"> </w:t>
      </w:r>
      <w:r w:rsidR="0049538B">
        <w:rPr>
          <w:rFonts w:hint="cs"/>
          <w:rtl/>
        </w:rPr>
        <w:t xml:space="preserve">فیه </w:t>
      </w:r>
      <w:r w:rsidR="00AF4C08" w:rsidRPr="00AF4C08">
        <w:rPr>
          <w:rFonts w:hint="cs"/>
          <w:rtl/>
        </w:rPr>
        <w:t>الْوُجُوهُ</w:t>
      </w:r>
      <w:r w:rsidR="00AF4C08">
        <w:rPr>
          <w:rFonts w:hint="cs"/>
          <w:rtl/>
        </w:rPr>
        <w:t>»</w:t>
      </w:r>
      <w:r w:rsidR="0049538B">
        <w:rPr>
          <w:rFonts w:hint="cs"/>
          <w:rtl/>
        </w:rPr>
        <w:t>،</w:t>
      </w:r>
      <w:r w:rsidR="00AF4C08">
        <w:rPr>
          <w:rFonts w:hint="cs"/>
          <w:rtl/>
        </w:rPr>
        <w:t xml:space="preserve"> </w:t>
      </w:r>
      <w:r w:rsidR="0049538B">
        <w:rPr>
          <w:rFonts w:hint="cs"/>
          <w:rtl/>
        </w:rPr>
        <w:t>«</w:t>
      </w:r>
      <w:r w:rsidR="00AF4C08">
        <w:rPr>
          <w:rFonts w:hint="cs"/>
          <w:rtl/>
        </w:rPr>
        <w:t>فیه</w:t>
      </w:r>
      <w:r w:rsidR="0049538B">
        <w:rPr>
          <w:rFonts w:hint="cs"/>
          <w:rtl/>
        </w:rPr>
        <w:t>»</w:t>
      </w:r>
      <w:r w:rsidR="00AF4C08">
        <w:rPr>
          <w:rFonts w:hint="cs"/>
          <w:rtl/>
        </w:rPr>
        <w:t xml:space="preserve"> اضافی است</w:t>
      </w:r>
      <w:r w:rsidR="0049538B">
        <w:rPr>
          <w:rFonts w:hint="cs"/>
          <w:rtl/>
        </w:rPr>
        <w:t>.</w:t>
      </w:r>
      <w:r w:rsidR="003B1C3C">
        <w:rPr>
          <w:rFonts w:hint="cs"/>
          <w:rtl/>
        </w:rPr>
        <w:t xml:space="preserve"> چون به صورت اضافه آمده است.</w:t>
      </w:r>
      <w:r w:rsidR="00680A5E">
        <w:rPr>
          <w:rFonts w:hint="cs"/>
          <w:rtl/>
        </w:rPr>
        <w:t xml:space="preserve"> در رساله</w:t>
      </w:r>
      <w:r w:rsidR="00517F5A">
        <w:rPr>
          <w:rFonts w:hint="cs"/>
          <w:rtl/>
        </w:rPr>
        <w:t>‌ی</w:t>
      </w:r>
      <w:r w:rsidR="00680A5E">
        <w:rPr>
          <w:rFonts w:hint="cs"/>
          <w:rtl/>
        </w:rPr>
        <w:t xml:space="preserve"> آقای خویی «فیه» حذف شده است.</w:t>
      </w:r>
      <w:r w:rsidR="001C6B41">
        <w:rPr>
          <w:rFonts w:hint="cs"/>
          <w:rtl/>
        </w:rPr>
        <w:t xml:space="preserve"> البته با «فیه» هم غلط نیست اما فصیح نیست.</w:t>
      </w:r>
    </w:p>
    <w:p w:rsidR="00F83D31" w:rsidRDefault="00C46562" w:rsidP="003958E3">
      <w:pPr>
        <w:pStyle w:val="Heading2"/>
        <w:rPr>
          <w:rtl/>
        </w:rPr>
      </w:pPr>
      <w:bookmarkStart w:id="5" w:name="_Toc20015813"/>
      <w:r>
        <w:rPr>
          <w:rFonts w:hint="cs"/>
          <w:rtl/>
        </w:rPr>
        <w:t>طایفه</w:t>
      </w:r>
      <w:r>
        <w:rPr>
          <w:rFonts w:hint="eastAsia"/>
          <w:rtl/>
        </w:rPr>
        <w:t>‌</w:t>
      </w:r>
      <w:r>
        <w:rPr>
          <w:rFonts w:hint="cs"/>
          <w:rtl/>
        </w:rPr>
        <w:t xml:space="preserve">ی </w:t>
      </w:r>
      <w:r w:rsidR="003958E3">
        <w:rPr>
          <w:rFonts w:hint="cs"/>
          <w:rtl/>
        </w:rPr>
        <w:t>دوم</w:t>
      </w:r>
      <w:bookmarkEnd w:id="5"/>
    </w:p>
    <w:p w:rsidR="006E72C6" w:rsidRDefault="003958E3" w:rsidP="00762EF8">
      <w:pPr>
        <w:jc w:val="both"/>
        <w:rPr>
          <w:rtl/>
        </w:rPr>
      </w:pPr>
      <w:r>
        <w:rPr>
          <w:rFonts w:hint="cs"/>
          <w:rtl/>
        </w:rPr>
        <w:t>طایفه</w:t>
      </w:r>
      <w:r w:rsidR="00903AC2">
        <w:rPr>
          <w:rFonts w:hint="cs"/>
          <w:rtl/>
        </w:rPr>
        <w:t>‌ی</w:t>
      </w:r>
      <w:r>
        <w:rPr>
          <w:rFonts w:hint="cs"/>
          <w:rtl/>
        </w:rPr>
        <w:t xml:space="preserve"> دوم ملاک را </w:t>
      </w:r>
      <w:r w:rsidR="002C2DF2">
        <w:rPr>
          <w:rFonts w:hint="cs"/>
          <w:rtl/>
        </w:rPr>
        <w:t>«</w:t>
      </w:r>
      <w:r>
        <w:rPr>
          <w:rFonts w:hint="cs"/>
          <w:rtl/>
        </w:rPr>
        <w:t>ماء</w:t>
      </w:r>
      <w:r w:rsidR="002C2DF2">
        <w:rPr>
          <w:rFonts w:hint="cs"/>
          <w:rtl/>
        </w:rPr>
        <w:t>»</w:t>
      </w:r>
      <w:r w:rsidR="0022583D">
        <w:rPr>
          <w:rFonts w:hint="cs"/>
          <w:rtl/>
        </w:rPr>
        <w:t xml:space="preserve"> قرار داده است:</w:t>
      </w:r>
    </w:p>
    <w:p w:rsidR="0022583D" w:rsidRPr="0022583D" w:rsidRDefault="0022583D" w:rsidP="00762EF8">
      <w:pPr>
        <w:jc w:val="both"/>
        <w:rPr>
          <w:color w:val="008000"/>
          <w:rtl/>
        </w:rPr>
      </w:pPr>
      <w:r w:rsidRPr="0022583D">
        <w:rPr>
          <w:rFonts w:hint="cs"/>
          <w:color w:val="008000"/>
          <w:rtl/>
        </w:rPr>
        <w:t>«مُحَمَّدُ</w:t>
      </w:r>
      <w:r w:rsidRPr="0022583D">
        <w:rPr>
          <w:color w:val="008000"/>
          <w:rtl/>
        </w:rPr>
        <w:t xml:space="preserve"> </w:t>
      </w:r>
      <w:r w:rsidRPr="0022583D">
        <w:rPr>
          <w:rFonts w:hint="cs"/>
          <w:color w:val="008000"/>
          <w:rtl/>
        </w:rPr>
        <w:t>بْنُ</w:t>
      </w:r>
      <w:r w:rsidRPr="0022583D">
        <w:rPr>
          <w:color w:val="008000"/>
          <w:rtl/>
        </w:rPr>
        <w:t xml:space="preserve"> </w:t>
      </w:r>
      <w:r w:rsidRPr="0022583D">
        <w:rPr>
          <w:rFonts w:hint="cs"/>
          <w:color w:val="008000"/>
          <w:rtl/>
        </w:rPr>
        <w:t>يَحْيَى</w:t>
      </w:r>
      <w:r w:rsidRPr="0022583D">
        <w:rPr>
          <w:color w:val="008000"/>
          <w:rtl/>
        </w:rPr>
        <w:t xml:space="preserve"> </w:t>
      </w:r>
      <w:r w:rsidRPr="0022583D">
        <w:rPr>
          <w:rFonts w:hint="cs"/>
          <w:color w:val="008000"/>
          <w:rtl/>
        </w:rPr>
        <w:t>عَنْ</w:t>
      </w:r>
      <w:r w:rsidRPr="0022583D">
        <w:rPr>
          <w:color w:val="008000"/>
          <w:rtl/>
        </w:rPr>
        <w:t xml:space="preserve"> </w:t>
      </w:r>
      <w:r w:rsidRPr="0022583D">
        <w:rPr>
          <w:rFonts w:hint="cs"/>
          <w:color w:val="008000"/>
          <w:rtl/>
        </w:rPr>
        <w:t>أَحْمَدَ</w:t>
      </w:r>
      <w:r w:rsidRPr="0022583D">
        <w:rPr>
          <w:color w:val="008000"/>
          <w:rtl/>
        </w:rPr>
        <w:t xml:space="preserve"> </w:t>
      </w:r>
      <w:r w:rsidRPr="0022583D">
        <w:rPr>
          <w:rFonts w:hint="cs"/>
          <w:color w:val="008000"/>
          <w:rtl/>
        </w:rPr>
        <w:t>بْنِ</w:t>
      </w:r>
      <w:r w:rsidRPr="0022583D">
        <w:rPr>
          <w:color w:val="008000"/>
          <w:rtl/>
        </w:rPr>
        <w:t xml:space="preserve"> </w:t>
      </w:r>
      <w:r w:rsidRPr="0022583D">
        <w:rPr>
          <w:rFonts w:hint="cs"/>
          <w:color w:val="008000"/>
          <w:rtl/>
        </w:rPr>
        <w:t>مُحَمَّدٍ</w:t>
      </w:r>
      <w:r w:rsidRPr="0022583D">
        <w:rPr>
          <w:color w:val="008000"/>
          <w:rtl/>
        </w:rPr>
        <w:t xml:space="preserve"> </w:t>
      </w:r>
      <w:r w:rsidRPr="0022583D">
        <w:rPr>
          <w:rFonts w:hint="cs"/>
          <w:color w:val="008000"/>
          <w:rtl/>
        </w:rPr>
        <w:t>عَنْ</w:t>
      </w:r>
      <w:r w:rsidRPr="0022583D">
        <w:rPr>
          <w:color w:val="008000"/>
          <w:rtl/>
        </w:rPr>
        <w:t xml:space="preserve"> </w:t>
      </w:r>
      <w:r w:rsidRPr="0022583D">
        <w:rPr>
          <w:rFonts w:hint="cs"/>
          <w:color w:val="008000"/>
          <w:rtl/>
        </w:rPr>
        <w:t>عَلِيِّ</w:t>
      </w:r>
      <w:r w:rsidRPr="0022583D">
        <w:rPr>
          <w:color w:val="008000"/>
          <w:rtl/>
        </w:rPr>
        <w:t xml:space="preserve"> </w:t>
      </w:r>
      <w:r w:rsidRPr="0022583D">
        <w:rPr>
          <w:rFonts w:hint="cs"/>
          <w:color w:val="008000"/>
          <w:rtl/>
        </w:rPr>
        <w:t>بْنِ</w:t>
      </w:r>
      <w:r w:rsidRPr="0022583D">
        <w:rPr>
          <w:color w:val="008000"/>
          <w:rtl/>
        </w:rPr>
        <w:t xml:space="preserve"> </w:t>
      </w:r>
      <w:r w:rsidRPr="0022583D">
        <w:rPr>
          <w:rFonts w:hint="cs"/>
          <w:color w:val="008000"/>
          <w:rtl/>
        </w:rPr>
        <w:t>الْحَكَمِ</w:t>
      </w:r>
      <w:r w:rsidRPr="0022583D">
        <w:rPr>
          <w:color w:val="008000"/>
          <w:rtl/>
        </w:rPr>
        <w:t xml:space="preserve"> </w:t>
      </w:r>
      <w:r w:rsidRPr="0022583D">
        <w:rPr>
          <w:rFonts w:hint="cs"/>
          <w:color w:val="008000"/>
          <w:rtl/>
        </w:rPr>
        <w:t>عَنِ</w:t>
      </w:r>
      <w:r w:rsidRPr="0022583D">
        <w:rPr>
          <w:color w:val="008000"/>
          <w:rtl/>
        </w:rPr>
        <w:t xml:space="preserve"> </w:t>
      </w:r>
      <w:r w:rsidRPr="0022583D">
        <w:rPr>
          <w:rFonts w:hint="cs"/>
          <w:color w:val="008000"/>
          <w:rtl/>
        </w:rPr>
        <w:t>الْعَلَاءِ</w:t>
      </w:r>
      <w:r w:rsidRPr="0022583D">
        <w:rPr>
          <w:color w:val="008000"/>
          <w:rtl/>
        </w:rPr>
        <w:t xml:space="preserve"> </w:t>
      </w:r>
      <w:r w:rsidRPr="0022583D">
        <w:rPr>
          <w:rFonts w:hint="cs"/>
          <w:color w:val="008000"/>
          <w:rtl/>
        </w:rPr>
        <w:t>بْنِ</w:t>
      </w:r>
      <w:r w:rsidRPr="0022583D">
        <w:rPr>
          <w:color w:val="008000"/>
          <w:rtl/>
        </w:rPr>
        <w:t xml:space="preserve"> </w:t>
      </w:r>
      <w:r w:rsidRPr="0022583D">
        <w:rPr>
          <w:rFonts w:hint="cs"/>
          <w:color w:val="008000"/>
          <w:rtl/>
        </w:rPr>
        <w:t>رَزِينٍ</w:t>
      </w:r>
      <w:r w:rsidRPr="0022583D">
        <w:rPr>
          <w:color w:val="008000"/>
          <w:rtl/>
        </w:rPr>
        <w:t xml:space="preserve"> </w:t>
      </w:r>
      <w:r w:rsidRPr="0022583D">
        <w:rPr>
          <w:rFonts w:hint="cs"/>
          <w:color w:val="008000"/>
          <w:rtl/>
        </w:rPr>
        <w:t>عَنْ</w:t>
      </w:r>
      <w:r w:rsidRPr="0022583D">
        <w:rPr>
          <w:color w:val="008000"/>
          <w:rtl/>
        </w:rPr>
        <w:t xml:space="preserve"> </w:t>
      </w:r>
      <w:r w:rsidRPr="0022583D">
        <w:rPr>
          <w:rFonts w:hint="cs"/>
          <w:color w:val="008000"/>
          <w:rtl/>
        </w:rPr>
        <w:t>مُحَمَّدِ</w:t>
      </w:r>
      <w:r w:rsidRPr="0022583D">
        <w:rPr>
          <w:color w:val="008000"/>
          <w:rtl/>
        </w:rPr>
        <w:t xml:space="preserve"> </w:t>
      </w:r>
      <w:r w:rsidRPr="0022583D">
        <w:rPr>
          <w:rFonts w:hint="cs"/>
          <w:color w:val="008000"/>
          <w:rtl/>
        </w:rPr>
        <w:t>بْنِ</w:t>
      </w:r>
      <w:r w:rsidRPr="0022583D">
        <w:rPr>
          <w:color w:val="008000"/>
          <w:rtl/>
        </w:rPr>
        <w:t xml:space="preserve"> </w:t>
      </w:r>
      <w:r w:rsidRPr="0022583D">
        <w:rPr>
          <w:rFonts w:hint="cs"/>
          <w:color w:val="008000"/>
          <w:rtl/>
        </w:rPr>
        <w:t>مُسْلِمٍ</w:t>
      </w:r>
      <w:r w:rsidRPr="0022583D">
        <w:rPr>
          <w:color w:val="008000"/>
          <w:rtl/>
        </w:rPr>
        <w:t xml:space="preserve"> </w:t>
      </w:r>
      <w:r w:rsidRPr="0022583D">
        <w:rPr>
          <w:rFonts w:hint="cs"/>
          <w:color w:val="008000"/>
          <w:rtl/>
        </w:rPr>
        <w:t>عَنْ</w:t>
      </w:r>
      <w:r w:rsidRPr="0022583D">
        <w:rPr>
          <w:color w:val="008000"/>
          <w:rtl/>
        </w:rPr>
        <w:t xml:space="preserve"> </w:t>
      </w:r>
      <w:r w:rsidRPr="0022583D">
        <w:rPr>
          <w:rFonts w:hint="cs"/>
          <w:color w:val="008000"/>
          <w:rtl/>
        </w:rPr>
        <w:t>أَحَدِهِمَا</w:t>
      </w:r>
      <w:r w:rsidRPr="0022583D">
        <w:rPr>
          <w:color w:val="008000"/>
          <w:rtl/>
        </w:rPr>
        <w:t xml:space="preserve"> </w:t>
      </w:r>
      <w:r w:rsidR="003B31A2">
        <w:rPr>
          <w:rFonts w:hint="cs"/>
          <w:color w:val="008000"/>
          <w:rtl/>
        </w:rPr>
        <w:t>(</w:t>
      </w:r>
      <w:r w:rsidRPr="0022583D">
        <w:rPr>
          <w:rFonts w:hint="cs"/>
          <w:color w:val="008000"/>
          <w:rtl/>
        </w:rPr>
        <w:t>ع</w:t>
      </w:r>
      <w:r w:rsidR="003B31A2">
        <w:rPr>
          <w:rFonts w:hint="cs"/>
          <w:color w:val="008000"/>
          <w:rtl/>
        </w:rPr>
        <w:t>)</w:t>
      </w:r>
      <w:r w:rsidRPr="0022583D">
        <w:rPr>
          <w:color w:val="008000"/>
          <w:rtl/>
        </w:rPr>
        <w:t xml:space="preserve"> </w:t>
      </w:r>
      <w:r w:rsidRPr="0022583D">
        <w:rPr>
          <w:rFonts w:hint="cs"/>
          <w:color w:val="008000"/>
          <w:rtl/>
        </w:rPr>
        <w:t>قَالَ</w:t>
      </w:r>
      <w:r w:rsidRPr="0022583D">
        <w:rPr>
          <w:color w:val="008000"/>
          <w:rtl/>
        </w:rPr>
        <w:t xml:space="preserve">: </w:t>
      </w:r>
      <w:r w:rsidRPr="0022583D">
        <w:rPr>
          <w:rFonts w:hint="cs"/>
          <w:color w:val="008000"/>
          <w:rtl/>
        </w:rPr>
        <w:t>الْعِدَّةُ</w:t>
      </w:r>
      <w:r w:rsidRPr="0022583D">
        <w:rPr>
          <w:color w:val="008000"/>
          <w:rtl/>
        </w:rPr>
        <w:t xml:space="preserve"> </w:t>
      </w:r>
      <w:r w:rsidRPr="0022583D">
        <w:rPr>
          <w:rFonts w:hint="cs"/>
          <w:color w:val="008000"/>
          <w:rtl/>
        </w:rPr>
        <w:t>مِنَ</w:t>
      </w:r>
      <w:r w:rsidRPr="0022583D">
        <w:rPr>
          <w:color w:val="008000"/>
          <w:rtl/>
        </w:rPr>
        <w:t xml:space="preserve"> </w:t>
      </w:r>
      <w:r w:rsidRPr="0022583D">
        <w:rPr>
          <w:rFonts w:hint="cs"/>
          <w:color w:val="008000"/>
          <w:rtl/>
        </w:rPr>
        <w:t>الْمَاء»</w:t>
      </w:r>
      <w:r w:rsidR="00E42F14">
        <w:rPr>
          <w:rStyle w:val="FootnoteReference"/>
          <w:color w:val="008000"/>
          <w:rtl/>
        </w:rPr>
        <w:footnoteReference w:id="5"/>
      </w:r>
    </w:p>
    <w:p w:rsidR="006E72C6" w:rsidRDefault="0022583D" w:rsidP="00762EF8">
      <w:pPr>
        <w:jc w:val="both"/>
        <w:rPr>
          <w:rtl/>
        </w:rPr>
      </w:pPr>
      <w:r>
        <w:rPr>
          <w:rFonts w:hint="cs"/>
          <w:rtl/>
        </w:rPr>
        <w:t>منظور از احمد بن محمد، احمد بن محمد بن عیسی است.</w:t>
      </w:r>
    </w:p>
    <w:p w:rsidR="0022583D" w:rsidRDefault="0022583D" w:rsidP="00762EF8">
      <w:pPr>
        <w:jc w:val="both"/>
        <w:rPr>
          <w:rtl/>
        </w:rPr>
      </w:pPr>
      <w:r>
        <w:rPr>
          <w:rFonts w:hint="cs"/>
          <w:rtl/>
        </w:rPr>
        <w:t xml:space="preserve">منظور از علی بن الحکم، </w:t>
      </w:r>
      <w:r w:rsidR="00882278">
        <w:rPr>
          <w:rFonts w:hint="cs"/>
          <w:rtl/>
        </w:rPr>
        <w:t xml:space="preserve">علی بن </w:t>
      </w:r>
      <w:r>
        <w:rPr>
          <w:rFonts w:hint="cs"/>
          <w:rtl/>
        </w:rPr>
        <w:t>حکم زبیر کوفی است.</w:t>
      </w:r>
    </w:p>
    <w:p w:rsidR="006E72C6" w:rsidRDefault="00C46562" w:rsidP="001F1071">
      <w:pPr>
        <w:pStyle w:val="Heading2"/>
        <w:rPr>
          <w:rtl/>
        </w:rPr>
      </w:pPr>
      <w:bookmarkStart w:id="6" w:name="_Toc20015814"/>
      <w:r>
        <w:rPr>
          <w:rFonts w:hint="cs"/>
          <w:rtl/>
        </w:rPr>
        <w:t>طایفه</w:t>
      </w:r>
      <w:r>
        <w:rPr>
          <w:rFonts w:hint="eastAsia"/>
          <w:rtl/>
        </w:rPr>
        <w:t>‌</w:t>
      </w:r>
      <w:r>
        <w:rPr>
          <w:rFonts w:hint="cs"/>
          <w:rtl/>
        </w:rPr>
        <w:t xml:space="preserve">ی </w:t>
      </w:r>
      <w:r w:rsidR="001F1071">
        <w:rPr>
          <w:rFonts w:hint="cs"/>
          <w:rtl/>
        </w:rPr>
        <w:t>سوم</w:t>
      </w:r>
      <w:bookmarkEnd w:id="6"/>
    </w:p>
    <w:p w:rsidR="006E72C6" w:rsidRDefault="0071213B" w:rsidP="00762EF8">
      <w:pPr>
        <w:jc w:val="both"/>
        <w:rPr>
          <w:rtl/>
        </w:rPr>
      </w:pPr>
      <w:r>
        <w:rPr>
          <w:rFonts w:hint="cs"/>
          <w:rtl/>
        </w:rPr>
        <w:t>طایفه</w:t>
      </w:r>
      <w:r w:rsidR="00903AC2">
        <w:rPr>
          <w:rFonts w:hint="cs"/>
          <w:rtl/>
        </w:rPr>
        <w:t>‌ی</w:t>
      </w:r>
      <w:r>
        <w:rPr>
          <w:rFonts w:hint="cs"/>
          <w:rtl/>
        </w:rPr>
        <w:t xml:space="preserve"> سوم روایاتی است که در آن ها هم از دخول و هم از ماء یاد شده است</w:t>
      </w:r>
      <w:r w:rsidR="00C91EA6">
        <w:rPr>
          <w:rFonts w:hint="cs"/>
          <w:rtl/>
        </w:rPr>
        <w:t>:</w:t>
      </w:r>
    </w:p>
    <w:p w:rsidR="00C91EA6" w:rsidRPr="00F54CEB" w:rsidRDefault="00C91EA6" w:rsidP="00342620">
      <w:pPr>
        <w:jc w:val="both"/>
        <w:rPr>
          <w:color w:val="008000"/>
        </w:rPr>
      </w:pPr>
      <w:r w:rsidRPr="00F54CEB">
        <w:rPr>
          <w:rFonts w:hint="cs"/>
          <w:color w:val="008000"/>
          <w:rtl/>
        </w:rPr>
        <w:t xml:space="preserve">«مُحَمَّدُ بْنُ يَحْيَى عَنْ أَحْمَدَ بْنِ مُحَمَّدٍ عَنِ ابْنِ مَحْبُوبٍ عَنْ عَبْدِ اللَّهِ بْنِ سِنَانٍ عَنْ أَبِي عَبْدِ اللَّهِ </w:t>
      </w:r>
      <w:r w:rsidR="003B31A2">
        <w:rPr>
          <w:rFonts w:hint="cs"/>
          <w:color w:val="008000"/>
          <w:rtl/>
        </w:rPr>
        <w:t>(</w:t>
      </w:r>
      <w:r w:rsidRPr="00F54CEB">
        <w:rPr>
          <w:rFonts w:hint="cs"/>
          <w:color w:val="008000"/>
          <w:rtl/>
        </w:rPr>
        <w:t>ع</w:t>
      </w:r>
      <w:r w:rsidR="003B31A2">
        <w:rPr>
          <w:rFonts w:hint="cs"/>
          <w:color w:val="008000"/>
          <w:rtl/>
        </w:rPr>
        <w:t>)</w:t>
      </w:r>
      <w:r w:rsidRPr="00F54CEB">
        <w:rPr>
          <w:rFonts w:hint="cs"/>
          <w:color w:val="008000"/>
          <w:rtl/>
        </w:rPr>
        <w:t xml:space="preserve"> قَالَ: 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sidRPr="00F54CEB">
        <w:rPr>
          <w:rStyle w:val="FootnoteReference"/>
          <w:color w:val="008000"/>
          <w:rtl/>
        </w:rPr>
        <w:footnoteReference w:id="6"/>
      </w:r>
    </w:p>
    <w:p w:rsidR="00C91EA6" w:rsidRDefault="0036550F" w:rsidP="00762EF8">
      <w:pPr>
        <w:jc w:val="both"/>
        <w:rPr>
          <w:rtl/>
        </w:rPr>
      </w:pPr>
      <w:r>
        <w:rPr>
          <w:rFonts w:hint="cs"/>
          <w:rtl/>
        </w:rPr>
        <w:t>چون عبدالله بن سنان خودش حاضر بوده است</w:t>
      </w:r>
      <w:r w:rsidR="00034950">
        <w:rPr>
          <w:rFonts w:hint="cs"/>
          <w:rtl/>
        </w:rPr>
        <w:t xml:space="preserve"> ثقه بودن یا نبودن پدرش در صحت</w:t>
      </w:r>
      <w:r w:rsidR="00006928">
        <w:rPr>
          <w:rFonts w:hint="cs"/>
          <w:rtl/>
        </w:rPr>
        <w:t xml:space="preserve"> و ضعف</w:t>
      </w:r>
      <w:r w:rsidR="00034950">
        <w:rPr>
          <w:rFonts w:hint="cs"/>
          <w:rtl/>
        </w:rPr>
        <w:t xml:space="preserve"> روایت دخیل نیست.</w:t>
      </w:r>
    </w:p>
    <w:p w:rsidR="00E024B8" w:rsidRDefault="00342620" w:rsidP="00E9353B">
      <w:pPr>
        <w:jc w:val="both"/>
        <w:rPr>
          <w:rtl/>
        </w:rPr>
      </w:pPr>
      <w:r>
        <w:rPr>
          <w:rFonts w:hint="cs"/>
          <w:rtl/>
        </w:rPr>
        <w:t xml:space="preserve">سوال می </w:t>
      </w:r>
      <w:r w:rsidR="00BA57F0">
        <w:rPr>
          <w:rFonts w:hint="cs"/>
          <w:rtl/>
        </w:rPr>
        <w:t>شود</w:t>
      </w:r>
      <w:r>
        <w:rPr>
          <w:rFonts w:hint="cs"/>
          <w:rtl/>
        </w:rPr>
        <w:t xml:space="preserve"> که </w:t>
      </w:r>
      <w:r w:rsidR="00E9353B">
        <w:rPr>
          <w:rFonts w:hint="cs"/>
          <w:rtl/>
        </w:rPr>
        <w:t xml:space="preserve">آیا </w:t>
      </w:r>
      <w:r>
        <w:rPr>
          <w:rFonts w:hint="cs"/>
          <w:rtl/>
        </w:rPr>
        <w:t xml:space="preserve">در صورت عدم دخول و به صرف خلوت، عده </w:t>
      </w:r>
      <w:r w:rsidR="00A92664">
        <w:rPr>
          <w:rFonts w:hint="cs"/>
          <w:rtl/>
        </w:rPr>
        <w:t>واجب</w:t>
      </w:r>
      <w:r>
        <w:rPr>
          <w:rFonts w:hint="cs"/>
          <w:rtl/>
        </w:rPr>
        <w:t xml:space="preserve"> می شود؟</w:t>
      </w:r>
    </w:p>
    <w:p w:rsidR="00B9776F" w:rsidRDefault="00A92664" w:rsidP="00A92664">
      <w:pPr>
        <w:jc w:val="both"/>
        <w:rPr>
          <w:rtl/>
        </w:rPr>
      </w:pPr>
      <w:r>
        <w:rPr>
          <w:rFonts w:hint="cs"/>
          <w:rtl/>
        </w:rPr>
        <w:t>امام می فرماید: باید آبی باشد تا عده واجب شود.</w:t>
      </w:r>
    </w:p>
    <w:p w:rsidR="006E72C6" w:rsidRDefault="00E024B8" w:rsidP="00762EF8">
      <w:pPr>
        <w:jc w:val="both"/>
        <w:rPr>
          <w:rtl/>
        </w:rPr>
      </w:pPr>
      <w:r>
        <w:rPr>
          <w:rFonts w:hint="cs"/>
          <w:rtl/>
        </w:rPr>
        <w:t>سپس سوال می کند اگر دخول کرده باشد ولی انزال نشده باشد؟</w:t>
      </w:r>
    </w:p>
    <w:p w:rsidR="00E024B8" w:rsidRDefault="00E024B8" w:rsidP="00762EF8">
      <w:pPr>
        <w:jc w:val="both"/>
        <w:rPr>
          <w:rtl/>
        </w:rPr>
      </w:pPr>
      <w:r>
        <w:rPr>
          <w:rFonts w:hint="cs"/>
          <w:rtl/>
        </w:rPr>
        <w:t>امام می فرماید: اگر دخول صورت گیرد، غسل، مهر و عده واجب می شود.</w:t>
      </w:r>
    </w:p>
    <w:p w:rsidR="00F2134B" w:rsidRDefault="00F2134B" w:rsidP="00762EF8">
      <w:pPr>
        <w:jc w:val="both"/>
        <w:rPr>
          <w:rtl/>
        </w:rPr>
      </w:pPr>
      <w:r>
        <w:rPr>
          <w:rFonts w:hint="cs"/>
          <w:rtl/>
        </w:rPr>
        <w:t>صاحب جواهر به این روایت تمسک می کند و می فرماید: احدالامرین برای وجوب عده کافی است. ماء و دخول هر کدام به تنهایی سبب وجوب عده هستند.</w:t>
      </w:r>
      <w:r w:rsidR="0080367F">
        <w:rPr>
          <w:rFonts w:hint="cs"/>
          <w:rtl/>
        </w:rPr>
        <w:t xml:space="preserve"> </w:t>
      </w:r>
    </w:p>
    <w:p w:rsidR="00E024B8" w:rsidRDefault="0080367F" w:rsidP="00762EF8">
      <w:pPr>
        <w:jc w:val="both"/>
        <w:rPr>
          <w:rtl/>
        </w:rPr>
      </w:pPr>
      <w:r>
        <w:rPr>
          <w:rFonts w:hint="cs"/>
          <w:rtl/>
        </w:rPr>
        <w:t>مرحوم سید هم که ملاک را احدالامرین می داند به این روایت تمسک کرده است.</w:t>
      </w:r>
    </w:p>
    <w:p w:rsidR="006E72C6" w:rsidRDefault="00C46562" w:rsidP="00D134A2">
      <w:pPr>
        <w:pStyle w:val="Heading2"/>
        <w:rPr>
          <w:rtl/>
        </w:rPr>
      </w:pPr>
      <w:bookmarkStart w:id="7" w:name="_Toc20015815"/>
      <w:r>
        <w:rPr>
          <w:rFonts w:hint="cs"/>
          <w:rtl/>
        </w:rPr>
        <w:t>طایفه</w:t>
      </w:r>
      <w:r>
        <w:rPr>
          <w:rFonts w:hint="eastAsia"/>
          <w:rtl/>
        </w:rPr>
        <w:t>‌</w:t>
      </w:r>
      <w:r>
        <w:rPr>
          <w:rFonts w:hint="cs"/>
          <w:rtl/>
        </w:rPr>
        <w:t xml:space="preserve">ی </w:t>
      </w:r>
      <w:r w:rsidR="00D134A2">
        <w:rPr>
          <w:rFonts w:hint="cs"/>
          <w:rtl/>
        </w:rPr>
        <w:t>چهارم</w:t>
      </w:r>
      <w:bookmarkEnd w:id="7"/>
    </w:p>
    <w:p w:rsidR="00D134A2" w:rsidRDefault="00D134A2" w:rsidP="00D134A2">
      <w:pPr>
        <w:jc w:val="both"/>
        <w:rPr>
          <w:rtl/>
        </w:rPr>
      </w:pPr>
      <w:r>
        <w:rPr>
          <w:rFonts w:hint="cs"/>
          <w:rtl/>
        </w:rPr>
        <w:t>طایفه</w:t>
      </w:r>
      <w:r w:rsidR="00217816">
        <w:rPr>
          <w:rFonts w:hint="cs"/>
          <w:rtl/>
        </w:rPr>
        <w:t>‌ی</w:t>
      </w:r>
      <w:r>
        <w:rPr>
          <w:rFonts w:hint="cs"/>
          <w:rtl/>
        </w:rPr>
        <w:t xml:space="preserve"> چهارم التقاء ختانین را ملاک قرار داده است:</w:t>
      </w:r>
    </w:p>
    <w:p w:rsidR="00D134A2" w:rsidRPr="003B70DF" w:rsidRDefault="00D134A2" w:rsidP="00D134A2">
      <w:pPr>
        <w:jc w:val="both"/>
        <w:rPr>
          <w:color w:val="008000"/>
          <w:rtl/>
        </w:rPr>
      </w:pPr>
      <w:r w:rsidRPr="003B70DF">
        <w:rPr>
          <w:rFonts w:hint="cs"/>
          <w:color w:val="008000"/>
          <w:rtl/>
        </w:rPr>
        <w:t>«</w:t>
      </w:r>
      <w:r w:rsidR="003B70DF" w:rsidRPr="003B70DF">
        <w:rPr>
          <w:rFonts w:hint="cs"/>
          <w:color w:val="008000"/>
          <w:rtl/>
        </w:rPr>
        <w:t>عَلِيُّ</w:t>
      </w:r>
      <w:r w:rsidR="003B70DF" w:rsidRPr="003B70DF">
        <w:rPr>
          <w:color w:val="008000"/>
          <w:rtl/>
        </w:rPr>
        <w:t xml:space="preserve"> </w:t>
      </w:r>
      <w:r w:rsidR="003B70DF" w:rsidRPr="003B70DF">
        <w:rPr>
          <w:rFonts w:hint="cs"/>
          <w:color w:val="008000"/>
          <w:rtl/>
        </w:rPr>
        <w:t>بْنُ</w:t>
      </w:r>
      <w:r w:rsidR="003B70DF" w:rsidRPr="003B70DF">
        <w:rPr>
          <w:color w:val="008000"/>
          <w:rtl/>
        </w:rPr>
        <w:t xml:space="preserve"> </w:t>
      </w:r>
      <w:r w:rsidR="003B70DF" w:rsidRPr="003B70DF">
        <w:rPr>
          <w:rFonts w:hint="cs"/>
          <w:color w:val="008000"/>
          <w:rtl/>
        </w:rPr>
        <w:t>إِبْرَاهِيمَ</w:t>
      </w:r>
      <w:r w:rsidR="003B70DF" w:rsidRPr="003B70DF">
        <w:rPr>
          <w:color w:val="008000"/>
          <w:rtl/>
        </w:rPr>
        <w:t xml:space="preserve"> </w:t>
      </w:r>
      <w:r w:rsidR="003B70DF" w:rsidRPr="003B70DF">
        <w:rPr>
          <w:rFonts w:hint="cs"/>
          <w:color w:val="008000"/>
          <w:rtl/>
        </w:rPr>
        <w:t>عَنْ</w:t>
      </w:r>
      <w:r w:rsidR="003B70DF" w:rsidRPr="003B70DF">
        <w:rPr>
          <w:color w:val="008000"/>
          <w:rtl/>
        </w:rPr>
        <w:t xml:space="preserve"> </w:t>
      </w:r>
      <w:r w:rsidR="003B70DF" w:rsidRPr="003B70DF">
        <w:rPr>
          <w:rFonts w:hint="cs"/>
          <w:color w:val="008000"/>
          <w:rtl/>
        </w:rPr>
        <w:t>أَبِيهِ</w:t>
      </w:r>
      <w:r w:rsidR="003B70DF" w:rsidRPr="003B70DF">
        <w:rPr>
          <w:color w:val="008000"/>
          <w:rtl/>
        </w:rPr>
        <w:t xml:space="preserve"> </w:t>
      </w:r>
      <w:r w:rsidR="003B70DF" w:rsidRPr="003B70DF">
        <w:rPr>
          <w:rFonts w:hint="cs"/>
          <w:color w:val="008000"/>
          <w:rtl/>
        </w:rPr>
        <w:t>عَنِ</w:t>
      </w:r>
      <w:r w:rsidR="003B70DF" w:rsidRPr="003B70DF">
        <w:rPr>
          <w:color w:val="008000"/>
          <w:rtl/>
        </w:rPr>
        <w:t xml:space="preserve"> </w:t>
      </w:r>
      <w:r w:rsidR="003B70DF" w:rsidRPr="003B70DF">
        <w:rPr>
          <w:rFonts w:hint="cs"/>
          <w:color w:val="008000"/>
          <w:rtl/>
        </w:rPr>
        <w:t>ابْنِ</w:t>
      </w:r>
      <w:r w:rsidR="003B70DF" w:rsidRPr="003B70DF">
        <w:rPr>
          <w:color w:val="008000"/>
          <w:rtl/>
        </w:rPr>
        <w:t xml:space="preserve"> </w:t>
      </w:r>
      <w:r w:rsidR="003B70DF" w:rsidRPr="003B70DF">
        <w:rPr>
          <w:rFonts w:hint="cs"/>
          <w:color w:val="008000"/>
          <w:rtl/>
        </w:rPr>
        <w:t>أَبِي</w:t>
      </w:r>
      <w:r w:rsidR="003B70DF" w:rsidRPr="003B70DF">
        <w:rPr>
          <w:color w:val="008000"/>
          <w:rtl/>
        </w:rPr>
        <w:t xml:space="preserve"> </w:t>
      </w:r>
      <w:r w:rsidR="003B70DF" w:rsidRPr="003B70DF">
        <w:rPr>
          <w:rFonts w:hint="cs"/>
          <w:color w:val="008000"/>
          <w:rtl/>
        </w:rPr>
        <w:t>عُمَيْرٍ</w:t>
      </w:r>
      <w:r w:rsidR="003B70DF" w:rsidRPr="003B70DF">
        <w:rPr>
          <w:color w:val="008000"/>
          <w:rtl/>
        </w:rPr>
        <w:t xml:space="preserve"> </w:t>
      </w:r>
      <w:r w:rsidR="003B70DF" w:rsidRPr="003B70DF">
        <w:rPr>
          <w:rFonts w:hint="cs"/>
          <w:color w:val="008000"/>
          <w:rtl/>
        </w:rPr>
        <w:t>عَنْ</w:t>
      </w:r>
      <w:r w:rsidR="003B70DF" w:rsidRPr="003B70DF">
        <w:rPr>
          <w:color w:val="008000"/>
          <w:rtl/>
        </w:rPr>
        <w:t xml:space="preserve"> </w:t>
      </w:r>
      <w:r w:rsidR="003B70DF" w:rsidRPr="003B70DF">
        <w:rPr>
          <w:rFonts w:hint="cs"/>
          <w:color w:val="008000"/>
          <w:rtl/>
        </w:rPr>
        <w:t>حَمَّادٍ</w:t>
      </w:r>
      <w:r w:rsidR="003B70DF" w:rsidRPr="003B70DF">
        <w:rPr>
          <w:color w:val="008000"/>
          <w:rtl/>
        </w:rPr>
        <w:t xml:space="preserve"> </w:t>
      </w:r>
      <w:r w:rsidR="003B70DF" w:rsidRPr="003B70DF">
        <w:rPr>
          <w:rFonts w:hint="cs"/>
          <w:color w:val="008000"/>
          <w:rtl/>
        </w:rPr>
        <w:t>عَنِ</w:t>
      </w:r>
      <w:r w:rsidR="003B70DF" w:rsidRPr="003B70DF">
        <w:rPr>
          <w:color w:val="008000"/>
          <w:rtl/>
        </w:rPr>
        <w:t xml:space="preserve"> </w:t>
      </w:r>
      <w:r w:rsidR="003B70DF" w:rsidRPr="003B70DF">
        <w:rPr>
          <w:rFonts w:hint="cs"/>
          <w:color w:val="008000"/>
          <w:rtl/>
        </w:rPr>
        <w:t>الْحَلَبِيِّ</w:t>
      </w:r>
      <w:r w:rsidR="003B70DF" w:rsidRPr="003B70DF">
        <w:rPr>
          <w:color w:val="008000"/>
          <w:rtl/>
        </w:rPr>
        <w:t xml:space="preserve"> </w:t>
      </w:r>
      <w:r w:rsidR="003B70DF" w:rsidRPr="003B70DF">
        <w:rPr>
          <w:rFonts w:hint="cs"/>
          <w:color w:val="008000"/>
          <w:rtl/>
        </w:rPr>
        <w:t>عَنْ</w:t>
      </w:r>
      <w:r w:rsidR="003B70DF" w:rsidRPr="003B70DF">
        <w:rPr>
          <w:color w:val="008000"/>
          <w:rtl/>
        </w:rPr>
        <w:t xml:space="preserve"> </w:t>
      </w:r>
      <w:r w:rsidR="003B70DF" w:rsidRPr="003B70DF">
        <w:rPr>
          <w:rFonts w:hint="cs"/>
          <w:color w:val="008000"/>
          <w:rtl/>
        </w:rPr>
        <w:t>أَبِي</w:t>
      </w:r>
      <w:r w:rsidR="003B70DF" w:rsidRPr="003B70DF">
        <w:rPr>
          <w:color w:val="008000"/>
          <w:rtl/>
        </w:rPr>
        <w:t xml:space="preserve"> </w:t>
      </w:r>
      <w:r w:rsidR="003B70DF" w:rsidRPr="003B70DF">
        <w:rPr>
          <w:rFonts w:hint="cs"/>
          <w:color w:val="008000"/>
          <w:rtl/>
        </w:rPr>
        <w:t>عَبْدِ</w:t>
      </w:r>
      <w:r w:rsidR="003B70DF" w:rsidRPr="003B70DF">
        <w:rPr>
          <w:color w:val="008000"/>
          <w:rtl/>
        </w:rPr>
        <w:t xml:space="preserve"> </w:t>
      </w:r>
      <w:r w:rsidR="003B70DF" w:rsidRPr="003B70DF">
        <w:rPr>
          <w:rFonts w:hint="cs"/>
          <w:color w:val="008000"/>
          <w:rtl/>
        </w:rPr>
        <w:t>اللَّهِ</w:t>
      </w:r>
      <w:r w:rsidR="003B70DF" w:rsidRPr="003B70DF">
        <w:rPr>
          <w:color w:val="008000"/>
          <w:rtl/>
        </w:rPr>
        <w:t xml:space="preserve"> </w:t>
      </w:r>
      <w:r w:rsidR="003B31A2">
        <w:rPr>
          <w:rFonts w:hint="cs"/>
          <w:color w:val="008000"/>
          <w:rtl/>
        </w:rPr>
        <w:t>(</w:t>
      </w:r>
      <w:r w:rsidR="003B70DF" w:rsidRPr="003B70DF">
        <w:rPr>
          <w:rFonts w:hint="cs"/>
          <w:color w:val="008000"/>
          <w:rtl/>
        </w:rPr>
        <w:t>ع</w:t>
      </w:r>
      <w:r w:rsidR="003B31A2">
        <w:rPr>
          <w:rFonts w:hint="cs"/>
          <w:color w:val="008000"/>
          <w:rtl/>
        </w:rPr>
        <w:t>)</w:t>
      </w:r>
      <w:r w:rsidR="003B70DF" w:rsidRPr="003B70DF">
        <w:rPr>
          <w:color w:val="008000"/>
          <w:rtl/>
        </w:rPr>
        <w:t xml:space="preserve"> </w:t>
      </w:r>
      <w:r w:rsidR="003B70DF" w:rsidRPr="003B70DF">
        <w:rPr>
          <w:rFonts w:hint="cs"/>
          <w:color w:val="008000"/>
          <w:rtl/>
        </w:rPr>
        <w:t>فِي</w:t>
      </w:r>
      <w:r w:rsidR="003B70DF" w:rsidRPr="003B70DF">
        <w:rPr>
          <w:color w:val="008000"/>
          <w:rtl/>
        </w:rPr>
        <w:t xml:space="preserve"> </w:t>
      </w:r>
      <w:r w:rsidR="003B70DF" w:rsidRPr="003B70DF">
        <w:rPr>
          <w:rFonts w:hint="cs"/>
          <w:color w:val="008000"/>
          <w:rtl/>
        </w:rPr>
        <w:t>رَجُلٍ</w:t>
      </w:r>
      <w:r w:rsidR="003B70DF" w:rsidRPr="003B70DF">
        <w:rPr>
          <w:color w:val="008000"/>
          <w:rtl/>
        </w:rPr>
        <w:t xml:space="preserve"> </w:t>
      </w:r>
      <w:r w:rsidR="003B70DF" w:rsidRPr="003B70DF">
        <w:rPr>
          <w:rFonts w:hint="cs"/>
          <w:color w:val="008000"/>
          <w:rtl/>
        </w:rPr>
        <w:t>دَخَلَ</w:t>
      </w:r>
      <w:r w:rsidR="003B70DF" w:rsidRPr="003B70DF">
        <w:rPr>
          <w:color w:val="008000"/>
          <w:rtl/>
        </w:rPr>
        <w:t xml:space="preserve"> </w:t>
      </w:r>
      <w:r w:rsidR="003B70DF" w:rsidRPr="003B70DF">
        <w:rPr>
          <w:rFonts w:hint="cs"/>
          <w:color w:val="008000"/>
          <w:rtl/>
        </w:rPr>
        <w:t>بِامْرَأَةٍ</w:t>
      </w:r>
      <w:r w:rsidR="003B70DF" w:rsidRPr="003B70DF">
        <w:rPr>
          <w:color w:val="008000"/>
          <w:rtl/>
        </w:rPr>
        <w:t xml:space="preserve"> </w:t>
      </w:r>
      <w:r w:rsidR="003B70DF" w:rsidRPr="003B70DF">
        <w:rPr>
          <w:rFonts w:hint="cs"/>
          <w:color w:val="008000"/>
          <w:rtl/>
        </w:rPr>
        <w:t>قَالَ</w:t>
      </w:r>
      <w:r w:rsidR="003B70DF" w:rsidRPr="003B70DF">
        <w:rPr>
          <w:color w:val="008000"/>
          <w:rtl/>
        </w:rPr>
        <w:t xml:space="preserve"> </w:t>
      </w:r>
      <w:r w:rsidR="003B70DF" w:rsidRPr="003B70DF">
        <w:rPr>
          <w:rFonts w:hint="cs"/>
          <w:color w:val="008000"/>
          <w:rtl/>
        </w:rPr>
        <w:t>إِذَا</w:t>
      </w:r>
      <w:r w:rsidR="003B70DF" w:rsidRPr="003B70DF">
        <w:rPr>
          <w:color w:val="008000"/>
          <w:rtl/>
        </w:rPr>
        <w:t xml:space="preserve"> </w:t>
      </w:r>
      <w:r w:rsidR="003B70DF" w:rsidRPr="003B70DF">
        <w:rPr>
          <w:rFonts w:hint="cs"/>
          <w:color w:val="008000"/>
          <w:rtl/>
        </w:rPr>
        <w:t>الْتَقَى</w:t>
      </w:r>
      <w:r w:rsidR="003B70DF" w:rsidRPr="003B70DF">
        <w:rPr>
          <w:color w:val="008000"/>
          <w:rtl/>
        </w:rPr>
        <w:t xml:space="preserve"> </w:t>
      </w:r>
      <w:r w:rsidR="003B70DF" w:rsidRPr="003B70DF">
        <w:rPr>
          <w:rFonts w:hint="cs"/>
          <w:color w:val="008000"/>
          <w:rtl/>
        </w:rPr>
        <w:t>الْخِتَانَانِ</w:t>
      </w:r>
      <w:r w:rsidR="003B70DF" w:rsidRPr="003B70DF">
        <w:rPr>
          <w:color w:val="008000"/>
          <w:rtl/>
        </w:rPr>
        <w:t xml:space="preserve"> </w:t>
      </w:r>
      <w:r w:rsidR="003B70DF" w:rsidRPr="003B70DF">
        <w:rPr>
          <w:rFonts w:hint="cs"/>
          <w:color w:val="008000"/>
          <w:rtl/>
        </w:rPr>
        <w:t>وَجَبَ</w:t>
      </w:r>
      <w:r w:rsidR="003B70DF" w:rsidRPr="003B70DF">
        <w:rPr>
          <w:color w:val="008000"/>
          <w:rtl/>
        </w:rPr>
        <w:t xml:space="preserve"> </w:t>
      </w:r>
      <w:r w:rsidR="003B70DF" w:rsidRPr="003B70DF">
        <w:rPr>
          <w:rFonts w:hint="cs"/>
          <w:color w:val="008000"/>
          <w:rtl/>
        </w:rPr>
        <w:t>الْمَهْرُ</w:t>
      </w:r>
      <w:r w:rsidR="003B70DF" w:rsidRPr="003B70DF">
        <w:rPr>
          <w:color w:val="008000"/>
          <w:rtl/>
        </w:rPr>
        <w:t xml:space="preserve"> </w:t>
      </w:r>
      <w:r w:rsidR="003B70DF" w:rsidRPr="003B70DF">
        <w:rPr>
          <w:rFonts w:hint="cs"/>
          <w:color w:val="008000"/>
          <w:rtl/>
        </w:rPr>
        <w:t>وَ</w:t>
      </w:r>
      <w:r w:rsidR="003B70DF" w:rsidRPr="003B70DF">
        <w:rPr>
          <w:color w:val="008000"/>
          <w:rtl/>
        </w:rPr>
        <w:t xml:space="preserve"> </w:t>
      </w:r>
      <w:r w:rsidR="003B70DF" w:rsidRPr="003B70DF">
        <w:rPr>
          <w:rFonts w:hint="cs"/>
          <w:color w:val="008000"/>
          <w:rtl/>
        </w:rPr>
        <w:t>الْعِدَّةُ</w:t>
      </w:r>
      <w:r w:rsidR="003B70DF" w:rsidRPr="003B70DF">
        <w:rPr>
          <w:color w:val="008000"/>
          <w:rtl/>
        </w:rPr>
        <w:t>.</w:t>
      </w:r>
      <w:r w:rsidR="003B70DF" w:rsidRPr="003B70DF">
        <w:rPr>
          <w:rFonts w:hint="cs"/>
          <w:color w:val="008000"/>
          <w:rtl/>
        </w:rPr>
        <w:t>»</w:t>
      </w:r>
    </w:p>
    <w:p w:rsidR="00F23FBD" w:rsidRDefault="00F23FBD" w:rsidP="00BB2DD0">
      <w:pPr>
        <w:jc w:val="both"/>
        <w:rPr>
          <w:rtl/>
        </w:rPr>
      </w:pPr>
      <w:r>
        <w:rPr>
          <w:rFonts w:hint="cs"/>
          <w:rtl/>
        </w:rPr>
        <w:t>حماد به قرینه‌ی</w:t>
      </w:r>
      <w:r w:rsidR="00217816">
        <w:rPr>
          <w:rFonts w:hint="cs"/>
          <w:rtl/>
        </w:rPr>
        <w:t xml:space="preserve"> نقل</w:t>
      </w:r>
      <w:r>
        <w:rPr>
          <w:rFonts w:hint="cs"/>
          <w:rtl/>
        </w:rPr>
        <w:t xml:space="preserve"> ابن ابی عمیر</w:t>
      </w:r>
      <w:r w:rsidR="00217816">
        <w:rPr>
          <w:rFonts w:hint="cs"/>
          <w:rtl/>
        </w:rPr>
        <w:t xml:space="preserve"> از او</w:t>
      </w:r>
      <w:r>
        <w:rPr>
          <w:rFonts w:hint="cs"/>
          <w:rtl/>
        </w:rPr>
        <w:t xml:space="preserve"> حماد بن عثمان است.</w:t>
      </w:r>
    </w:p>
    <w:p w:rsidR="00F23FBD" w:rsidRDefault="00F23FBD" w:rsidP="00762EF8">
      <w:pPr>
        <w:jc w:val="both"/>
        <w:rPr>
          <w:rtl/>
        </w:rPr>
      </w:pPr>
      <w:r>
        <w:rPr>
          <w:rFonts w:hint="cs"/>
          <w:rtl/>
        </w:rPr>
        <w:t>منظور از حلبی، عبید الله</w:t>
      </w:r>
      <w:r w:rsidR="00643EF7">
        <w:rPr>
          <w:rFonts w:hint="cs"/>
          <w:rtl/>
        </w:rPr>
        <w:t xml:space="preserve"> بن علی حلبی است</w:t>
      </w:r>
      <w:r w:rsidR="0024187A">
        <w:rPr>
          <w:rFonts w:hint="cs"/>
          <w:rtl/>
        </w:rPr>
        <w:t>.</w:t>
      </w:r>
    </w:p>
    <w:p w:rsidR="0024187A" w:rsidRDefault="0024187A" w:rsidP="00762EF8">
      <w:pPr>
        <w:jc w:val="both"/>
        <w:rPr>
          <w:rtl/>
        </w:rPr>
      </w:pPr>
      <w:r>
        <w:rPr>
          <w:rFonts w:hint="cs"/>
          <w:rtl/>
        </w:rPr>
        <w:t>ابراهیم بن هاشم هم در متاخرین تردیدی در ثقه بودنش نیست.</w:t>
      </w:r>
    </w:p>
    <w:p w:rsidR="00D134A2" w:rsidRDefault="00E2319D" w:rsidP="00BB2DD0">
      <w:pPr>
        <w:jc w:val="both"/>
        <w:rPr>
          <w:rtl/>
        </w:rPr>
      </w:pPr>
      <w:r>
        <w:rPr>
          <w:rFonts w:hint="cs"/>
          <w:rtl/>
        </w:rPr>
        <w:t>این روایت می فرماید: دخول به طور کلی موجب عده نمی شود. شرط وجوب عده این است که التقاء ختانین شده باشد.</w:t>
      </w:r>
      <w:r w:rsidR="001F3387">
        <w:rPr>
          <w:rFonts w:hint="cs"/>
          <w:rtl/>
        </w:rPr>
        <w:t xml:space="preserve"> </w:t>
      </w:r>
      <w:r w:rsidR="00BB2DD0">
        <w:rPr>
          <w:rFonts w:hint="cs"/>
          <w:rtl/>
        </w:rPr>
        <w:t>روایت ناظر به فرضی که</w:t>
      </w:r>
      <w:r w:rsidR="001F3387">
        <w:rPr>
          <w:rFonts w:hint="cs"/>
          <w:rtl/>
        </w:rPr>
        <w:t xml:space="preserve"> دخول نشده باشد و ماء مرد داخل شده باشد، نیست.</w:t>
      </w:r>
      <w:r w:rsidR="00E6179E">
        <w:rPr>
          <w:rFonts w:hint="cs"/>
          <w:rtl/>
        </w:rPr>
        <w:t xml:space="preserve"> در واقع این روایت شرطیت التقاء ختانین را در دخول مطرح می کند اما این</w:t>
      </w:r>
      <w:r w:rsidR="001329B5">
        <w:rPr>
          <w:rFonts w:hint="cs"/>
          <w:rtl/>
        </w:rPr>
        <w:t xml:space="preserve"> </w:t>
      </w:r>
      <w:r w:rsidR="00E6179E">
        <w:rPr>
          <w:rFonts w:hint="cs"/>
          <w:rtl/>
        </w:rPr>
        <w:t>که شرط عده منحصر در التقاء ختانین است، از این روایت استفاده نمی شود.</w:t>
      </w:r>
      <w:r w:rsidR="004A3023">
        <w:rPr>
          <w:rFonts w:hint="cs"/>
          <w:rtl/>
        </w:rPr>
        <w:t xml:space="preserve"> بنابراین با روایاتی که دخول ماء را موجب عده می دانند، منافاتی ندارد.</w:t>
      </w:r>
    </w:p>
    <w:p w:rsidR="006E72C6" w:rsidRDefault="00EE5403" w:rsidP="00762EF8">
      <w:pPr>
        <w:jc w:val="both"/>
        <w:rPr>
          <w:rtl/>
        </w:rPr>
      </w:pPr>
      <w:r>
        <w:rPr>
          <w:rFonts w:hint="cs"/>
          <w:rtl/>
        </w:rPr>
        <w:t>جمع</w:t>
      </w:r>
      <w:r w:rsidR="005A652B">
        <w:rPr>
          <w:rFonts w:hint="cs"/>
          <w:rtl/>
        </w:rPr>
        <w:t xml:space="preserve"> این روایت با روایات طای</w:t>
      </w:r>
      <w:r>
        <w:rPr>
          <w:rFonts w:hint="cs"/>
          <w:rtl/>
        </w:rPr>
        <w:t>فه</w:t>
      </w:r>
      <w:r w:rsidR="005A652B">
        <w:rPr>
          <w:rFonts w:hint="cs"/>
          <w:rtl/>
        </w:rPr>
        <w:t>‌ی</w:t>
      </w:r>
      <w:r>
        <w:rPr>
          <w:rFonts w:hint="cs"/>
          <w:rtl/>
        </w:rPr>
        <w:t xml:space="preserve"> اول به این است که دخول به شرط التقاء ختانین، باعث وجوب عده می شود.</w:t>
      </w:r>
    </w:p>
    <w:p w:rsidR="002E5148" w:rsidRPr="002E5148" w:rsidRDefault="00575C09" w:rsidP="002E5148">
      <w:pPr>
        <w:jc w:val="both"/>
        <w:rPr>
          <w:color w:val="008000"/>
        </w:rPr>
      </w:pPr>
      <w:r>
        <w:rPr>
          <w:rFonts w:hint="cs"/>
          <w:rtl/>
        </w:rPr>
        <w:t>سند دیگری از روایت در کافی هست که آن هم صحیحه می باشد</w:t>
      </w:r>
      <w:r w:rsidR="002E5148">
        <w:rPr>
          <w:rFonts w:hint="cs"/>
          <w:rtl/>
        </w:rPr>
        <w:t xml:space="preserve">: </w:t>
      </w:r>
      <w:r w:rsidR="002E5148" w:rsidRPr="002E5148">
        <w:rPr>
          <w:rFonts w:hint="cs"/>
          <w:color w:val="008000"/>
          <w:rtl/>
        </w:rPr>
        <w:t>«عَلِيٌّ عَنْ أَبِيهِ عَنِ ابْنِ أَبِي عُمَيْرٍ عَنْ حَفْصِ بْنِ الْبَخْتَرِيِّ عَنْ أَبِي عَبْدِ اللَّهِ</w:t>
      </w:r>
      <w:r w:rsidR="002E5148">
        <w:rPr>
          <w:rFonts w:hint="cs"/>
          <w:color w:val="008000"/>
          <w:rtl/>
        </w:rPr>
        <w:t xml:space="preserve"> </w:t>
      </w:r>
      <w:r w:rsidR="004B4AA2">
        <w:rPr>
          <w:rFonts w:hint="cs"/>
          <w:color w:val="008000"/>
          <w:rtl/>
        </w:rPr>
        <w:t xml:space="preserve">(ع) </w:t>
      </w:r>
      <w:r w:rsidR="002E5148">
        <w:rPr>
          <w:rFonts w:hint="cs"/>
          <w:color w:val="008000"/>
          <w:rtl/>
        </w:rPr>
        <w:t>...</w:t>
      </w:r>
      <w:r w:rsidR="002E5148" w:rsidRPr="002E5148">
        <w:rPr>
          <w:rFonts w:hint="cs"/>
          <w:color w:val="008000"/>
          <w:rtl/>
        </w:rPr>
        <w:t>»</w:t>
      </w:r>
      <w:r w:rsidR="00DD187C">
        <w:rPr>
          <w:rStyle w:val="FootnoteReference"/>
          <w:color w:val="008000"/>
          <w:rtl/>
        </w:rPr>
        <w:footnoteReference w:id="7"/>
      </w:r>
    </w:p>
    <w:p w:rsidR="005E56C3" w:rsidRPr="00DD187C" w:rsidRDefault="005E56C3" w:rsidP="005E56C3">
      <w:pPr>
        <w:jc w:val="both"/>
        <w:rPr>
          <w:color w:val="008000"/>
        </w:rPr>
      </w:pPr>
      <w:r>
        <w:rPr>
          <w:rFonts w:hint="cs"/>
          <w:rtl/>
        </w:rPr>
        <w:t xml:space="preserve">یک سند دیگر در تهذیب هست: </w:t>
      </w:r>
      <w:r w:rsidRPr="00DD187C">
        <w:rPr>
          <w:rFonts w:hint="cs"/>
          <w:color w:val="008000"/>
          <w:rtl/>
        </w:rPr>
        <w:t xml:space="preserve">«عَنْهُ عَنِ الزَّيَّاتِ عَنِ ابْنِ أَبِي عُمَيْرٍ وَ أَحْمَدَ بْنِ الْحَسَنِ عَنْ هَارُونَ بْنِ مُسْلِمٍ عَنِ ابْنِ أَبِي عُمَيْرٍ عَنْ حَفْصِ بْنِ الْبَخْتَرِيِّ عَنْ أَبِي عَبْدِ اللَّهِ </w:t>
      </w:r>
      <w:r w:rsidR="003B31A2">
        <w:rPr>
          <w:rFonts w:hint="cs"/>
          <w:color w:val="008000"/>
          <w:rtl/>
        </w:rPr>
        <w:t>(</w:t>
      </w:r>
      <w:r w:rsidRPr="00DD187C">
        <w:rPr>
          <w:rFonts w:hint="cs"/>
          <w:color w:val="008000"/>
          <w:rtl/>
        </w:rPr>
        <w:t>ع</w:t>
      </w:r>
      <w:r w:rsidR="003B31A2">
        <w:rPr>
          <w:rFonts w:hint="cs"/>
          <w:color w:val="008000"/>
          <w:rtl/>
        </w:rPr>
        <w:t>)</w:t>
      </w:r>
      <w:r w:rsidRPr="00DD187C">
        <w:rPr>
          <w:rFonts w:hint="cs"/>
          <w:color w:val="008000"/>
          <w:rtl/>
        </w:rPr>
        <w:t>‏ فِي‏ رَجُلٍ‏ دَخَلَ‏ بِامْرَأَةٍ قَالَ‏ إِذَا الْتَقَى الْخِتَانَانِ وَجَبَ الْمَهْرُ وَ الْعِدَّةُ.»</w:t>
      </w:r>
      <w:r w:rsidR="00DD187C">
        <w:rPr>
          <w:rStyle w:val="FootnoteReference"/>
          <w:color w:val="008000"/>
          <w:rtl/>
        </w:rPr>
        <w:footnoteReference w:id="8"/>
      </w:r>
    </w:p>
    <w:p w:rsidR="00EE0B6F" w:rsidRDefault="000A1B6C" w:rsidP="00762EF8">
      <w:pPr>
        <w:jc w:val="both"/>
        <w:rPr>
          <w:rtl/>
        </w:rPr>
      </w:pPr>
      <w:r>
        <w:rPr>
          <w:rFonts w:hint="cs"/>
          <w:rtl/>
        </w:rPr>
        <w:t>ضمیر در «</w:t>
      </w:r>
      <w:r w:rsidRPr="000A1B6C">
        <w:rPr>
          <w:rFonts w:hint="cs"/>
          <w:color w:val="008000"/>
          <w:rtl/>
        </w:rPr>
        <w:t>عنه</w:t>
      </w:r>
      <w:r>
        <w:rPr>
          <w:rFonts w:hint="cs"/>
          <w:rtl/>
        </w:rPr>
        <w:t>» به علی بن حسن بن فضال</w:t>
      </w:r>
      <w:r w:rsidR="00347E28">
        <w:rPr>
          <w:rFonts w:hint="cs"/>
          <w:rtl/>
        </w:rPr>
        <w:t xml:space="preserve"> برمی گردد.</w:t>
      </w:r>
    </w:p>
    <w:p w:rsidR="00F07CA6" w:rsidRDefault="00096A75" w:rsidP="00B02199">
      <w:pPr>
        <w:jc w:val="both"/>
        <w:rPr>
          <w:rtl/>
        </w:rPr>
      </w:pPr>
      <w:r>
        <w:rPr>
          <w:rFonts w:hint="cs"/>
          <w:rtl/>
        </w:rPr>
        <w:t xml:space="preserve">منظور از احمد بن الحسن،احمد بن الحسن بن الفضال است که برادر علی بن حسن بن فضال </w:t>
      </w:r>
      <w:r w:rsidR="006F4CDF">
        <w:rPr>
          <w:rFonts w:hint="cs"/>
          <w:rtl/>
        </w:rPr>
        <w:t>می باشد که هر دو فطحی ثقه هستند.</w:t>
      </w:r>
    </w:p>
    <w:p w:rsidR="001E0BE3" w:rsidRDefault="001E0BE3" w:rsidP="00762EF8">
      <w:pPr>
        <w:jc w:val="both"/>
        <w:rPr>
          <w:rtl/>
        </w:rPr>
      </w:pPr>
      <w:r>
        <w:rPr>
          <w:rFonts w:hint="cs"/>
          <w:rtl/>
        </w:rPr>
        <w:t>در سند روایت تحویل وجود دارد و دو سند می شود.</w:t>
      </w:r>
    </w:p>
    <w:p w:rsidR="001E0BE3" w:rsidRDefault="001E0BE3" w:rsidP="00B02199">
      <w:pPr>
        <w:jc w:val="both"/>
        <w:rPr>
          <w:color w:val="008000"/>
          <w:rtl/>
        </w:rPr>
      </w:pPr>
      <w:r>
        <w:rPr>
          <w:rFonts w:hint="cs"/>
          <w:rtl/>
        </w:rPr>
        <w:t xml:space="preserve">یک سند </w:t>
      </w:r>
      <w:r w:rsidRPr="00B02199">
        <w:rPr>
          <w:rFonts w:hint="cs"/>
          <w:color w:val="008000"/>
          <w:rtl/>
        </w:rPr>
        <w:t>«</w:t>
      </w:r>
      <w:r w:rsidR="00B02199">
        <w:rPr>
          <w:rFonts w:hint="cs"/>
          <w:color w:val="008000"/>
          <w:rtl/>
        </w:rPr>
        <w:t>عَلِيِّ</w:t>
      </w:r>
      <w:r w:rsidR="00B02199" w:rsidRPr="00B02199">
        <w:rPr>
          <w:color w:val="008000"/>
          <w:rtl/>
        </w:rPr>
        <w:t xml:space="preserve"> </w:t>
      </w:r>
      <w:r w:rsidR="004D2EB0">
        <w:rPr>
          <w:rFonts w:hint="cs"/>
          <w:color w:val="008000"/>
          <w:rtl/>
        </w:rPr>
        <w:t>بْنِ</w:t>
      </w:r>
      <w:r w:rsidR="00B02199" w:rsidRPr="00B02199">
        <w:rPr>
          <w:color w:val="008000"/>
          <w:rtl/>
        </w:rPr>
        <w:t xml:space="preserve"> </w:t>
      </w:r>
      <w:r w:rsidR="00B02199" w:rsidRPr="00B02199">
        <w:rPr>
          <w:rFonts w:hint="cs"/>
          <w:color w:val="008000"/>
          <w:rtl/>
        </w:rPr>
        <w:t>حَسَنِ</w:t>
      </w:r>
      <w:r w:rsidR="00B02199" w:rsidRPr="00B02199">
        <w:rPr>
          <w:color w:val="008000"/>
          <w:rtl/>
        </w:rPr>
        <w:t xml:space="preserve"> </w:t>
      </w:r>
      <w:r w:rsidR="00B02199" w:rsidRPr="00B02199">
        <w:rPr>
          <w:rFonts w:hint="cs"/>
          <w:color w:val="008000"/>
          <w:rtl/>
        </w:rPr>
        <w:t>بْنِ</w:t>
      </w:r>
      <w:r w:rsidR="00B02199" w:rsidRPr="00B02199">
        <w:rPr>
          <w:color w:val="008000"/>
          <w:rtl/>
        </w:rPr>
        <w:t xml:space="preserve"> </w:t>
      </w:r>
      <w:r w:rsidR="00B02199" w:rsidRPr="00B02199">
        <w:rPr>
          <w:rFonts w:hint="cs"/>
          <w:color w:val="008000"/>
          <w:rtl/>
        </w:rPr>
        <w:t xml:space="preserve">فَضَّال‏ </w:t>
      </w:r>
      <w:r w:rsidR="007716A0" w:rsidRPr="00B02199">
        <w:rPr>
          <w:rFonts w:hint="cs"/>
          <w:color w:val="008000"/>
          <w:rtl/>
        </w:rPr>
        <w:t>عَنِ الزَّيَّاتِ عَنِ</w:t>
      </w:r>
      <w:r w:rsidR="007716A0" w:rsidRPr="00DD187C">
        <w:rPr>
          <w:rFonts w:hint="cs"/>
          <w:color w:val="008000"/>
          <w:rtl/>
        </w:rPr>
        <w:t xml:space="preserve"> ابْنِ أَبِي عُمَيْرٍ</w:t>
      </w:r>
      <w:r w:rsidR="007716A0" w:rsidRPr="007716A0">
        <w:rPr>
          <w:rFonts w:hint="cs"/>
          <w:color w:val="008000"/>
          <w:rtl/>
        </w:rPr>
        <w:t xml:space="preserve"> </w:t>
      </w:r>
      <w:r w:rsidR="007716A0" w:rsidRPr="00DD187C">
        <w:rPr>
          <w:rFonts w:hint="cs"/>
          <w:color w:val="008000"/>
          <w:rtl/>
        </w:rPr>
        <w:t>عَنْ حَفْصِ بْنِ الْبَخْتَرِيِّ عَنْ أَبِي عَبْدِ اللَّهِ ع</w:t>
      </w:r>
      <w:r w:rsidR="007716A0">
        <w:rPr>
          <w:rFonts w:hint="cs"/>
          <w:color w:val="008000"/>
          <w:rtl/>
        </w:rPr>
        <w:t>»</w:t>
      </w:r>
    </w:p>
    <w:p w:rsidR="007716A0" w:rsidRDefault="007716A0" w:rsidP="004D2EB0">
      <w:pPr>
        <w:rPr>
          <w:color w:val="008000"/>
          <w:rtl/>
        </w:rPr>
      </w:pPr>
      <w:r>
        <w:rPr>
          <w:rFonts w:hint="cs"/>
          <w:rtl/>
        </w:rPr>
        <w:t xml:space="preserve"> سند دیگر </w:t>
      </w:r>
      <w:r w:rsidRPr="00B02199">
        <w:rPr>
          <w:rFonts w:hint="cs"/>
          <w:color w:val="008000"/>
          <w:rtl/>
        </w:rPr>
        <w:t>«</w:t>
      </w:r>
      <w:r w:rsidR="004D2EB0" w:rsidRPr="004D2EB0">
        <w:rPr>
          <w:rFonts w:hint="cs"/>
          <w:color w:val="008000"/>
          <w:rtl/>
        </w:rPr>
        <w:t xml:space="preserve"> </w:t>
      </w:r>
      <w:r w:rsidR="004D2EB0">
        <w:rPr>
          <w:rFonts w:hint="cs"/>
          <w:color w:val="008000"/>
          <w:rtl/>
        </w:rPr>
        <w:t>عَلِيِّ</w:t>
      </w:r>
      <w:r w:rsidR="004D2EB0" w:rsidRPr="00B02199">
        <w:rPr>
          <w:color w:val="008000"/>
          <w:rtl/>
        </w:rPr>
        <w:t xml:space="preserve"> </w:t>
      </w:r>
      <w:r w:rsidR="004D2EB0">
        <w:rPr>
          <w:rFonts w:hint="cs"/>
          <w:color w:val="008000"/>
          <w:rtl/>
        </w:rPr>
        <w:t>بْنِ</w:t>
      </w:r>
      <w:r w:rsidR="004D2EB0" w:rsidRPr="00B02199">
        <w:rPr>
          <w:color w:val="008000"/>
          <w:rtl/>
        </w:rPr>
        <w:t xml:space="preserve"> </w:t>
      </w:r>
      <w:r w:rsidR="004D2EB0" w:rsidRPr="00B02199">
        <w:rPr>
          <w:rFonts w:hint="cs"/>
          <w:color w:val="008000"/>
          <w:rtl/>
        </w:rPr>
        <w:t>حَسَنِ</w:t>
      </w:r>
      <w:r w:rsidR="004D2EB0" w:rsidRPr="00B02199">
        <w:rPr>
          <w:color w:val="008000"/>
          <w:rtl/>
        </w:rPr>
        <w:t xml:space="preserve"> </w:t>
      </w:r>
      <w:r w:rsidR="004D2EB0" w:rsidRPr="00B02199">
        <w:rPr>
          <w:rFonts w:hint="cs"/>
          <w:color w:val="008000"/>
          <w:rtl/>
        </w:rPr>
        <w:t>بْنِ</w:t>
      </w:r>
      <w:r w:rsidR="004D2EB0" w:rsidRPr="00B02199">
        <w:rPr>
          <w:color w:val="008000"/>
          <w:rtl/>
        </w:rPr>
        <w:t xml:space="preserve"> </w:t>
      </w:r>
      <w:r w:rsidR="004D2EB0" w:rsidRPr="00B02199">
        <w:rPr>
          <w:rFonts w:hint="cs"/>
          <w:color w:val="008000"/>
          <w:rtl/>
        </w:rPr>
        <w:t xml:space="preserve">فَضَّال‏ </w:t>
      </w:r>
      <w:r w:rsidR="00A3082C">
        <w:rPr>
          <w:rFonts w:hint="cs"/>
          <w:color w:val="008000"/>
          <w:rtl/>
        </w:rPr>
        <w:t>عَن</w:t>
      </w:r>
      <w:r w:rsidR="004D2EB0" w:rsidRPr="00B02199">
        <w:rPr>
          <w:rFonts w:hint="cs"/>
          <w:color w:val="008000"/>
          <w:rtl/>
        </w:rPr>
        <w:t xml:space="preserve"> </w:t>
      </w:r>
      <w:r w:rsidRPr="00B02199">
        <w:rPr>
          <w:rFonts w:hint="cs"/>
          <w:color w:val="008000"/>
          <w:rtl/>
        </w:rPr>
        <w:t>أَحْمَدَ بْنِ الْحَسَنِ</w:t>
      </w:r>
      <w:r w:rsidRPr="00DD187C">
        <w:rPr>
          <w:rFonts w:hint="cs"/>
          <w:color w:val="008000"/>
          <w:rtl/>
        </w:rPr>
        <w:t xml:space="preserve"> عَنْ هَارُونَ بْنِ مُسْلِمٍ عَنِ ابْنِ أَبِي عُمَيْرٍ عَنْ حَفْصِ بْنِ الْبَخْتَرِيِّ عَنْ أَبِي عَبْدِ اللَّهِ ع</w:t>
      </w:r>
      <w:r w:rsidR="00E83456">
        <w:rPr>
          <w:rFonts w:hint="cs"/>
          <w:color w:val="008000"/>
          <w:rtl/>
        </w:rPr>
        <w:t>»</w:t>
      </w:r>
    </w:p>
    <w:p w:rsidR="005676F3" w:rsidRDefault="005676F3" w:rsidP="005676F3">
      <w:pPr>
        <w:rPr>
          <w:rtl/>
        </w:rPr>
      </w:pPr>
      <w:r>
        <w:rPr>
          <w:rFonts w:hint="cs"/>
          <w:rtl/>
        </w:rPr>
        <w:t>این روایت از نظر سندی دو بحث دارد.</w:t>
      </w:r>
    </w:p>
    <w:p w:rsidR="005676F3" w:rsidRDefault="005676F3" w:rsidP="005676F3">
      <w:pPr>
        <w:rPr>
          <w:rtl/>
        </w:rPr>
      </w:pPr>
      <w:r>
        <w:rPr>
          <w:rFonts w:hint="cs"/>
          <w:rtl/>
        </w:rPr>
        <w:t>یک بحث طریق شیخ طوسی به علی بن حسن بن فضال است، البته بنا بر این مبنا که ما در طرق به کتب، حتی کتب مشهوره، بررسی سندی را لازم بدانیم.</w:t>
      </w:r>
    </w:p>
    <w:p w:rsidR="00FE43C1" w:rsidRDefault="00FE43C1" w:rsidP="005676F3">
      <w:pPr>
        <w:rPr>
          <w:rtl/>
        </w:rPr>
      </w:pPr>
      <w:r>
        <w:rPr>
          <w:rFonts w:hint="cs"/>
          <w:rtl/>
        </w:rPr>
        <w:t>در مورد طرق به کتب بحثی مطرح است که آیا بررسی سندی لازم است؟</w:t>
      </w:r>
    </w:p>
    <w:p w:rsidR="00FE43C1" w:rsidRDefault="00FE43C1" w:rsidP="005676F3">
      <w:pPr>
        <w:rPr>
          <w:rtl/>
        </w:rPr>
      </w:pPr>
      <w:r>
        <w:rPr>
          <w:rFonts w:hint="cs"/>
          <w:rtl/>
        </w:rPr>
        <w:t>سه مبنا وجود دارد:</w:t>
      </w:r>
    </w:p>
    <w:p w:rsidR="00FE43C1" w:rsidRDefault="00FE43C1" w:rsidP="00FE43C1">
      <w:pPr>
        <w:pStyle w:val="ListParagraph"/>
        <w:numPr>
          <w:ilvl w:val="0"/>
          <w:numId w:val="16"/>
        </w:numPr>
      </w:pPr>
      <w:r>
        <w:rPr>
          <w:rFonts w:hint="cs"/>
          <w:rtl/>
        </w:rPr>
        <w:t xml:space="preserve">در طریق به کتب به طور کلی نیاز </w:t>
      </w:r>
      <w:r w:rsidR="00F51C9C">
        <w:rPr>
          <w:rFonts w:hint="cs"/>
          <w:rtl/>
        </w:rPr>
        <w:t xml:space="preserve">به </w:t>
      </w:r>
      <w:r>
        <w:rPr>
          <w:rFonts w:hint="cs"/>
          <w:rtl/>
        </w:rPr>
        <w:t>بررسی سندی هست.</w:t>
      </w:r>
    </w:p>
    <w:p w:rsidR="000C77BA" w:rsidRDefault="000C77BA" w:rsidP="00FE43C1">
      <w:pPr>
        <w:pStyle w:val="ListParagraph"/>
        <w:numPr>
          <w:ilvl w:val="0"/>
          <w:numId w:val="16"/>
        </w:numPr>
      </w:pPr>
      <w:r>
        <w:rPr>
          <w:rFonts w:hint="cs"/>
          <w:rtl/>
        </w:rPr>
        <w:t>در طریق به کتب به طور کلی نیاز</w:t>
      </w:r>
      <w:r w:rsidR="00F51C9C">
        <w:rPr>
          <w:rFonts w:hint="cs"/>
          <w:rtl/>
        </w:rPr>
        <w:t xml:space="preserve"> به</w:t>
      </w:r>
      <w:r>
        <w:rPr>
          <w:rFonts w:hint="cs"/>
          <w:rtl/>
        </w:rPr>
        <w:t xml:space="preserve"> بررسی سندی نیست.</w:t>
      </w:r>
    </w:p>
    <w:p w:rsidR="000C77BA" w:rsidRPr="005676F3" w:rsidRDefault="000C77BA" w:rsidP="00FE43C1">
      <w:pPr>
        <w:pStyle w:val="ListParagraph"/>
        <w:numPr>
          <w:ilvl w:val="0"/>
          <w:numId w:val="16"/>
        </w:numPr>
        <w:rPr>
          <w:rtl/>
        </w:rPr>
      </w:pPr>
      <w:r>
        <w:rPr>
          <w:rFonts w:hint="cs"/>
          <w:rtl/>
        </w:rPr>
        <w:t>تفصیل بین کتب مشهوره و کتب غیر مشهوره</w:t>
      </w:r>
    </w:p>
    <w:p w:rsidR="00D0371F" w:rsidRDefault="00D0371F" w:rsidP="00D0371F">
      <w:pPr>
        <w:rPr>
          <w:rtl/>
        </w:rPr>
      </w:pPr>
      <w:r>
        <w:rPr>
          <w:rFonts w:hint="cs"/>
          <w:rtl/>
        </w:rPr>
        <w:t>کتاب علی بن حسن بن فضال، از کتب مشهوره است</w:t>
      </w:r>
      <w:r w:rsidR="00C07C40">
        <w:rPr>
          <w:rFonts w:hint="cs"/>
          <w:rtl/>
        </w:rPr>
        <w:t xml:space="preserve"> و جزء معروف ترین کتب طائفه‌ی امامیه و جزء کتب درسی بوده است.</w:t>
      </w:r>
    </w:p>
    <w:p w:rsidR="00B579A5" w:rsidRDefault="00B579A5" w:rsidP="00D0371F">
      <w:pPr>
        <w:rPr>
          <w:rtl/>
        </w:rPr>
      </w:pPr>
      <w:r>
        <w:rPr>
          <w:rFonts w:hint="cs"/>
          <w:rtl/>
        </w:rPr>
        <w:t>طبق مبنای اول</w:t>
      </w:r>
      <w:r w:rsidR="00147EA8">
        <w:rPr>
          <w:rFonts w:hint="cs"/>
          <w:rtl/>
        </w:rPr>
        <w:t xml:space="preserve"> ( که نظر مرحوم آقای خویی است)</w:t>
      </w:r>
      <w:r w:rsidR="00647114">
        <w:rPr>
          <w:rFonts w:hint="cs"/>
          <w:rtl/>
        </w:rPr>
        <w:t>،</w:t>
      </w:r>
      <w:r>
        <w:rPr>
          <w:rFonts w:hint="cs"/>
          <w:rtl/>
        </w:rPr>
        <w:t xml:space="preserve"> بررسی سندی لازم است. اما طبق مبنای دوم ( که نظر ما هم همین است) و مبنای سوم </w:t>
      </w:r>
      <w:r w:rsidR="009407F7">
        <w:rPr>
          <w:rFonts w:hint="cs"/>
          <w:rtl/>
        </w:rPr>
        <w:t>نیازی به بررسی سندی نیست.</w:t>
      </w:r>
    </w:p>
    <w:p w:rsidR="00647114" w:rsidRPr="00D0371F" w:rsidRDefault="00647114" w:rsidP="00820BD1">
      <w:pPr>
        <w:jc w:val="both"/>
        <w:rPr>
          <w:rtl/>
        </w:rPr>
      </w:pPr>
      <w:r>
        <w:rPr>
          <w:rFonts w:hint="cs"/>
          <w:rtl/>
        </w:rPr>
        <w:t>بحث دوم در مورد ریان یا زیات است که باید بررسی شود کیست.</w:t>
      </w:r>
      <w:r w:rsidR="000750FD">
        <w:rPr>
          <w:rFonts w:hint="cs"/>
          <w:rtl/>
        </w:rPr>
        <w:t xml:space="preserve"> البته چون در طریق دوم سند واقع نشده است</w:t>
      </w:r>
      <w:r w:rsidR="00D14989">
        <w:rPr>
          <w:rFonts w:hint="cs"/>
          <w:rtl/>
        </w:rPr>
        <w:t xml:space="preserve"> نیاز نیست حتما بررسی شود.</w:t>
      </w:r>
      <w:r w:rsidR="00144ED9">
        <w:rPr>
          <w:rFonts w:hint="cs"/>
          <w:rtl/>
        </w:rPr>
        <w:t xml:space="preserve"> چون در طریق دوم همه‌ی روات ثقه هستند.</w:t>
      </w:r>
      <w:r w:rsidR="000777F5">
        <w:rPr>
          <w:rFonts w:hint="cs"/>
          <w:rtl/>
        </w:rPr>
        <w:t xml:space="preserve"> پس اگر طریق شیخ طوسی به علی بن حسن بن فضال را </w:t>
      </w:r>
      <w:r w:rsidR="00C04424">
        <w:rPr>
          <w:rFonts w:hint="cs"/>
          <w:rtl/>
        </w:rPr>
        <w:t>تصحیح کنیم یا بررسی سندی را در</w:t>
      </w:r>
      <w:r w:rsidR="00995EBF">
        <w:rPr>
          <w:rFonts w:hint="cs"/>
          <w:rtl/>
        </w:rPr>
        <w:t xml:space="preserve"> طریق به</w:t>
      </w:r>
      <w:r w:rsidR="00C04424">
        <w:rPr>
          <w:rFonts w:hint="cs"/>
          <w:rtl/>
        </w:rPr>
        <w:t xml:space="preserve"> کتب مشهوره </w:t>
      </w:r>
      <w:r w:rsidR="00820BD1">
        <w:rPr>
          <w:rFonts w:hint="cs"/>
          <w:rtl/>
        </w:rPr>
        <w:t>یا در اعم از مشهوره و غیر مشهوره</w:t>
      </w:r>
      <w:r w:rsidR="00C04424">
        <w:rPr>
          <w:rFonts w:hint="cs"/>
          <w:rtl/>
        </w:rPr>
        <w:t xml:space="preserve"> لازم ندانستیم، این روایت، روایت معتبری خواهد بود.</w:t>
      </w:r>
    </w:p>
    <w:p w:rsidR="006E72C6" w:rsidRDefault="00C46562" w:rsidP="00EE0B6F">
      <w:pPr>
        <w:pStyle w:val="Heading2"/>
        <w:rPr>
          <w:rtl/>
        </w:rPr>
      </w:pPr>
      <w:bookmarkStart w:id="8" w:name="_Toc20015816"/>
      <w:r>
        <w:rPr>
          <w:rFonts w:hint="cs"/>
          <w:rtl/>
        </w:rPr>
        <w:t>طایفه</w:t>
      </w:r>
      <w:r>
        <w:rPr>
          <w:rFonts w:hint="eastAsia"/>
          <w:rtl/>
        </w:rPr>
        <w:t>‌</w:t>
      </w:r>
      <w:r>
        <w:rPr>
          <w:rFonts w:hint="cs"/>
          <w:rtl/>
        </w:rPr>
        <w:t xml:space="preserve">ی </w:t>
      </w:r>
      <w:r w:rsidR="00EE0B6F">
        <w:rPr>
          <w:rFonts w:hint="cs"/>
          <w:rtl/>
        </w:rPr>
        <w:t>پنجم</w:t>
      </w:r>
      <w:bookmarkEnd w:id="8"/>
    </w:p>
    <w:p w:rsidR="00D134A2" w:rsidRPr="006162A2" w:rsidRDefault="004C7287" w:rsidP="00F052AC">
      <w:pPr>
        <w:jc w:val="both"/>
        <w:rPr>
          <w:rtl/>
        </w:rPr>
      </w:pPr>
      <w:r>
        <w:rPr>
          <w:rFonts w:hint="cs"/>
          <w:rtl/>
        </w:rPr>
        <w:t>طایفه</w:t>
      </w:r>
      <w:r w:rsidR="00BD725C">
        <w:rPr>
          <w:rFonts w:hint="cs"/>
          <w:rtl/>
        </w:rPr>
        <w:t>‌ی</w:t>
      </w:r>
      <w:r>
        <w:rPr>
          <w:rFonts w:hint="cs"/>
          <w:rtl/>
        </w:rPr>
        <w:t xml:space="preserve"> پنجم </w:t>
      </w:r>
      <w:r w:rsidR="009739AC">
        <w:rPr>
          <w:rFonts w:hint="cs"/>
          <w:rtl/>
        </w:rPr>
        <w:t xml:space="preserve">صرف </w:t>
      </w:r>
      <w:r>
        <w:rPr>
          <w:rFonts w:hint="cs"/>
          <w:rtl/>
        </w:rPr>
        <w:t xml:space="preserve">خلوت </w:t>
      </w:r>
      <w:r w:rsidR="009739AC">
        <w:rPr>
          <w:rFonts w:hint="cs"/>
          <w:rtl/>
        </w:rPr>
        <w:t>را ملاک قرار داده است که روایاتش را در جلسات بعد بیان خواهیم کرد.</w:t>
      </w:r>
    </w:p>
    <w:sectPr w:rsidR="00D134A2"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F99" w:rsidRDefault="003F7F99" w:rsidP="008B750B">
      <w:pPr>
        <w:spacing w:line="240" w:lineRule="auto"/>
      </w:pPr>
      <w:r>
        <w:separator/>
      </w:r>
    </w:p>
  </w:endnote>
  <w:endnote w:type="continuationSeparator" w:id="0">
    <w:p w:rsidR="003F7F99" w:rsidRDefault="003F7F9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60E135A6-02A3-4ADA-88B2-5313B611BEC3}"/>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embedRegular r:id="rId2" w:fontKey="{03FA6BB2-A6BE-441C-9137-44D2218B0737}"/>
    <w:embedBold r:id="rId3" w:fontKey="{B39127B0-AB3D-4F9E-80BE-381C525682EE}"/>
    <w:embedBoldItalic r:id="rId4" w:fontKey="{2292107C-DCF3-4297-9A73-77902A2DE177}"/>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embedRegular r:id="rId5" w:subsetted="1" w:fontKey="{95540283-6DF1-4F68-9E91-B2B2E8425626}"/>
    <w:embedBold r:id="rId6" w:subsetted="1" w:fontKey="{F4763F1E-84CA-4655-A49A-BF9519E8C920}"/>
  </w:font>
  <w:font w:name="B Lotus">
    <w:altName w:val="Courier New"/>
    <w:charset w:val="B2"/>
    <w:family w:val="auto"/>
    <w:pitch w:val="variable"/>
    <w:sig w:usb0="00002000" w:usb1="80000000" w:usb2="00000008" w:usb3="00000000" w:csb0="00000040" w:csb1="00000000"/>
    <w:embedRegular r:id="rId7" w:subsetted="1" w:fontKey="{AC0636A1-25FD-41D6-9A0D-7654E1CE15F2}"/>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embedBold r:id="rId8" w:fontKey="{BF112301-F6E0-4716-B111-45F56BA874E8}"/>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8"/>
      <w:gridCol w:w="2216"/>
      <w:gridCol w:w="468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A1205" w:rsidRPr="002A1205">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6D44C1" w:rsidP="001B6799">
          <w:pPr>
            <w:pStyle w:val="Footer"/>
            <w:bidi w:val="0"/>
            <w:rPr>
              <w:color w:val="808080" w:themeColor="background1" w:themeShade="80"/>
              <w:rtl/>
            </w:rPr>
          </w:pPr>
          <w:bookmarkStart w:id="16" w:name="BokAdres"/>
          <w:bookmarkEnd w:id="16"/>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F99" w:rsidRDefault="003F7F99" w:rsidP="008B750B">
      <w:pPr>
        <w:spacing w:line="240" w:lineRule="auto"/>
      </w:pPr>
      <w:r>
        <w:separator/>
      </w:r>
    </w:p>
  </w:footnote>
  <w:footnote w:type="continuationSeparator" w:id="0">
    <w:p w:rsidR="003F7F99" w:rsidRDefault="003F7F99" w:rsidP="008B750B">
      <w:pPr>
        <w:spacing w:line="240" w:lineRule="auto"/>
      </w:pPr>
      <w:r>
        <w:continuationSeparator/>
      </w:r>
    </w:p>
  </w:footnote>
  <w:footnote w:id="1">
    <w:p w:rsidR="00B42B8D" w:rsidRDefault="00B42B8D" w:rsidP="00B42B8D">
      <w:pPr>
        <w:pStyle w:val="FootnoteText"/>
      </w:pPr>
      <w:r>
        <w:rPr>
          <w:rStyle w:val="FootnoteReference"/>
        </w:rPr>
        <w:footnoteRef/>
      </w:r>
      <w:r>
        <w:rPr>
          <w:rtl/>
        </w:rPr>
        <w:t xml:space="preserve"> </w:t>
      </w:r>
      <w:r w:rsidRPr="00B42B8D">
        <w:rPr>
          <w:rFonts w:hint="cs"/>
          <w:rtl/>
        </w:rPr>
        <w:t>تكملة العروة الوثقى، ج‌1، ص: 53</w:t>
      </w:r>
    </w:p>
  </w:footnote>
  <w:footnote w:id="2">
    <w:p w:rsidR="003A0280" w:rsidRDefault="003A0280" w:rsidP="003A0280">
      <w:pPr>
        <w:pStyle w:val="FootnoteText"/>
      </w:pPr>
      <w:r>
        <w:rPr>
          <w:rStyle w:val="FootnoteReference"/>
        </w:rPr>
        <w:footnoteRef/>
      </w:r>
      <w:r>
        <w:rPr>
          <w:rtl/>
        </w:rPr>
        <w:t xml:space="preserve"> </w:t>
      </w:r>
      <w:r w:rsidRPr="003A0280">
        <w:rPr>
          <w:rFonts w:hint="cs"/>
          <w:rtl/>
        </w:rPr>
        <w:t>تهذيب الأحكام (تحقيق خرسان)، ج‏8، ص: 144</w:t>
      </w:r>
    </w:p>
  </w:footnote>
  <w:footnote w:id="3">
    <w:p w:rsidR="0007304D" w:rsidRDefault="0007304D" w:rsidP="0007304D">
      <w:pPr>
        <w:pStyle w:val="FootnoteText"/>
      </w:pPr>
      <w:r>
        <w:rPr>
          <w:rStyle w:val="FootnoteReference"/>
        </w:rPr>
        <w:footnoteRef/>
      </w:r>
      <w:r>
        <w:rPr>
          <w:rtl/>
        </w:rPr>
        <w:t xml:space="preserve"> </w:t>
      </w:r>
      <w:r w:rsidRPr="0007304D">
        <w:rPr>
          <w:rFonts w:hint="cs"/>
          <w:rtl/>
        </w:rPr>
        <w:t>تهذيب الأحكام (تحقيق خرسان)، ج‏8، ص: 144</w:t>
      </w:r>
    </w:p>
  </w:footnote>
  <w:footnote w:id="4">
    <w:p w:rsidR="0093329E" w:rsidRDefault="0093329E" w:rsidP="0093329E">
      <w:pPr>
        <w:pStyle w:val="FootnoteText"/>
      </w:pPr>
      <w:r>
        <w:rPr>
          <w:rStyle w:val="FootnoteReference"/>
        </w:rPr>
        <w:footnoteRef/>
      </w:r>
      <w:r>
        <w:rPr>
          <w:rtl/>
        </w:rPr>
        <w:t xml:space="preserve"> </w:t>
      </w:r>
      <w:r w:rsidRPr="0093329E">
        <w:rPr>
          <w:rFonts w:hint="cs"/>
          <w:rtl/>
        </w:rPr>
        <w:t>الكافي</w:t>
      </w:r>
      <w:r w:rsidRPr="0093329E">
        <w:rPr>
          <w:rtl/>
        </w:rPr>
        <w:t xml:space="preserve"> (</w:t>
      </w:r>
      <w:r w:rsidRPr="0093329E">
        <w:rPr>
          <w:rFonts w:hint="cs"/>
          <w:rtl/>
        </w:rPr>
        <w:t>ط</w:t>
      </w:r>
      <w:r w:rsidRPr="0093329E">
        <w:rPr>
          <w:rtl/>
        </w:rPr>
        <w:t xml:space="preserve"> - </w:t>
      </w:r>
      <w:r w:rsidRPr="0093329E">
        <w:rPr>
          <w:rFonts w:hint="cs"/>
          <w:rtl/>
        </w:rPr>
        <w:t>الإسلامية</w:t>
      </w:r>
      <w:r w:rsidRPr="0093329E">
        <w:rPr>
          <w:rtl/>
        </w:rPr>
        <w:t>)</w:t>
      </w:r>
      <w:r w:rsidRPr="0093329E">
        <w:rPr>
          <w:rFonts w:hint="cs"/>
          <w:rtl/>
        </w:rPr>
        <w:t>،</w:t>
      </w:r>
      <w:r w:rsidRPr="0093329E">
        <w:rPr>
          <w:rtl/>
        </w:rPr>
        <w:t xml:space="preserve"> </w:t>
      </w:r>
      <w:r w:rsidRPr="0093329E">
        <w:rPr>
          <w:rFonts w:hint="cs"/>
          <w:rtl/>
        </w:rPr>
        <w:t>ج‏</w:t>
      </w:r>
      <w:r w:rsidRPr="0093329E">
        <w:rPr>
          <w:rtl/>
        </w:rPr>
        <w:t>6</w:t>
      </w:r>
      <w:r w:rsidRPr="0093329E">
        <w:rPr>
          <w:rFonts w:hint="cs"/>
          <w:rtl/>
        </w:rPr>
        <w:t>،</w:t>
      </w:r>
      <w:r w:rsidRPr="0093329E">
        <w:rPr>
          <w:rtl/>
        </w:rPr>
        <w:t xml:space="preserve"> </w:t>
      </w:r>
      <w:r w:rsidRPr="0093329E">
        <w:rPr>
          <w:rFonts w:hint="cs"/>
          <w:rtl/>
        </w:rPr>
        <w:t>ص</w:t>
      </w:r>
      <w:r w:rsidRPr="0093329E">
        <w:rPr>
          <w:rtl/>
        </w:rPr>
        <w:t>: 84</w:t>
      </w:r>
    </w:p>
  </w:footnote>
  <w:footnote w:id="5">
    <w:p w:rsidR="00E42F14" w:rsidRDefault="00E42F14" w:rsidP="00E42F14">
      <w:pPr>
        <w:pStyle w:val="FootnoteText"/>
      </w:pPr>
      <w:r>
        <w:rPr>
          <w:rStyle w:val="FootnoteReference"/>
        </w:rPr>
        <w:footnoteRef/>
      </w:r>
      <w:r>
        <w:rPr>
          <w:rtl/>
        </w:rPr>
        <w:t xml:space="preserve"> </w:t>
      </w:r>
      <w:r w:rsidRPr="00E42F14">
        <w:rPr>
          <w:rFonts w:hint="cs"/>
          <w:rtl/>
        </w:rPr>
        <w:t>الكافي</w:t>
      </w:r>
      <w:r w:rsidRPr="00E42F14">
        <w:rPr>
          <w:rtl/>
        </w:rPr>
        <w:t xml:space="preserve"> (</w:t>
      </w:r>
      <w:r w:rsidRPr="00E42F14">
        <w:rPr>
          <w:rFonts w:hint="cs"/>
          <w:rtl/>
        </w:rPr>
        <w:t>ط</w:t>
      </w:r>
      <w:r w:rsidRPr="00E42F14">
        <w:rPr>
          <w:rtl/>
        </w:rPr>
        <w:t xml:space="preserve"> - </w:t>
      </w:r>
      <w:r w:rsidRPr="00E42F14">
        <w:rPr>
          <w:rFonts w:hint="cs"/>
          <w:rtl/>
        </w:rPr>
        <w:t>الإسلامية</w:t>
      </w:r>
      <w:r w:rsidRPr="00E42F14">
        <w:rPr>
          <w:rtl/>
        </w:rPr>
        <w:t>)</w:t>
      </w:r>
      <w:r w:rsidRPr="00E42F14">
        <w:rPr>
          <w:rFonts w:hint="cs"/>
          <w:rtl/>
        </w:rPr>
        <w:t>،</w:t>
      </w:r>
      <w:r w:rsidRPr="00E42F14">
        <w:rPr>
          <w:rtl/>
        </w:rPr>
        <w:t xml:space="preserve"> </w:t>
      </w:r>
      <w:r w:rsidRPr="00E42F14">
        <w:rPr>
          <w:rFonts w:hint="cs"/>
          <w:rtl/>
        </w:rPr>
        <w:t>ج‏</w:t>
      </w:r>
      <w:r w:rsidRPr="00E42F14">
        <w:rPr>
          <w:rtl/>
        </w:rPr>
        <w:t>6</w:t>
      </w:r>
      <w:r w:rsidRPr="00E42F14">
        <w:rPr>
          <w:rFonts w:hint="cs"/>
          <w:rtl/>
        </w:rPr>
        <w:t>،</w:t>
      </w:r>
      <w:r w:rsidRPr="00E42F14">
        <w:rPr>
          <w:rtl/>
        </w:rPr>
        <w:t xml:space="preserve"> </w:t>
      </w:r>
      <w:r w:rsidRPr="00E42F14">
        <w:rPr>
          <w:rFonts w:hint="cs"/>
          <w:rtl/>
        </w:rPr>
        <w:t>ص</w:t>
      </w:r>
      <w:r w:rsidRPr="00E42F14">
        <w:rPr>
          <w:rtl/>
        </w:rPr>
        <w:t>: 84</w:t>
      </w:r>
    </w:p>
  </w:footnote>
  <w:footnote w:id="6">
    <w:p w:rsidR="00C91EA6" w:rsidRDefault="00C91EA6" w:rsidP="00C91EA6">
      <w:pPr>
        <w:pStyle w:val="FootnoteText"/>
      </w:pPr>
      <w:r>
        <w:rPr>
          <w:rStyle w:val="FootnoteReference"/>
        </w:rPr>
        <w:footnoteRef/>
      </w:r>
      <w:r>
        <w:rPr>
          <w:rtl/>
        </w:rPr>
        <w:t xml:space="preserve"> </w:t>
      </w:r>
      <w:r w:rsidRPr="00C91EA6">
        <w:rPr>
          <w:rFonts w:hint="cs"/>
          <w:rtl/>
        </w:rPr>
        <w:t>الكافي (ط - الإسلامية)، ج‏6، ص: 109</w:t>
      </w:r>
    </w:p>
  </w:footnote>
  <w:footnote w:id="7">
    <w:p w:rsidR="00DD187C" w:rsidRDefault="00DD187C" w:rsidP="009670E7">
      <w:pPr>
        <w:pStyle w:val="FootnoteText"/>
      </w:pPr>
      <w:r>
        <w:rPr>
          <w:rStyle w:val="FootnoteReference"/>
        </w:rPr>
        <w:footnoteRef/>
      </w:r>
      <w:r>
        <w:rPr>
          <w:rtl/>
        </w:rPr>
        <w:t xml:space="preserve"> </w:t>
      </w:r>
      <w:r w:rsidR="009670E7" w:rsidRPr="009670E7">
        <w:rPr>
          <w:rFonts w:hint="cs"/>
          <w:rtl/>
        </w:rPr>
        <w:t>الكافي (ط - الإسلامية)، ج‏6، ص: 109</w:t>
      </w:r>
    </w:p>
  </w:footnote>
  <w:footnote w:id="8">
    <w:p w:rsidR="00DD187C" w:rsidRDefault="00DD187C" w:rsidP="005B556A">
      <w:pPr>
        <w:pStyle w:val="FootnoteText"/>
      </w:pPr>
      <w:r>
        <w:rPr>
          <w:rStyle w:val="FootnoteReference"/>
        </w:rPr>
        <w:footnoteRef/>
      </w:r>
      <w:r>
        <w:rPr>
          <w:rtl/>
        </w:rPr>
        <w:t xml:space="preserve"> </w:t>
      </w:r>
      <w:r w:rsidRPr="00DD187C">
        <w:rPr>
          <w:rFonts w:hint="cs"/>
          <w:rtl/>
        </w:rPr>
        <w:t>تهذيب الأحكام (تحقيق خرسان)، ج‏7، ص: 464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241B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E241BD">
      <w:rPr>
        <w:rFonts w:hint="cs"/>
        <w:b/>
        <w:bCs/>
        <w:sz w:val="20"/>
        <w:szCs w:val="24"/>
        <w:rtl/>
      </w:rPr>
      <w:t>004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934EAE">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E241BD" w:rsidRPr="00623DFE">
      <w:rPr>
        <w:rFonts w:hint="cs"/>
        <w:b/>
        <w:bCs/>
        <w:color w:val="632423" w:themeColor="accent2" w:themeShade="80"/>
        <w:sz w:val="24"/>
        <w:szCs w:val="24"/>
        <w:rtl/>
      </w:rPr>
      <w:t>سید محمد جواد شبیری</w:t>
    </w:r>
    <w:r w:rsidR="00E241BD" w:rsidRPr="00481C31">
      <w:rPr>
        <w:rFonts w:hint="cs"/>
        <w:b/>
        <w:bCs/>
        <w:color w:val="632423" w:themeColor="accent2" w:themeShade="80"/>
        <w:sz w:val="14"/>
        <w:szCs w:val="14"/>
        <w:rtl/>
      </w:rPr>
      <w:t xml:space="preserve"> </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E241BD">
      <w:rPr>
        <w:rFonts w:hint="cs"/>
        <w:sz w:val="24"/>
        <w:szCs w:val="24"/>
        <w:rtl/>
      </w:rPr>
      <w:t>30/06/1398</w:t>
    </w:r>
  </w:p>
  <w:p w:rsidR="00FA3B17" w:rsidRPr="00F16B53" w:rsidRDefault="00935A55" w:rsidP="0067605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E241BD">
      <w:rPr>
        <w:rFonts w:hint="cs"/>
        <w:color w:val="000000" w:themeColor="text1"/>
        <w:sz w:val="24"/>
        <w:szCs w:val="24"/>
        <w:rtl/>
      </w:rPr>
      <w:t>عده</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676053">
      <w:rPr>
        <w:rFonts w:hint="cs"/>
        <w:sz w:val="24"/>
        <w:szCs w:val="24"/>
        <w:rtl/>
      </w:rPr>
      <w:t>مرکز فقهی امام محمدباقر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183560">
      <w:rPr>
        <w:rFonts w:hint="cs"/>
        <w:rtl/>
      </w:rPr>
      <w:t>موضوع عده در روایات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03663"/>
    <w:multiLevelType w:val="hybridMultilevel"/>
    <w:tmpl w:val="36CA6250"/>
    <w:lvl w:ilvl="0" w:tplc="7A966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SortMethod w:val="0000"/>
  <w:defaultTabStop w:val="720"/>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BF7"/>
    <w:rsid w:val="00006928"/>
    <w:rsid w:val="000072A3"/>
    <w:rsid w:val="00025777"/>
    <w:rsid w:val="00025B70"/>
    <w:rsid w:val="00034950"/>
    <w:rsid w:val="000353D7"/>
    <w:rsid w:val="00037256"/>
    <w:rsid w:val="00055496"/>
    <w:rsid w:val="00056640"/>
    <w:rsid w:val="00057D3E"/>
    <w:rsid w:val="00067A83"/>
    <w:rsid w:val="0007304D"/>
    <w:rsid w:val="000750FD"/>
    <w:rsid w:val="000777F5"/>
    <w:rsid w:val="00080A41"/>
    <w:rsid w:val="0008299B"/>
    <w:rsid w:val="000913AA"/>
    <w:rsid w:val="00094847"/>
    <w:rsid w:val="00096A75"/>
    <w:rsid w:val="00096C63"/>
    <w:rsid w:val="000A1B6C"/>
    <w:rsid w:val="000B5DB5"/>
    <w:rsid w:val="000B64A2"/>
    <w:rsid w:val="000B724E"/>
    <w:rsid w:val="000C3947"/>
    <w:rsid w:val="000C77BA"/>
    <w:rsid w:val="000D2A37"/>
    <w:rsid w:val="000D30E9"/>
    <w:rsid w:val="000D6818"/>
    <w:rsid w:val="000E335E"/>
    <w:rsid w:val="000F16CF"/>
    <w:rsid w:val="000F5BAC"/>
    <w:rsid w:val="00102585"/>
    <w:rsid w:val="00113981"/>
    <w:rsid w:val="00114AB7"/>
    <w:rsid w:val="00116B2B"/>
    <w:rsid w:val="001215AE"/>
    <w:rsid w:val="001223B9"/>
    <w:rsid w:val="00124E3D"/>
    <w:rsid w:val="0012576A"/>
    <w:rsid w:val="00127E95"/>
    <w:rsid w:val="00130659"/>
    <w:rsid w:val="001329B5"/>
    <w:rsid w:val="001347C7"/>
    <w:rsid w:val="001347FC"/>
    <w:rsid w:val="001356B0"/>
    <w:rsid w:val="00144ED9"/>
    <w:rsid w:val="00147EA8"/>
    <w:rsid w:val="00151937"/>
    <w:rsid w:val="00170030"/>
    <w:rsid w:val="00181844"/>
    <w:rsid w:val="00182F8D"/>
    <w:rsid w:val="00183560"/>
    <w:rsid w:val="001837E9"/>
    <w:rsid w:val="00187DFA"/>
    <w:rsid w:val="00190E13"/>
    <w:rsid w:val="00196CE3"/>
    <w:rsid w:val="001A1BC1"/>
    <w:rsid w:val="001A1EA5"/>
    <w:rsid w:val="001A2574"/>
    <w:rsid w:val="001A27D7"/>
    <w:rsid w:val="001A294E"/>
    <w:rsid w:val="001A4ED8"/>
    <w:rsid w:val="001A547B"/>
    <w:rsid w:val="001B2488"/>
    <w:rsid w:val="001B6799"/>
    <w:rsid w:val="001C0FC5"/>
    <w:rsid w:val="001C1362"/>
    <w:rsid w:val="001C688D"/>
    <w:rsid w:val="001C6B41"/>
    <w:rsid w:val="001D1626"/>
    <w:rsid w:val="001D2E9A"/>
    <w:rsid w:val="001D597F"/>
    <w:rsid w:val="001E0BE3"/>
    <w:rsid w:val="001E3FD4"/>
    <w:rsid w:val="001E7D53"/>
    <w:rsid w:val="001F1071"/>
    <w:rsid w:val="001F3387"/>
    <w:rsid w:val="001F42A0"/>
    <w:rsid w:val="0020241A"/>
    <w:rsid w:val="00203821"/>
    <w:rsid w:val="00210AD5"/>
    <w:rsid w:val="00211632"/>
    <w:rsid w:val="0021630D"/>
    <w:rsid w:val="00217816"/>
    <w:rsid w:val="0022547B"/>
    <w:rsid w:val="0022583D"/>
    <w:rsid w:val="0024009C"/>
    <w:rsid w:val="0024121B"/>
    <w:rsid w:val="0024187A"/>
    <w:rsid w:val="00247B5D"/>
    <w:rsid w:val="00247D2F"/>
    <w:rsid w:val="00256560"/>
    <w:rsid w:val="00274DDD"/>
    <w:rsid w:val="0027605E"/>
    <w:rsid w:val="00281E00"/>
    <w:rsid w:val="00293328"/>
    <w:rsid w:val="00294A52"/>
    <w:rsid w:val="002A1205"/>
    <w:rsid w:val="002B002D"/>
    <w:rsid w:val="002B575F"/>
    <w:rsid w:val="002B729B"/>
    <w:rsid w:val="002C23B5"/>
    <w:rsid w:val="002C2DF2"/>
    <w:rsid w:val="002C53A2"/>
    <w:rsid w:val="002D0040"/>
    <w:rsid w:val="002D2FA8"/>
    <w:rsid w:val="002E220F"/>
    <w:rsid w:val="002E5148"/>
    <w:rsid w:val="002F3AD1"/>
    <w:rsid w:val="00307311"/>
    <w:rsid w:val="0032100F"/>
    <w:rsid w:val="00324823"/>
    <w:rsid w:val="0033402C"/>
    <w:rsid w:val="00340521"/>
    <w:rsid w:val="00342620"/>
    <w:rsid w:val="00345C73"/>
    <w:rsid w:val="00347E28"/>
    <w:rsid w:val="00354A99"/>
    <w:rsid w:val="00354D84"/>
    <w:rsid w:val="0035527F"/>
    <w:rsid w:val="00360311"/>
    <w:rsid w:val="00361922"/>
    <w:rsid w:val="0036550F"/>
    <w:rsid w:val="00365C6C"/>
    <w:rsid w:val="0037339B"/>
    <w:rsid w:val="003838B2"/>
    <w:rsid w:val="00386C11"/>
    <w:rsid w:val="003958E3"/>
    <w:rsid w:val="00397466"/>
    <w:rsid w:val="003A0280"/>
    <w:rsid w:val="003A6148"/>
    <w:rsid w:val="003B1C3C"/>
    <w:rsid w:val="003B31A2"/>
    <w:rsid w:val="003B70DF"/>
    <w:rsid w:val="003C33F6"/>
    <w:rsid w:val="003C3D2E"/>
    <w:rsid w:val="003C43A5"/>
    <w:rsid w:val="003C6CFA"/>
    <w:rsid w:val="003D4499"/>
    <w:rsid w:val="003E1C5C"/>
    <w:rsid w:val="003E6650"/>
    <w:rsid w:val="003E6D33"/>
    <w:rsid w:val="003F5B46"/>
    <w:rsid w:val="003F7F99"/>
    <w:rsid w:val="00401363"/>
    <w:rsid w:val="00402E47"/>
    <w:rsid w:val="00412E4B"/>
    <w:rsid w:val="004147CE"/>
    <w:rsid w:val="00425015"/>
    <w:rsid w:val="00430994"/>
    <w:rsid w:val="00441B6D"/>
    <w:rsid w:val="004556EF"/>
    <w:rsid w:val="00462B07"/>
    <w:rsid w:val="00465BD2"/>
    <w:rsid w:val="004663F0"/>
    <w:rsid w:val="004715C8"/>
    <w:rsid w:val="00481C31"/>
    <w:rsid w:val="00482FC1"/>
    <w:rsid w:val="00483027"/>
    <w:rsid w:val="004871AA"/>
    <w:rsid w:val="004918D7"/>
    <w:rsid w:val="004926E1"/>
    <w:rsid w:val="0049538B"/>
    <w:rsid w:val="004A2FEA"/>
    <w:rsid w:val="004A3023"/>
    <w:rsid w:val="004A412D"/>
    <w:rsid w:val="004B2C42"/>
    <w:rsid w:val="004B4AA2"/>
    <w:rsid w:val="004C0EEA"/>
    <w:rsid w:val="004C7287"/>
    <w:rsid w:val="004D2DD7"/>
    <w:rsid w:val="004D2EB0"/>
    <w:rsid w:val="004D75C5"/>
    <w:rsid w:val="004E2186"/>
    <w:rsid w:val="004E66FB"/>
    <w:rsid w:val="004F470A"/>
    <w:rsid w:val="004F4C59"/>
    <w:rsid w:val="00500C8F"/>
    <w:rsid w:val="00501909"/>
    <w:rsid w:val="00507BBB"/>
    <w:rsid w:val="005128DF"/>
    <w:rsid w:val="0051592A"/>
    <w:rsid w:val="00517F5A"/>
    <w:rsid w:val="00520677"/>
    <w:rsid w:val="005206FE"/>
    <w:rsid w:val="005257ED"/>
    <w:rsid w:val="005306F8"/>
    <w:rsid w:val="0054023D"/>
    <w:rsid w:val="005426BF"/>
    <w:rsid w:val="00554A10"/>
    <w:rsid w:val="0056213C"/>
    <w:rsid w:val="005676F3"/>
    <w:rsid w:val="00575C09"/>
    <w:rsid w:val="00576CD4"/>
    <w:rsid w:val="00580C24"/>
    <w:rsid w:val="00581B6D"/>
    <w:rsid w:val="005968EF"/>
    <w:rsid w:val="00596C1E"/>
    <w:rsid w:val="005A246D"/>
    <w:rsid w:val="005A2E26"/>
    <w:rsid w:val="005A652B"/>
    <w:rsid w:val="005B556A"/>
    <w:rsid w:val="005B771F"/>
    <w:rsid w:val="005B7BCA"/>
    <w:rsid w:val="005C0DAE"/>
    <w:rsid w:val="005C188E"/>
    <w:rsid w:val="005C2ED4"/>
    <w:rsid w:val="005D2349"/>
    <w:rsid w:val="005E1B60"/>
    <w:rsid w:val="005E5507"/>
    <w:rsid w:val="005E56C3"/>
    <w:rsid w:val="005E607B"/>
    <w:rsid w:val="005F0A8D"/>
    <w:rsid w:val="00601229"/>
    <w:rsid w:val="00603B67"/>
    <w:rsid w:val="006162A2"/>
    <w:rsid w:val="006240DA"/>
    <w:rsid w:val="0063256E"/>
    <w:rsid w:val="00633F04"/>
    <w:rsid w:val="00635219"/>
    <w:rsid w:val="006359A9"/>
    <w:rsid w:val="00635EC0"/>
    <w:rsid w:val="00640B58"/>
    <w:rsid w:val="00643EF7"/>
    <w:rsid w:val="00644D75"/>
    <w:rsid w:val="00647114"/>
    <w:rsid w:val="00651B02"/>
    <w:rsid w:val="00651B19"/>
    <w:rsid w:val="00660A29"/>
    <w:rsid w:val="00676053"/>
    <w:rsid w:val="00680A5E"/>
    <w:rsid w:val="00693E4A"/>
    <w:rsid w:val="00695519"/>
    <w:rsid w:val="006A4134"/>
    <w:rsid w:val="006A5DDA"/>
    <w:rsid w:val="006A6701"/>
    <w:rsid w:val="006B21F4"/>
    <w:rsid w:val="006B35FD"/>
    <w:rsid w:val="006B3753"/>
    <w:rsid w:val="006B7AD6"/>
    <w:rsid w:val="006C50FD"/>
    <w:rsid w:val="006C795A"/>
    <w:rsid w:val="006D1DD4"/>
    <w:rsid w:val="006D4014"/>
    <w:rsid w:val="006D44C1"/>
    <w:rsid w:val="006E1865"/>
    <w:rsid w:val="006E5651"/>
    <w:rsid w:val="006E5B85"/>
    <w:rsid w:val="006E72C6"/>
    <w:rsid w:val="006F0269"/>
    <w:rsid w:val="006F026A"/>
    <w:rsid w:val="006F4CDF"/>
    <w:rsid w:val="0070265B"/>
    <w:rsid w:val="00704813"/>
    <w:rsid w:val="0071213B"/>
    <w:rsid w:val="00721D3F"/>
    <w:rsid w:val="0072290D"/>
    <w:rsid w:val="00723722"/>
    <w:rsid w:val="00723D6D"/>
    <w:rsid w:val="00724537"/>
    <w:rsid w:val="00731724"/>
    <w:rsid w:val="0073474B"/>
    <w:rsid w:val="00735511"/>
    <w:rsid w:val="00737208"/>
    <w:rsid w:val="00744DE6"/>
    <w:rsid w:val="0076030D"/>
    <w:rsid w:val="00762452"/>
    <w:rsid w:val="00762EF8"/>
    <w:rsid w:val="007639E0"/>
    <w:rsid w:val="007716A0"/>
    <w:rsid w:val="00775507"/>
    <w:rsid w:val="00783473"/>
    <w:rsid w:val="0078594B"/>
    <w:rsid w:val="00795E02"/>
    <w:rsid w:val="007979D0"/>
    <w:rsid w:val="007A4E18"/>
    <w:rsid w:val="007A79DE"/>
    <w:rsid w:val="007A7B8C"/>
    <w:rsid w:val="007B18A3"/>
    <w:rsid w:val="007B43B3"/>
    <w:rsid w:val="007B71BB"/>
    <w:rsid w:val="007C6D9E"/>
    <w:rsid w:val="007D1C43"/>
    <w:rsid w:val="007D473E"/>
    <w:rsid w:val="007D6C53"/>
    <w:rsid w:val="007E1564"/>
    <w:rsid w:val="007E1E87"/>
    <w:rsid w:val="007E459E"/>
    <w:rsid w:val="007E4B4F"/>
    <w:rsid w:val="007E5B3F"/>
    <w:rsid w:val="007F2257"/>
    <w:rsid w:val="007F3D00"/>
    <w:rsid w:val="0080091D"/>
    <w:rsid w:val="0080367F"/>
    <w:rsid w:val="00804108"/>
    <w:rsid w:val="00804FC4"/>
    <w:rsid w:val="00813F0F"/>
    <w:rsid w:val="00816367"/>
    <w:rsid w:val="00816A0B"/>
    <w:rsid w:val="00820BD1"/>
    <w:rsid w:val="00821EAF"/>
    <w:rsid w:val="00824B22"/>
    <w:rsid w:val="00830C53"/>
    <w:rsid w:val="00837FAA"/>
    <w:rsid w:val="00841F77"/>
    <w:rsid w:val="00844920"/>
    <w:rsid w:val="00846157"/>
    <w:rsid w:val="00851BD8"/>
    <w:rsid w:val="0085276D"/>
    <w:rsid w:val="00863390"/>
    <w:rsid w:val="0086385C"/>
    <w:rsid w:val="00871916"/>
    <w:rsid w:val="00882278"/>
    <w:rsid w:val="008956DD"/>
    <w:rsid w:val="008A510E"/>
    <w:rsid w:val="008A522A"/>
    <w:rsid w:val="008B4464"/>
    <w:rsid w:val="008B750B"/>
    <w:rsid w:val="008C3162"/>
    <w:rsid w:val="008D1F14"/>
    <w:rsid w:val="008E3924"/>
    <w:rsid w:val="008F13F7"/>
    <w:rsid w:val="008F5B4D"/>
    <w:rsid w:val="009004C9"/>
    <w:rsid w:val="00903AC2"/>
    <w:rsid w:val="00907425"/>
    <w:rsid w:val="00923C34"/>
    <w:rsid w:val="00924152"/>
    <w:rsid w:val="0092513D"/>
    <w:rsid w:val="00927A9F"/>
    <w:rsid w:val="0093329E"/>
    <w:rsid w:val="009335CC"/>
    <w:rsid w:val="00934EAE"/>
    <w:rsid w:val="00935A55"/>
    <w:rsid w:val="0093791C"/>
    <w:rsid w:val="009407F7"/>
    <w:rsid w:val="00941CEB"/>
    <w:rsid w:val="0094720F"/>
    <w:rsid w:val="00953B28"/>
    <w:rsid w:val="00954322"/>
    <w:rsid w:val="00957CAA"/>
    <w:rsid w:val="009670E7"/>
    <w:rsid w:val="0096778A"/>
    <w:rsid w:val="009739AC"/>
    <w:rsid w:val="00977656"/>
    <w:rsid w:val="00982D13"/>
    <w:rsid w:val="009846A7"/>
    <w:rsid w:val="0098794D"/>
    <w:rsid w:val="00990809"/>
    <w:rsid w:val="00992442"/>
    <w:rsid w:val="0099497B"/>
    <w:rsid w:val="00995EBF"/>
    <w:rsid w:val="009A43BA"/>
    <w:rsid w:val="009A7BF0"/>
    <w:rsid w:val="009B0D05"/>
    <w:rsid w:val="009B4CA6"/>
    <w:rsid w:val="009B79F8"/>
    <w:rsid w:val="009C3ABB"/>
    <w:rsid w:val="009C5733"/>
    <w:rsid w:val="009C66D5"/>
    <w:rsid w:val="009D13FD"/>
    <w:rsid w:val="009D2276"/>
    <w:rsid w:val="009D266A"/>
    <w:rsid w:val="009F7E07"/>
    <w:rsid w:val="00A01522"/>
    <w:rsid w:val="00A10A11"/>
    <w:rsid w:val="00A13C6A"/>
    <w:rsid w:val="00A17B09"/>
    <w:rsid w:val="00A3082C"/>
    <w:rsid w:val="00A457C6"/>
    <w:rsid w:val="00A46AD0"/>
    <w:rsid w:val="00A47063"/>
    <w:rsid w:val="00A473A8"/>
    <w:rsid w:val="00A50524"/>
    <w:rsid w:val="00A513F0"/>
    <w:rsid w:val="00A51A25"/>
    <w:rsid w:val="00A61AC8"/>
    <w:rsid w:val="00A6366F"/>
    <w:rsid w:val="00A65D4C"/>
    <w:rsid w:val="00A70512"/>
    <w:rsid w:val="00A92664"/>
    <w:rsid w:val="00AA1F60"/>
    <w:rsid w:val="00AA40D7"/>
    <w:rsid w:val="00AB50A2"/>
    <w:rsid w:val="00AB5F7D"/>
    <w:rsid w:val="00AC0C50"/>
    <w:rsid w:val="00AC6FE2"/>
    <w:rsid w:val="00AD6CE9"/>
    <w:rsid w:val="00AD6E85"/>
    <w:rsid w:val="00AE110C"/>
    <w:rsid w:val="00AF3925"/>
    <w:rsid w:val="00AF4C08"/>
    <w:rsid w:val="00AF5C1A"/>
    <w:rsid w:val="00B02199"/>
    <w:rsid w:val="00B1296B"/>
    <w:rsid w:val="00B158A5"/>
    <w:rsid w:val="00B203E7"/>
    <w:rsid w:val="00B2292F"/>
    <w:rsid w:val="00B245BB"/>
    <w:rsid w:val="00B27087"/>
    <w:rsid w:val="00B42B8D"/>
    <w:rsid w:val="00B43169"/>
    <w:rsid w:val="00B501A8"/>
    <w:rsid w:val="00B55AE4"/>
    <w:rsid w:val="00B579A5"/>
    <w:rsid w:val="00B70B46"/>
    <w:rsid w:val="00B739B0"/>
    <w:rsid w:val="00B76D09"/>
    <w:rsid w:val="00B814A3"/>
    <w:rsid w:val="00B82F68"/>
    <w:rsid w:val="00B96F38"/>
    <w:rsid w:val="00B9776F"/>
    <w:rsid w:val="00BA18DA"/>
    <w:rsid w:val="00BA57F0"/>
    <w:rsid w:val="00BB189D"/>
    <w:rsid w:val="00BB2DD0"/>
    <w:rsid w:val="00BB4517"/>
    <w:rsid w:val="00BC038E"/>
    <w:rsid w:val="00BC430D"/>
    <w:rsid w:val="00BC716B"/>
    <w:rsid w:val="00BC7C7E"/>
    <w:rsid w:val="00BD0E74"/>
    <w:rsid w:val="00BD5F8C"/>
    <w:rsid w:val="00BD5FE8"/>
    <w:rsid w:val="00BD725C"/>
    <w:rsid w:val="00BE0411"/>
    <w:rsid w:val="00BE26F7"/>
    <w:rsid w:val="00BE29DD"/>
    <w:rsid w:val="00C04424"/>
    <w:rsid w:val="00C04C6C"/>
    <w:rsid w:val="00C066AF"/>
    <w:rsid w:val="00C07C40"/>
    <w:rsid w:val="00C10E06"/>
    <w:rsid w:val="00C130AF"/>
    <w:rsid w:val="00C145B8"/>
    <w:rsid w:val="00C2438F"/>
    <w:rsid w:val="00C31AF0"/>
    <w:rsid w:val="00C32A7E"/>
    <w:rsid w:val="00C34F28"/>
    <w:rsid w:val="00C368DF"/>
    <w:rsid w:val="00C442C5"/>
    <w:rsid w:val="00C46562"/>
    <w:rsid w:val="00C57B5C"/>
    <w:rsid w:val="00C57C7C"/>
    <w:rsid w:val="00C61049"/>
    <w:rsid w:val="00C63FFE"/>
    <w:rsid w:val="00C64FD6"/>
    <w:rsid w:val="00C742CA"/>
    <w:rsid w:val="00C91EA6"/>
    <w:rsid w:val="00C91EB6"/>
    <w:rsid w:val="00CA10B0"/>
    <w:rsid w:val="00CA2F8E"/>
    <w:rsid w:val="00CA3EE2"/>
    <w:rsid w:val="00CA7FD5"/>
    <w:rsid w:val="00CB3287"/>
    <w:rsid w:val="00CB33E2"/>
    <w:rsid w:val="00CB3B88"/>
    <w:rsid w:val="00CB4E68"/>
    <w:rsid w:val="00CC2733"/>
    <w:rsid w:val="00CC7776"/>
    <w:rsid w:val="00CD0050"/>
    <w:rsid w:val="00CD6356"/>
    <w:rsid w:val="00CE1914"/>
    <w:rsid w:val="00CE3195"/>
    <w:rsid w:val="00CE7481"/>
    <w:rsid w:val="00CF0A8F"/>
    <w:rsid w:val="00CF56C0"/>
    <w:rsid w:val="00CF7554"/>
    <w:rsid w:val="00D00082"/>
    <w:rsid w:val="00D0371F"/>
    <w:rsid w:val="00D048CE"/>
    <w:rsid w:val="00D10998"/>
    <w:rsid w:val="00D134A2"/>
    <w:rsid w:val="00D14989"/>
    <w:rsid w:val="00D15CBD"/>
    <w:rsid w:val="00D221CB"/>
    <w:rsid w:val="00D23391"/>
    <w:rsid w:val="00D31805"/>
    <w:rsid w:val="00D513BC"/>
    <w:rsid w:val="00D552B9"/>
    <w:rsid w:val="00D663D2"/>
    <w:rsid w:val="00D735B2"/>
    <w:rsid w:val="00D74021"/>
    <w:rsid w:val="00D751F6"/>
    <w:rsid w:val="00D76D01"/>
    <w:rsid w:val="00D922A9"/>
    <w:rsid w:val="00D9394A"/>
    <w:rsid w:val="00DB0CBB"/>
    <w:rsid w:val="00DB3FDA"/>
    <w:rsid w:val="00DB67CC"/>
    <w:rsid w:val="00DC3783"/>
    <w:rsid w:val="00DC37E0"/>
    <w:rsid w:val="00DD187C"/>
    <w:rsid w:val="00DD5B7E"/>
    <w:rsid w:val="00DE1070"/>
    <w:rsid w:val="00DE45AF"/>
    <w:rsid w:val="00E00219"/>
    <w:rsid w:val="00E024B8"/>
    <w:rsid w:val="00E0316B"/>
    <w:rsid w:val="00E2319D"/>
    <w:rsid w:val="00E241BD"/>
    <w:rsid w:val="00E25E10"/>
    <w:rsid w:val="00E324AF"/>
    <w:rsid w:val="00E3784E"/>
    <w:rsid w:val="00E42F14"/>
    <w:rsid w:val="00E443CC"/>
    <w:rsid w:val="00E50B41"/>
    <w:rsid w:val="00E5219B"/>
    <w:rsid w:val="00E52D07"/>
    <w:rsid w:val="00E5518B"/>
    <w:rsid w:val="00E609FE"/>
    <w:rsid w:val="00E6179E"/>
    <w:rsid w:val="00E630BE"/>
    <w:rsid w:val="00E732B4"/>
    <w:rsid w:val="00E75920"/>
    <w:rsid w:val="00E77860"/>
    <w:rsid w:val="00E8010A"/>
    <w:rsid w:val="00E80D96"/>
    <w:rsid w:val="00E83456"/>
    <w:rsid w:val="00E871FA"/>
    <w:rsid w:val="00E9353B"/>
    <w:rsid w:val="00E936A4"/>
    <w:rsid w:val="00E954BB"/>
    <w:rsid w:val="00EA16C7"/>
    <w:rsid w:val="00EA45E7"/>
    <w:rsid w:val="00EB019A"/>
    <w:rsid w:val="00EB0769"/>
    <w:rsid w:val="00EB602D"/>
    <w:rsid w:val="00EB78E3"/>
    <w:rsid w:val="00EB7BE3"/>
    <w:rsid w:val="00EC1C4B"/>
    <w:rsid w:val="00EC7181"/>
    <w:rsid w:val="00EC735A"/>
    <w:rsid w:val="00ED4524"/>
    <w:rsid w:val="00ED5F38"/>
    <w:rsid w:val="00EE0B6F"/>
    <w:rsid w:val="00EE5403"/>
    <w:rsid w:val="00EF27FE"/>
    <w:rsid w:val="00F052AC"/>
    <w:rsid w:val="00F07CA6"/>
    <w:rsid w:val="00F07FB6"/>
    <w:rsid w:val="00F149D0"/>
    <w:rsid w:val="00F16B53"/>
    <w:rsid w:val="00F2134B"/>
    <w:rsid w:val="00F2205A"/>
    <w:rsid w:val="00F23FBD"/>
    <w:rsid w:val="00F25ECD"/>
    <w:rsid w:val="00F318BE"/>
    <w:rsid w:val="00F33297"/>
    <w:rsid w:val="00F33BEC"/>
    <w:rsid w:val="00F343FB"/>
    <w:rsid w:val="00F359FE"/>
    <w:rsid w:val="00F42159"/>
    <w:rsid w:val="00F4256E"/>
    <w:rsid w:val="00F42EE1"/>
    <w:rsid w:val="00F51C9C"/>
    <w:rsid w:val="00F54CEB"/>
    <w:rsid w:val="00F55710"/>
    <w:rsid w:val="00F60450"/>
    <w:rsid w:val="00F60F1F"/>
    <w:rsid w:val="00F64141"/>
    <w:rsid w:val="00F67232"/>
    <w:rsid w:val="00F67508"/>
    <w:rsid w:val="00F71FC9"/>
    <w:rsid w:val="00F73B48"/>
    <w:rsid w:val="00F74F51"/>
    <w:rsid w:val="00F75948"/>
    <w:rsid w:val="00F77ADB"/>
    <w:rsid w:val="00F83D31"/>
    <w:rsid w:val="00F842AD"/>
    <w:rsid w:val="00F856D9"/>
    <w:rsid w:val="00F914EB"/>
    <w:rsid w:val="00F91B85"/>
    <w:rsid w:val="00F938E7"/>
    <w:rsid w:val="00FA3B17"/>
    <w:rsid w:val="00FA5E8D"/>
    <w:rsid w:val="00FA5F3D"/>
    <w:rsid w:val="00FB399E"/>
    <w:rsid w:val="00FB66E1"/>
    <w:rsid w:val="00FB7F50"/>
    <w:rsid w:val="00FC2A85"/>
    <w:rsid w:val="00FC40AF"/>
    <w:rsid w:val="00FC73B9"/>
    <w:rsid w:val="00FD0A16"/>
    <w:rsid w:val="00FE3D7D"/>
    <w:rsid w:val="00FE43C1"/>
    <w:rsid w:val="00FE6DCF"/>
    <w:rsid w:val="00FF35F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CommentReference">
    <w:name w:val="annotation reference"/>
    <w:basedOn w:val="DefaultParagraphFont"/>
    <w:uiPriority w:val="99"/>
    <w:semiHidden/>
    <w:unhideWhenUsed/>
    <w:rsid w:val="002F3AD1"/>
    <w:rPr>
      <w:sz w:val="16"/>
      <w:szCs w:val="16"/>
    </w:rPr>
  </w:style>
  <w:style w:type="paragraph" w:styleId="CommentText">
    <w:name w:val="annotation text"/>
    <w:basedOn w:val="Normal"/>
    <w:link w:val="CommentTextChar"/>
    <w:uiPriority w:val="99"/>
    <w:semiHidden/>
    <w:unhideWhenUsed/>
    <w:rsid w:val="002F3AD1"/>
    <w:pPr>
      <w:spacing w:line="240" w:lineRule="auto"/>
    </w:pPr>
    <w:rPr>
      <w:sz w:val="20"/>
      <w:szCs w:val="20"/>
    </w:rPr>
  </w:style>
  <w:style w:type="character" w:customStyle="1" w:styleId="CommentTextChar">
    <w:name w:val="Comment Text Char"/>
    <w:basedOn w:val="DefaultParagraphFont"/>
    <w:link w:val="CommentText"/>
    <w:uiPriority w:val="99"/>
    <w:semiHidden/>
    <w:rsid w:val="002F3AD1"/>
    <w:rPr>
      <w:rFonts w:cs="B Badr"/>
    </w:rPr>
  </w:style>
  <w:style w:type="paragraph" w:styleId="CommentSubject">
    <w:name w:val="annotation subject"/>
    <w:basedOn w:val="CommentText"/>
    <w:next w:val="CommentText"/>
    <w:link w:val="CommentSubjectChar"/>
    <w:uiPriority w:val="99"/>
    <w:semiHidden/>
    <w:unhideWhenUsed/>
    <w:rsid w:val="002F3AD1"/>
    <w:rPr>
      <w:b/>
      <w:bCs/>
    </w:rPr>
  </w:style>
  <w:style w:type="character" w:customStyle="1" w:styleId="CommentSubjectChar">
    <w:name w:val="Comment Subject Char"/>
    <w:basedOn w:val="CommentTextChar"/>
    <w:link w:val="CommentSubject"/>
    <w:uiPriority w:val="99"/>
    <w:semiHidden/>
    <w:rsid w:val="002F3AD1"/>
    <w:rPr>
      <w:rFonts w:cs="B Bad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7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5048057">
      <w:bodyDiv w:val="1"/>
      <w:marLeft w:val="0"/>
      <w:marRight w:val="0"/>
      <w:marTop w:val="0"/>
      <w:marBottom w:val="0"/>
      <w:divBdr>
        <w:top w:val="none" w:sz="0" w:space="0" w:color="auto"/>
        <w:left w:val="none" w:sz="0" w:space="0" w:color="auto"/>
        <w:bottom w:val="none" w:sz="0" w:space="0" w:color="auto"/>
        <w:right w:val="none" w:sz="0" w:space="0" w:color="auto"/>
      </w:divBdr>
    </w:div>
    <w:div w:id="138041392">
      <w:bodyDiv w:val="1"/>
      <w:marLeft w:val="0"/>
      <w:marRight w:val="0"/>
      <w:marTop w:val="0"/>
      <w:marBottom w:val="0"/>
      <w:divBdr>
        <w:top w:val="none" w:sz="0" w:space="0" w:color="auto"/>
        <w:left w:val="none" w:sz="0" w:space="0" w:color="auto"/>
        <w:bottom w:val="none" w:sz="0" w:space="0" w:color="auto"/>
        <w:right w:val="none" w:sz="0" w:space="0" w:color="auto"/>
      </w:divBdr>
    </w:div>
    <w:div w:id="17184721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0521851">
      <w:bodyDiv w:val="1"/>
      <w:marLeft w:val="0"/>
      <w:marRight w:val="0"/>
      <w:marTop w:val="0"/>
      <w:marBottom w:val="0"/>
      <w:divBdr>
        <w:top w:val="none" w:sz="0" w:space="0" w:color="auto"/>
        <w:left w:val="none" w:sz="0" w:space="0" w:color="auto"/>
        <w:bottom w:val="none" w:sz="0" w:space="0" w:color="auto"/>
        <w:right w:val="none" w:sz="0" w:space="0" w:color="auto"/>
      </w:divBdr>
    </w:div>
    <w:div w:id="347217482">
      <w:bodyDiv w:val="1"/>
      <w:marLeft w:val="0"/>
      <w:marRight w:val="0"/>
      <w:marTop w:val="0"/>
      <w:marBottom w:val="0"/>
      <w:divBdr>
        <w:top w:val="none" w:sz="0" w:space="0" w:color="auto"/>
        <w:left w:val="none" w:sz="0" w:space="0" w:color="auto"/>
        <w:bottom w:val="none" w:sz="0" w:space="0" w:color="auto"/>
        <w:right w:val="none" w:sz="0" w:space="0" w:color="auto"/>
      </w:divBdr>
    </w:div>
    <w:div w:id="450167257">
      <w:bodyDiv w:val="1"/>
      <w:marLeft w:val="0"/>
      <w:marRight w:val="0"/>
      <w:marTop w:val="0"/>
      <w:marBottom w:val="0"/>
      <w:divBdr>
        <w:top w:val="none" w:sz="0" w:space="0" w:color="auto"/>
        <w:left w:val="none" w:sz="0" w:space="0" w:color="auto"/>
        <w:bottom w:val="none" w:sz="0" w:space="0" w:color="auto"/>
        <w:right w:val="none" w:sz="0" w:space="0" w:color="auto"/>
      </w:divBdr>
    </w:div>
    <w:div w:id="457340884">
      <w:bodyDiv w:val="1"/>
      <w:marLeft w:val="0"/>
      <w:marRight w:val="0"/>
      <w:marTop w:val="0"/>
      <w:marBottom w:val="0"/>
      <w:divBdr>
        <w:top w:val="none" w:sz="0" w:space="0" w:color="auto"/>
        <w:left w:val="none" w:sz="0" w:space="0" w:color="auto"/>
        <w:bottom w:val="none" w:sz="0" w:space="0" w:color="auto"/>
        <w:right w:val="none" w:sz="0" w:space="0" w:color="auto"/>
      </w:divBdr>
    </w:div>
    <w:div w:id="461384309">
      <w:bodyDiv w:val="1"/>
      <w:marLeft w:val="0"/>
      <w:marRight w:val="0"/>
      <w:marTop w:val="0"/>
      <w:marBottom w:val="0"/>
      <w:divBdr>
        <w:top w:val="none" w:sz="0" w:space="0" w:color="auto"/>
        <w:left w:val="none" w:sz="0" w:space="0" w:color="auto"/>
        <w:bottom w:val="none" w:sz="0" w:space="0" w:color="auto"/>
        <w:right w:val="none" w:sz="0" w:space="0" w:color="auto"/>
      </w:divBdr>
    </w:div>
    <w:div w:id="46566293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805860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630302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1949292">
      <w:bodyDiv w:val="1"/>
      <w:marLeft w:val="0"/>
      <w:marRight w:val="0"/>
      <w:marTop w:val="0"/>
      <w:marBottom w:val="0"/>
      <w:divBdr>
        <w:top w:val="none" w:sz="0" w:space="0" w:color="auto"/>
        <w:left w:val="none" w:sz="0" w:space="0" w:color="auto"/>
        <w:bottom w:val="none" w:sz="0" w:space="0" w:color="auto"/>
        <w:right w:val="none" w:sz="0" w:space="0" w:color="auto"/>
      </w:divBdr>
    </w:div>
    <w:div w:id="826016668">
      <w:bodyDiv w:val="1"/>
      <w:marLeft w:val="0"/>
      <w:marRight w:val="0"/>
      <w:marTop w:val="0"/>
      <w:marBottom w:val="0"/>
      <w:divBdr>
        <w:top w:val="none" w:sz="0" w:space="0" w:color="auto"/>
        <w:left w:val="none" w:sz="0" w:space="0" w:color="auto"/>
        <w:bottom w:val="none" w:sz="0" w:space="0" w:color="auto"/>
        <w:right w:val="none" w:sz="0" w:space="0" w:color="auto"/>
      </w:divBdr>
    </w:div>
    <w:div w:id="855387404">
      <w:bodyDiv w:val="1"/>
      <w:marLeft w:val="0"/>
      <w:marRight w:val="0"/>
      <w:marTop w:val="0"/>
      <w:marBottom w:val="0"/>
      <w:divBdr>
        <w:top w:val="none" w:sz="0" w:space="0" w:color="auto"/>
        <w:left w:val="none" w:sz="0" w:space="0" w:color="auto"/>
        <w:bottom w:val="none" w:sz="0" w:space="0" w:color="auto"/>
        <w:right w:val="none" w:sz="0" w:space="0" w:color="auto"/>
      </w:divBdr>
    </w:div>
    <w:div w:id="931352431">
      <w:bodyDiv w:val="1"/>
      <w:marLeft w:val="0"/>
      <w:marRight w:val="0"/>
      <w:marTop w:val="0"/>
      <w:marBottom w:val="0"/>
      <w:divBdr>
        <w:top w:val="none" w:sz="0" w:space="0" w:color="auto"/>
        <w:left w:val="none" w:sz="0" w:space="0" w:color="auto"/>
        <w:bottom w:val="none" w:sz="0" w:space="0" w:color="auto"/>
        <w:right w:val="none" w:sz="0" w:space="0" w:color="auto"/>
      </w:divBdr>
    </w:div>
    <w:div w:id="999575392">
      <w:bodyDiv w:val="1"/>
      <w:marLeft w:val="0"/>
      <w:marRight w:val="0"/>
      <w:marTop w:val="0"/>
      <w:marBottom w:val="0"/>
      <w:divBdr>
        <w:top w:val="none" w:sz="0" w:space="0" w:color="auto"/>
        <w:left w:val="none" w:sz="0" w:space="0" w:color="auto"/>
        <w:bottom w:val="none" w:sz="0" w:space="0" w:color="auto"/>
        <w:right w:val="none" w:sz="0" w:space="0" w:color="auto"/>
      </w:divBdr>
    </w:div>
    <w:div w:id="1097360646">
      <w:bodyDiv w:val="1"/>
      <w:marLeft w:val="0"/>
      <w:marRight w:val="0"/>
      <w:marTop w:val="0"/>
      <w:marBottom w:val="0"/>
      <w:divBdr>
        <w:top w:val="none" w:sz="0" w:space="0" w:color="auto"/>
        <w:left w:val="none" w:sz="0" w:space="0" w:color="auto"/>
        <w:bottom w:val="none" w:sz="0" w:space="0" w:color="auto"/>
        <w:right w:val="none" w:sz="0" w:space="0" w:color="auto"/>
      </w:divBdr>
    </w:div>
    <w:div w:id="1113554083">
      <w:bodyDiv w:val="1"/>
      <w:marLeft w:val="0"/>
      <w:marRight w:val="0"/>
      <w:marTop w:val="0"/>
      <w:marBottom w:val="0"/>
      <w:divBdr>
        <w:top w:val="none" w:sz="0" w:space="0" w:color="auto"/>
        <w:left w:val="none" w:sz="0" w:space="0" w:color="auto"/>
        <w:bottom w:val="none" w:sz="0" w:space="0" w:color="auto"/>
        <w:right w:val="none" w:sz="0" w:space="0" w:color="auto"/>
      </w:divBdr>
    </w:div>
    <w:div w:id="11386434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168770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5882432">
      <w:bodyDiv w:val="1"/>
      <w:marLeft w:val="0"/>
      <w:marRight w:val="0"/>
      <w:marTop w:val="0"/>
      <w:marBottom w:val="0"/>
      <w:divBdr>
        <w:top w:val="none" w:sz="0" w:space="0" w:color="auto"/>
        <w:left w:val="none" w:sz="0" w:space="0" w:color="auto"/>
        <w:bottom w:val="none" w:sz="0" w:space="0" w:color="auto"/>
        <w:right w:val="none" w:sz="0" w:space="0" w:color="auto"/>
      </w:divBdr>
    </w:div>
    <w:div w:id="1406415017">
      <w:bodyDiv w:val="1"/>
      <w:marLeft w:val="0"/>
      <w:marRight w:val="0"/>
      <w:marTop w:val="0"/>
      <w:marBottom w:val="0"/>
      <w:divBdr>
        <w:top w:val="none" w:sz="0" w:space="0" w:color="auto"/>
        <w:left w:val="none" w:sz="0" w:space="0" w:color="auto"/>
        <w:bottom w:val="none" w:sz="0" w:space="0" w:color="auto"/>
        <w:right w:val="none" w:sz="0" w:space="0" w:color="auto"/>
      </w:divBdr>
    </w:div>
    <w:div w:id="1421488145">
      <w:bodyDiv w:val="1"/>
      <w:marLeft w:val="0"/>
      <w:marRight w:val="0"/>
      <w:marTop w:val="0"/>
      <w:marBottom w:val="0"/>
      <w:divBdr>
        <w:top w:val="none" w:sz="0" w:space="0" w:color="auto"/>
        <w:left w:val="none" w:sz="0" w:space="0" w:color="auto"/>
        <w:bottom w:val="none" w:sz="0" w:space="0" w:color="auto"/>
        <w:right w:val="none" w:sz="0" w:space="0" w:color="auto"/>
      </w:divBdr>
    </w:div>
    <w:div w:id="1455368301">
      <w:bodyDiv w:val="1"/>
      <w:marLeft w:val="0"/>
      <w:marRight w:val="0"/>
      <w:marTop w:val="0"/>
      <w:marBottom w:val="0"/>
      <w:divBdr>
        <w:top w:val="none" w:sz="0" w:space="0" w:color="auto"/>
        <w:left w:val="none" w:sz="0" w:space="0" w:color="auto"/>
        <w:bottom w:val="none" w:sz="0" w:space="0" w:color="auto"/>
        <w:right w:val="none" w:sz="0" w:space="0" w:color="auto"/>
      </w:divBdr>
    </w:div>
    <w:div w:id="1509174925">
      <w:bodyDiv w:val="1"/>
      <w:marLeft w:val="0"/>
      <w:marRight w:val="0"/>
      <w:marTop w:val="0"/>
      <w:marBottom w:val="0"/>
      <w:divBdr>
        <w:top w:val="none" w:sz="0" w:space="0" w:color="auto"/>
        <w:left w:val="none" w:sz="0" w:space="0" w:color="auto"/>
        <w:bottom w:val="none" w:sz="0" w:space="0" w:color="auto"/>
        <w:right w:val="none" w:sz="0" w:space="0" w:color="auto"/>
      </w:divBdr>
    </w:div>
    <w:div w:id="154351712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4339180">
      <w:bodyDiv w:val="1"/>
      <w:marLeft w:val="0"/>
      <w:marRight w:val="0"/>
      <w:marTop w:val="0"/>
      <w:marBottom w:val="0"/>
      <w:divBdr>
        <w:top w:val="none" w:sz="0" w:space="0" w:color="auto"/>
        <w:left w:val="none" w:sz="0" w:space="0" w:color="auto"/>
        <w:bottom w:val="none" w:sz="0" w:space="0" w:color="auto"/>
        <w:right w:val="none" w:sz="0" w:space="0" w:color="auto"/>
      </w:divBdr>
    </w:div>
    <w:div w:id="1627734474">
      <w:bodyDiv w:val="1"/>
      <w:marLeft w:val="0"/>
      <w:marRight w:val="0"/>
      <w:marTop w:val="0"/>
      <w:marBottom w:val="0"/>
      <w:divBdr>
        <w:top w:val="none" w:sz="0" w:space="0" w:color="auto"/>
        <w:left w:val="none" w:sz="0" w:space="0" w:color="auto"/>
        <w:bottom w:val="none" w:sz="0" w:space="0" w:color="auto"/>
        <w:right w:val="none" w:sz="0" w:space="0" w:color="auto"/>
      </w:divBdr>
    </w:div>
    <w:div w:id="1741831919">
      <w:bodyDiv w:val="1"/>
      <w:marLeft w:val="0"/>
      <w:marRight w:val="0"/>
      <w:marTop w:val="0"/>
      <w:marBottom w:val="0"/>
      <w:divBdr>
        <w:top w:val="none" w:sz="0" w:space="0" w:color="auto"/>
        <w:left w:val="none" w:sz="0" w:space="0" w:color="auto"/>
        <w:bottom w:val="none" w:sz="0" w:space="0" w:color="auto"/>
        <w:right w:val="none" w:sz="0" w:space="0" w:color="auto"/>
      </w:divBdr>
    </w:div>
    <w:div w:id="177925035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5561670">
      <w:bodyDiv w:val="1"/>
      <w:marLeft w:val="0"/>
      <w:marRight w:val="0"/>
      <w:marTop w:val="0"/>
      <w:marBottom w:val="0"/>
      <w:divBdr>
        <w:top w:val="none" w:sz="0" w:space="0" w:color="auto"/>
        <w:left w:val="none" w:sz="0" w:space="0" w:color="auto"/>
        <w:bottom w:val="none" w:sz="0" w:space="0" w:color="auto"/>
        <w:right w:val="none" w:sz="0" w:space="0" w:color="auto"/>
      </w:divBdr>
    </w:div>
    <w:div w:id="1847163616">
      <w:bodyDiv w:val="1"/>
      <w:marLeft w:val="0"/>
      <w:marRight w:val="0"/>
      <w:marTop w:val="0"/>
      <w:marBottom w:val="0"/>
      <w:divBdr>
        <w:top w:val="none" w:sz="0" w:space="0" w:color="auto"/>
        <w:left w:val="none" w:sz="0" w:space="0" w:color="auto"/>
        <w:bottom w:val="none" w:sz="0" w:space="0" w:color="auto"/>
        <w:right w:val="none" w:sz="0" w:space="0" w:color="auto"/>
      </w:divBdr>
    </w:div>
    <w:div w:id="185245399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8463938">
      <w:bodyDiv w:val="1"/>
      <w:marLeft w:val="0"/>
      <w:marRight w:val="0"/>
      <w:marTop w:val="0"/>
      <w:marBottom w:val="0"/>
      <w:divBdr>
        <w:top w:val="none" w:sz="0" w:space="0" w:color="auto"/>
        <w:left w:val="none" w:sz="0" w:space="0" w:color="auto"/>
        <w:bottom w:val="none" w:sz="0" w:space="0" w:color="auto"/>
        <w:right w:val="none" w:sz="0" w:space="0" w:color="auto"/>
      </w:divBdr>
    </w:div>
    <w:div w:id="196427000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AEFC6-7E12-4789-AB8A-24DA447C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490</TotalTime>
  <Pages>7</Pages>
  <Words>1767</Words>
  <Characters>10078</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236</cp:revision>
  <cp:lastPrinted>2019-09-23T13:12:00Z</cp:lastPrinted>
  <dcterms:created xsi:type="dcterms:W3CDTF">2019-09-21T04:22:00Z</dcterms:created>
  <dcterms:modified xsi:type="dcterms:W3CDTF">2019-12-04T07:08:00Z</dcterms:modified>
  <cp:contentStatus>ویرایش 2.5</cp:contentStatus>
  <cp:version>2.7</cp:version>
</cp:coreProperties>
</file>