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761" w:rsidRDefault="0010576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105761" w:rsidRDefault="0010576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شنبه، 22/07/1396</w:t>
      </w:r>
    </w:p>
    <w:p w:rsidR="00105761" w:rsidRDefault="0010576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فقه / درس شماره 6</w:t>
      </w:r>
    </w:p>
    <w:p w:rsidR="00105761" w:rsidRDefault="0010576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فقه استاد سیدمحمدجواد شبیری</w:t>
      </w:r>
    </w:p>
    <w:p w:rsidR="00105761" w:rsidRDefault="001057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صحبت پیرامون روایاتی بود که در مورد اجتماع جدّ و أَخ وارد شده، جدّ را به منزله أخ من أب قرار داده و گفته است </w:t>
      </w:r>
      <w:r>
        <w:rPr>
          <w:rFonts w:ascii="IRANSans" w:hAnsi="IRANSans" w:cs="IRANSans"/>
          <w:b/>
          <w:bCs/>
          <w:color w:val="000000"/>
          <w:sz w:val="24"/>
          <w:szCs w:val="24"/>
          <w:shd w:val="clear" w:color="auto" w:fill="FFFFFF"/>
          <w:rtl/>
          <w:lang/>
        </w:rPr>
        <w:t>انّ الجدّ یقاسم الإخوه</w:t>
      </w:r>
      <w:r>
        <w:rPr>
          <w:rFonts w:ascii="IRANSans" w:hAnsi="IRANSans" w:cs="IRANSans"/>
          <w:sz w:val="24"/>
          <w:szCs w:val="24"/>
          <w:rtl/>
          <w:lang/>
        </w:rPr>
        <w:t>. بحث</w:t>
      </w:r>
      <w:r>
        <w:rPr>
          <w:rFonts w:ascii="IRANSans" w:hAnsi="IRANSans" w:cs="IRANSans"/>
          <w:sz w:val="24"/>
          <w:szCs w:val="24"/>
          <w:lang/>
        </w:rPr>
        <w:t>‌</w:t>
      </w:r>
      <w:r>
        <w:rPr>
          <w:rFonts w:ascii="IRANSans" w:hAnsi="IRANSans" w:cs="IRANSans"/>
          <w:sz w:val="24"/>
          <w:szCs w:val="24"/>
          <w:rtl/>
          <w:lang/>
        </w:rPr>
        <w:t>های آن به تفصیل گذشت و عرضمان این بود که حتی در روایاتی که هر دو جدّ و أخ را مطلق گذاشته است، مراد جدّ أبی است و روایات متعرض مسئله جدّه چه أبی چه امّی و هم</w:t>
      </w:r>
      <w:r>
        <w:rPr>
          <w:rFonts w:ascii="IRANSans" w:hAnsi="IRANSans" w:cs="IRANSans"/>
          <w:sz w:val="24"/>
          <w:szCs w:val="24"/>
          <w:lang/>
        </w:rPr>
        <w:t>‌</w:t>
      </w:r>
      <w:r>
        <w:rPr>
          <w:rFonts w:ascii="IRANSans" w:hAnsi="IRANSans" w:cs="IRANSans"/>
          <w:sz w:val="24"/>
          <w:szCs w:val="24"/>
          <w:rtl/>
          <w:lang/>
        </w:rPr>
        <w:t>چنین جدّ امّی نشده</w:t>
      </w:r>
      <w:r>
        <w:rPr>
          <w:rFonts w:ascii="IRANSans" w:hAnsi="IRANSans" w:cs="IRANSans"/>
          <w:sz w:val="24"/>
          <w:szCs w:val="24"/>
          <w:lang/>
        </w:rPr>
        <w:t>‌</w:t>
      </w:r>
      <w:r>
        <w:rPr>
          <w:rFonts w:ascii="IRANSans" w:hAnsi="IRANSans" w:cs="IRANSans"/>
          <w:sz w:val="24"/>
          <w:szCs w:val="24"/>
          <w:rtl/>
          <w:lang/>
        </w:rPr>
        <w:t>اند. در واقع عمدتاً ناظر به آن قولی است که در میان عامه مطرح بوده است، با توضیحاتی که در جلسه قبل گذشت.</w:t>
      </w:r>
    </w:p>
    <w:p w:rsidR="00105761" w:rsidRDefault="001057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حکم جدّ امّی، جدّه امّی و جدّه أبی</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حکم این سه مورد دیگر، جدّ امّی، جدّه امّی و جدّه أبی را چه طور می</w:t>
      </w:r>
      <w:r>
        <w:rPr>
          <w:rFonts w:ascii="IRANSans" w:hAnsi="IRANSans" w:cs="IRANSans"/>
          <w:sz w:val="24"/>
          <w:szCs w:val="24"/>
          <w:lang/>
        </w:rPr>
        <w:t>‌</w:t>
      </w:r>
      <w:r>
        <w:rPr>
          <w:rFonts w:ascii="IRANSans" w:hAnsi="IRANSans" w:cs="IRANSans"/>
          <w:sz w:val="24"/>
          <w:szCs w:val="24"/>
          <w:rtl/>
          <w:lang/>
        </w:rPr>
        <w:t>توان استفاده کرد؟ به نظر می</w:t>
      </w:r>
      <w:r>
        <w:rPr>
          <w:rFonts w:ascii="IRANSans" w:hAnsi="IRANSans" w:cs="IRANSans"/>
          <w:sz w:val="24"/>
          <w:szCs w:val="24"/>
          <w:lang/>
        </w:rPr>
        <w:t>‌</w:t>
      </w:r>
      <w:r>
        <w:rPr>
          <w:rFonts w:ascii="IRANSans" w:hAnsi="IRANSans" w:cs="IRANSans"/>
          <w:sz w:val="24"/>
          <w:szCs w:val="24"/>
          <w:rtl/>
          <w:lang/>
        </w:rPr>
        <w:t>رسد که فتوا را به دو وجه همین فتوایی که اجماعی علما است می</w:t>
      </w:r>
      <w:r>
        <w:rPr>
          <w:rFonts w:ascii="IRANSans" w:hAnsi="IRANSans" w:cs="IRANSans"/>
          <w:sz w:val="24"/>
          <w:szCs w:val="24"/>
          <w:lang/>
        </w:rPr>
        <w:t>‌</w:t>
      </w:r>
      <w:r>
        <w:rPr>
          <w:rFonts w:ascii="IRANSans" w:hAnsi="IRANSans" w:cs="IRANSans"/>
          <w:sz w:val="24"/>
          <w:szCs w:val="24"/>
          <w:rtl/>
          <w:lang/>
        </w:rPr>
        <w:t>شود استفاده کرد. یکی بحث اطلاق مقامـی است. در روایات ما اشاره شده است که جدّه أبی و جدّ و جدّه امّی ارث می</w:t>
      </w:r>
      <w:r>
        <w:rPr>
          <w:rFonts w:ascii="IRANSans" w:hAnsi="IRANSans" w:cs="IRANSans"/>
          <w:sz w:val="24"/>
          <w:szCs w:val="24"/>
          <w:lang/>
        </w:rPr>
        <w:t>‌</w:t>
      </w:r>
      <w:r>
        <w:rPr>
          <w:rFonts w:ascii="IRANSans" w:hAnsi="IRANSans" w:cs="IRANSans"/>
          <w:sz w:val="24"/>
          <w:szCs w:val="24"/>
          <w:rtl/>
          <w:lang/>
        </w:rPr>
        <w:t>برند. اصل ارث بردن این</w:t>
      </w:r>
      <w:r>
        <w:rPr>
          <w:rFonts w:ascii="IRANSans" w:hAnsi="IRANSans" w:cs="IRANSans"/>
          <w:sz w:val="24"/>
          <w:szCs w:val="24"/>
          <w:lang/>
        </w:rPr>
        <w:t>‌</w:t>
      </w:r>
      <w:r>
        <w:rPr>
          <w:rFonts w:ascii="IRANSans" w:hAnsi="IRANSans" w:cs="IRANSans"/>
          <w:sz w:val="24"/>
          <w:szCs w:val="24"/>
          <w:rtl/>
          <w:lang/>
        </w:rPr>
        <w:t>ها ذکر شده اما نحوه ارث بردن بیان نشده است. گاهی می</w:t>
      </w:r>
      <w:r>
        <w:rPr>
          <w:rFonts w:ascii="IRANSans" w:hAnsi="IRANSans" w:cs="IRANSans"/>
          <w:sz w:val="24"/>
          <w:szCs w:val="24"/>
          <w:lang/>
        </w:rPr>
        <w:t>‌</w:t>
      </w:r>
      <w:r>
        <w:rPr>
          <w:rFonts w:ascii="IRANSans" w:hAnsi="IRANSans" w:cs="IRANSans"/>
          <w:sz w:val="24"/>
          <w:szCs w:val="24"/>
          <w:rtl/>
          <w:lang/>
        </w:rPr>
        <w:t>گوییم در عدم ذکر نحوه ارث بردن به چیزی اعتماد شده است، چون بالاخره باید تا وقت عمل حکم این</w:t>
      </w:r>
      <w:r>
        <w:rPr>
          <w:rFonts w:ascii="IRANSans" w:hAnsi="IRANSans" w:cs="IRANSans"/>
          <w:sz w:val="24"/>
          <w:szCs w:val="24"/>
          <w:lang/>
        </w:rPr>
        <w:t>‌</w:t>
      </w:r>
      <w:r>
        <w:rPr>
          <w:rFonts w:ascii="IRANSans" w:hAnsi="IRANSans" w:cs="IRANSans"/>
          <w:sz w:val="24"/>
          <w:szCs w:val="24"/>
          <w:rtl/>
          <w:lang/>
        </w:rPr>
        <w:t>ها بیان شده باشد. این</w:t>
      </w:r>
      <w:r>
        <w:rPr>
          <w:rFonts w:ascii="IRANSans" w:hAnsi="IRANSans" w:cs="IRANSans"/>
          <w:sz w:val="24"/>
          <w:szCs w:val="24"/>
          <w:lang/>
        </w:rPr>
        <w:t>‌</w:t>
      </w:r>
      <w:r>
        <w:rPr>
          <w:rFonts w:ascii="IRANSans" w:hAnsi="IRANSans" w:cs="IRANSans"/>
          <w:sz w:val="24"/>
          <w:szCs w:val="24"/>
          <w:rtl/>
          <w:lang/>
        </w:rPr>
        <w:t>که هیچ چیزی ذکر نشده باشد، ملازمه عرفیه</w:t>
      </w:r>
      <w:r>
        <w:rPr>
          <w:rFonts w:ascii="IRANSans" w:hAnsi="IRANSans" w:cs="IRANSans"/>
          <w:sz w:val="24"/>
          <w:szCs w:val="24"/>
          <w:lang/>
        </w:rPr>
        <w:t>‌</w:t>
      </w:r>
      <w:r>
        <w:rPr>
          <w:rFonts w:ascii="IRANSans" w:hAnsi="IRANSans" w:cs="IRANSans"/>
          <w:sz w:val="24"/>
          <w:szCs w:val="24"/>
          <w:rtl/>
          <w:lang/>
        </w:rPr>
        <w:t>ای وجود دارد که در این احکام فرقی نیست، یعنی اگر جدّ به منزله أَخ باشد، جدّه هم به منزله أُخت است. عرف در این جور موارد ملازمه عرفیه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بیند و اگر شارع مقدس این ملازمه را قبول نداشته باشد باید تخطئه کند. سکوت از ذکر حکم خاص و عدم تخطئه شارع مقدّس، نشان</w:t>
      </w:r>
      <w:r>
        <w:rPr>
          <w:rFonts w:ascii="IRANSans" w:hAnsi="IRANSans" w:cs="IRANSans"/>
          <w:sz w:val="24"/>
          <w:szCs w:val="24"/>
          <w:lang/>
        </w:rPr>
        <w:t>‌</w:t>
      </w:r>
      <w:r>
        <w:rPr>
          <w:rFonts w:ascii="IRANSans" w:hAnsi="IRANSans" w:cs="IRANSans"/>
          <w:sz w:val="24"/>
          <w:szCs w:val="24"/>
          <w:rtl/>
          <w:lang/>
        </w:rPr>
        <w:t>گر امضای ملازمه عرفیه</w:t>
      </w:r>
      <w:r>
        <w:rPr>
          <w:rFonts w:ascii="IRANSans" w:hAnsi="IRANSans" w:cs="IRANSans"/>
          <w:sz w:val="24"/>
          <w:szCs w:val="24"/>
          <w:lang/>
        </w:rPr>
        <w:t>‌</w:t>
      </w:r>
      <w:r>
        <w:rPr>
          <w:rFonts w:ascii="IRANSans" w:hAnsi="IRANSans" w:cs="IRANSans"/>
          <w:sz w:val="24"/>
          <w:szCs w:val="24"/>
          <w:rtl/>
          <w:lang/>
        </w:rPr>
        <w:t>ای است که در این جور موارد وجود دارد، شبیه همان بحث</w:t>
      </w:r>
      <w:r>
        <w:rPr>
          <w:rFonts w:ascii="IRANSans" w:hAnsi="IRANSans" w:cs="IRANSans"/>
          <w:sz w:val="24"/>
          <w:szCs w:val="24"/>
          <w:lang/>
        </w:rPr>
        <w:t>‌</w:t>
      </w:r>
      <w:r>
        <w:rPr>
          <w:rFonts w:ascii="IRANSans" w:hAnsi="IRANSans" w:cs="IRANSans"/>
          <w:sz w:val="24"/>
          <w:szCs w:val="24"/>
          <w:rtl/>
          <w:lang/>
        </w:rPr>
        <w:t>هایی که قبلاً هم در مورد اطلاق مقامـی عرض می</w:t>
      </w:r>
      <w:r>
        <w:rPr>
          <w:rFonts w:ascii="IRANSans" w:hAnsi="IRANSans" w:cs="IRANSans"/>
          <w:sz w:val="24"/>
          <w:szCs w:val="24"/>
          <w:lang/>
        </w:rPr>
        <w:t>‌</w:t>
      </w:r>
      <w:r>
        <w:rPr>
          <w:rFonts w:ascii="IRANSans" w:hAnsi="IRANSans" w:cs="IRANSans"/>
          <w:sz w:val="24"/>
          <w:szCs w:val="24"/>
          <w:rtl/>
          <w:lang/>
        </w:rPr>
        <w:t>کردم. مثلاً فرض کنید روایات ما در بحث غسل حیض گفته</w:t>
      </w:r>
      <w:r>
        <w:rPr>
          <w:rFonts w:ascii="IRANSans" w:hAnsi="IRANSans" w:cs="IRANSans"/>
          <w:sz w:val="24"/>
          <w:szCs w:val="24"/>
          <w:lang/>
        </w:rPr>
        <w:t>‌</w:t>
      </w:r>
      <w:r>
        <w:rPr>
          <w:rFonts w:ascii="IRANSans" w:hAnsi="IRANSans" w:cs="IRANSans"/>
          <w:sz w:val="24"/>
          <w:szCs w:val="24"/>
          <w:rtl/>
          <w:lang/>
        </w:rPr>
        <w:t>اند زنی که حائض است غسل کند. این کلام در مقام بیان اصل تشریع است اما چگونگی غسل را ذکر نکرده است. ولی روایات دیگری که در مورد غسل جنابت آمده و شرایط و کیفیت را گفته</w:t>
      </w:r>
      <w:r>
        <w:rPr>
          <w:rFonts w:ascii="IRANSans" w:hAnsi="IRANSans" w:cs="IRANSans"/>
          <w:sz w:val="24"/>
          <w:szCs w:val="24"/>
          <w:lang/>
        </w:rPr>
        <w:t>‌</w:t>
      </w:r>
      <w:r>
        <w:rPr>
          <w:rFonts w:ascii="IRANSans" w:hAnsi="IRANSans" w:cs="IRANSans"/>
          <w:sz w:val="24"/>
          <w:szCs w:val="24"/>
          <w:rtl/>
          <w:lang/>
        </w:rPr>
        <w:t>اند، برای افهام این معنا که غسل حیض هم شبیه جنابت است کافی</w:t>
      </w:r>
      <w:r>
        <w:rPr>
          <w:rFonts w:ascii="IRANSans" w:hAnsi="IRANSans" w:cs="IRANSans"/>
          <w:sz w:val="24"/>
          <w:szCs w:val="24"/>
          <w:lang/>
        </w:rPr>
        <w:t>‌</w:t>
      </w:r>
      <w:r>
        <w:rPr>
          <w:rFonts w:ascii="IRANSans" w:hAnsi="IRANSans" w:cs="IRANSans"/>
          <w:sz w:val="24"/>
          <w:szCs w:val="24"/>
          <w:rtl/>
          <w:lang/>
        </w:rPr>
        <w:t>اند. اکتفا کردن به مشابهات یکی از شیوه</w:t>
      </w:r>
      <w:r>
        <w:rPr>
          <w:rFonts w:ascii="IRANSans" w:hAnsi="IRANSans" w:cs="IRANSans"/>
          <w:sz w:val="24"/>
          <w:szCs w:val="24"/>
          <w:lang/>
        </w:rPr>
        <w:t>‌</w:t>
      </w:r>
      <w:r>
        <w:rPr>
          <w:rFonts w:ascii="IRANSans" w:hAnsi="IRANSans" w:cs="IRANSans"/>
          <w:sz w:val="24"/>
          <w:szCs w:val="24"/>
          <w:rtl/>
          <w:lang/>
        </w:rPr>
        <w:t>های بیان است که در واقع به اطلاق مقامـی بازگشت می</w:t>
      </w:r>
      <w:r>
        <w:rPr>
          <w:rFonts w:ascii="IRANSans" w:hAnsi="IRANSans" w:cs="IRANSans"/>
          <w:sz w:val="24"/>
          <w:szCs w:val="24"/>
          <w:lang/>
        </w:rPr>
        <w:t>‌</w:t>
      </w:r>
      <w:r>
        <w:rPr>
          <w:rFonts w:ascii="IRANSans" w:hAnsi="IRANSans" w:cs="IRANSans"/>
          <w:sz w:val="24"/>
          <w:szCs w:val="24"/>
          <w:rtl/>
          <w:lang/>
        </w:rPr>
        <w:t>کند.</w:t>
      </w:r>
    </w:p>
    <w:p w:rsidR="00105761" w:rsidRDefault="001057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اطلاق مقامی</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عبارتی از مرحوم فضل بن شاذان در کافی وارد شده که تصوّر می</w:t>
      </w:r>
      <w:r>
        <w:rPr>
          <w:rFonts w:ascii="IRANSans" w:hAnsi="IRANSans" w:cs="IRANSans"/>
          <w:sz w:val="24"/>
          <w:szCs w:val="24"/>
          <w:lang/>
        </w:rPr>
        <w:t>‌</w:t>
      </w:r>
      <w:r>
        <w:rPr>
          <w:rFonts w:ascii="IRANSans" w:hAnsi="IRANSans" w:cs="IRANSans"/>
          <w:sz w:val="24"/>
          <w:szCs w:val="24"/>
          <w:rtl/>
          <w:lang/>
        </w:rPr>
        <w:t>کنم در واقع روحش به همین بحث اطلاق مقامی برمی</w:t>
      </w:r>
      <w:r>
        <w:rPr>
          <w:rFonts w:ascii="IRANSans" w:hAnsi="IRANSans" w:cs="IRANSans"/>
          <w:sz w:val="24"/>
          <w:szCs w:val="24"/>
          <w:lang/>
        </w:rPr>
        <w:t>‌</w:t>
      </w:r>
      <w:r>
        <w:rPr>
          <w:rFonts w:ascii="IRANSans" w:hAnsi="IRANSans" w:cs="IRANSans"/>
          <w:sz w:val="24"/>
          <w:szCs w:val="24"/>
          <w:rtl/>
          <w:lang/>
        </w:rPr>
        <w:t xml:space="preserve">گردد، نه به قیاسی که فضل بن شاذان به آن متّهم شده است. چون مرحوم صدوق در بعضی جاها فضل بن شاذان را متهم به قیاس کرده و فرموده است: </w:t>
      </w:r>
      <w:r>
        <w:rPr>
          <w:rFonts w:ascii="IRANSans" w:hAnsi="IRANSans" w:cs="IRANSans"/>
          <w:b/>
          <w:bCs/>
          <w:color w:val="000000"/>
          <w:sz w:val="24"/>
          <w:szCs w:val="24"/>
          <w:shd w:val="clear" w:color="auto" w:fill="FFFFFF"/>
          <w:rtl/>
          <w:lang/>
        </w:rPr>
        <w:t>هذا سبیل من یقیس</w:t>
      </w:r>
      <w:r>
        <w:rPr>
          <w:rFonts w:ascii="IRANSans" w:hAnsi="IRANSans" w:cs="IRANSans"/>
          <w:sz w:val="24"/>
          <w:szCs w:val="24"/>
          <w:rtl/>
          <w:lang/>
        </w:rPr>
        <w:t>.</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فکر می</w:t>
      </w:r>
      <w:r>
        <w:rPr>
          <w:rFonts w:ascii="IRANSans" w:hAnsi="IRANSans" w:cs="IRANSans"/>
          <w:sz w:val="24"/>
          <w:szCs w:val="24"/>
          <w:lang/>
        </w:rPr>
        <w:t>‌</w:t>
      </w:r>
      <w:r>
        <w:rPr>
          <w:rFonts w:ascii="IRANSans" w:hAnsi="IRANSans" w:cs="IRANSans"/>
          <w:sz w:val="24"/>
          <w:szCs w:val="24"/>
          <w:rtl/>
          <w:lang/>
        </w:rPr>
        <w:t>کنم این بحث قیاس نیست، همین ملازمه عرفیّه</w:t>
      </w:r>
      <w:r>
        <w:rPr>
          <w:rFonts w:ascii="IRANSans" w:hAnsi="IRANSans" w:cs="IRANSans"/>
          <w:sz w:val="24"/>
          <w:szCs w:val="24"/>
          <w:lang/>
        </w:rPr>
        <w:t>‌</w:t>
      </w:r>
      <w:r>
        <w:rPr>
          <w:rFonts w:ascii="IRANSans" w:hAnsi="IRANSans" w:cs="IRANSans"/>
          <w:sz w:val="24"/>
          <w:szCs w:val="24"/>
          <w:rtl/>
          <w:lang/>
        </w:rPr>
        <w:t>ای است که از سکوت حکم به وسیله حکم مشابه دیگر استفاده می</w:t>
      </w:r>
      <w:r>
        <w:rPr>
          <w:rFonts w:ascii="IRANSans" w:hAnsi="IRANSans" w:cs="IRANSans"/>
          <w:sz w:val="24"/>
          <w:szCs w:val="24"/>
          <w:lang/>
        </w:rPr>
        <w:t>‌</w:t>
      </w:r>
      <w:r>
        <w:rPr>
          <w:rFonts w:ascii="IRANSans" w:hAnsi="IRANSans" w:cs="IRANSans"/>
          <w:sz w:val="24"/>
          <w:szCs w:val="24"/>
          <w:rtl/>
          <w:lang/>
        </w:rPr>
        <w:t>شود و از باب اطلاق مقامی است. عبارتش را می</w:t>
      </w:r>
      <w:r>
        <w:rPr>
          <w:rFonts w:ascii="IRANSans" w:hAnsi="IRANSans" w:cs="IRANSans"/>
          <w:sz w:val="24"/>
          <w:szCs w:val="24"/>
          <w:lang/>
        </w:rPr>
        <w:t>‌</w:t>
      </w:r>
      <w:r>
        <w:rPr>
          <w:rFonts w:ascii="IRANSans" w:hAnsi="IRANSans" w:cs="IRANSans"/>
          <w:sz w:val="24"/>
          <w:szCs w:val="24"/>
          <w:rtl/>
          <w:lang/>
        </w:rPr>
        <w:t>خوانم. ممکن است در بعضی موارد ایشان اشتباه کرده باشد و چنین اطلاق مقامی</w:t>
      </w:r>
      <w:r>
        <w:rPr>
          <w:rFonts w:ascii="IRANSans" w:hAnsi="IRANSans" w:cs="IRANSans"/>
          <w:sz w:val="24"/>
          <w:szCs w:val="24"/>
          <w:lang/>
        </w:rPr>
        <w:t>‌</w:t>
      </w:r>
      <w:r>
        <w:rPr>
          <w:rFonts w:ascii="IRANSans" w:hAnsi="IRANSans" w:cs="IRANSans"/>
          <w:sz w:val="24"/>
          <w:szCs w:val="24"/>
          <w:rtl/>
          <w:lang/>
        </w:rPr>
        <w:t>ای درست نباشد، بعضی جاها تطبیقاتی دارد که به نظر درست نمی</w:t>
      </w:r>
      <w:r>
        <w:rPr>
          <w:rFonts w:ascii="IRANSans" w:hAnsi="IRANSans" w:cs="IRANSans"/>
          <w:sz w:val="24"/>
          <w:szCs w:val="24"/>
          <w:lang/>
        </w:rPr>
        <w:t>‌</w:t>
      </w:r>
      <w:r>
        <w:rPr>
          <w:rFonts w:ascii="IRANSans" w:hAnsi="IRANSans" w:cs="IRANSans"/>
          <w:sz w:val="24"/>
          <w:szCs w:val="24"/>
          <w:rtl/>
          <w:lang/>
        </w:rPr>
        <w:t>آید، ولی فکر نمی</w:t>
      </w:r>
      <w:r>
        <w:rPr>
          <w:rFonts w:ascii="IRANSans" w:hAnsi="IRANSans" w:cs="IRANSans"/>
          <w:sz w:val="24"/>
          <w:szCs w:val="24"/>
          <w:lang/>
        </w:rPr>
        <w:t>‌</w:t>
      </w:r>
      <w:r>
        <w:rPr>
          <w:rFonts w:ascii="IRANSans" w:hAnsi="IRANSans" w:cs="IRANSans"/>
          <w:sz w:val="24"/>
          <w:szCs w:val="24"/>
          <w:rtl/>
          <w:lang/>
        </w:rPr>
        <w:t>کنم قضیه</w:t>
      </w:r>
      <w:r>
        <w:rPr>
          <w:rFonts w:ascii="IRANSans" w:hAnsi="IRANSans" w:cs="IRANSans"/>
          <w:sz w:val="24"/>
          <w:szCs w:val="24"/>
          <w:lang/>
        </w:rPr>
        <w:t>‌</w:t>
      </w:r>
      <w:r>
        <w:rPr>
          <w:rFonts w:ascii="IRANSans" w:hAnsi="IRANSans" w:cs="IRANSans"/>
          <w:sz w:val="24"/>
          <w:szCs w:val="24"/>
          <w:rtl/>
          <w:lang/>
        </w:rPr>
        <w:t>اش</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قیاس به آن شکلی که قیاس باطل است باشد. </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در مقام بیان هم نیاید ولی خود ائمه باید بیان کنند. خود ائمه: فرموده</w:t>
      </w:r>
      <w:r>
        <w:rPr>
          <w:rFonts w:ascii="IRANSans" w:hAnsi="IRANSans" w:cs="IRANSans"/>
          <w:sz w:val="24"/>
          <w:szCs w:val="24"/>
          <w:lang/>
        </w:rPr>
        <w:t>‌</w:t>
      </w:r>
      <w:r>
        <w:rPr>
          <w:rFonts w:ascii="IRANSans" w:hAnsi="IRANSans" w:cs="IRANSans"/>
          <w:sz w:val="24"/>
          <w:szCs w:val="24"/>
          <w:rtl/>
          <w:lang/>
        </w:rPr>
        <w:t>اند این</w:t>
      </w:r>
      <w:r>
        <w:rPr>
          <w:rFonts w:ascii="IRANSans" w:hAnsi="IRANSans" w:cs="IRANSans"/>
          <w:sz w:val="24"/>
          <w:szCs w:val="24"/>
          <w:lang/>
        </w:rPr>
        <w:t>‌</w:t>
      </w:r>
      <w:r>
        <w:rPr>
          <w:rFonts w:ascii="IRANSans" w:hAnsi="IRANSans" w:cs="IRANSans"/>
          <w:sz w:val="24"/>
          <w:szCs w:val="24"/>
          <w:rtl/>
          <w:lang/>
        </w:rPr>
        <w:t>ها ارث می</w:t>
      </w:r>
      <w:r>
        <w:rPr>
          <w:rFonts w:ascii="IRANSans" w:hAnsi="IRANSans" w:cs="IRANSans"/>
          <w:sz w:val="24"/>
          <w:szCs w:val="24"/>
          <w:lang/>
        </w:rPr>
        <w:t>‌</w:t>
      </w:r>
      <w:r>
        <w:rPr>
          <w:rFonts w:ascii="IRANSans" w:hAnsi="IRANSans" w:cs="IRANSans"/>
          <w:sz w:val="24"/>
          <w:szCs w:val="24"/>
          <w:rtl/>
          <w:lang/>
        </w:rPr>
        <w:t>برند اما کیفیت ارث بردن را ذکر نفرموده</w:t>
      </w:r>
      <w:r>
        <w:rPr>
          <w:rFonts w:ascii="IRANSans" w:hAnsi="IRANSans" w:cs="IRANSans"/>
          <w:sz w:val="24"/>
          <w:szCs w:val="24"/>
          <w:lang/>
        </w:rPr>
        <w:t>‌</w:t>
      </w:r>
      <w:r>
        <w:rPr>
          <w:rFonts w:ascii="IRANSans" w:hAnsi="IRANSans" w:cs="IRANSans"/>
          <w:sz w:val="24"/>
          <w:szCs w:val="24"/>
          <w:rtl/>
          <w:lang/>
        </w:rPr>
        <w:t>اند.</w:t>
      </w:r>
    </w:p>
    <w:p w:rsidR="00105761" w:rsidRDefault="0010576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پاسخ سؤال: آن را قبلاً توضیح دادیم که جایی که حکم خاصی وجود داشته باشد، شبیه بحث معهود شرعی و معهود عرفی، جایی که معهود خاص و معهود عام باشد، اگر بخواهند به آن معهود عام بسنده کنند باید ذکر شود. این جور موارد متعارف معهود خاص فهمیده می شود. بحثی که پارسال در مورد شرکت و اصالة التسویه یا اصالة التفضیل مطرح کردیم از همین بحث</w:t>
      </w:r>
      <w:r>
        <w:rPr>
          <w:rFonts w:ascii="IRANSans" w:hAnsi="IRANSans" w:cs="IRANSans"/>
          <w:sz w:val="24"/>
          <w:szCs w:val="24"/>
          <w:lang/>
        </w:rPr>
        <w:t>‌</w:t>
      </w:r>
      <w:r>
        <w:rPr>
          <w:rFonts w:ascii="IRANSans" w:hAnsi="IRANSans" w:cs="IRANSans"/>
          <w:sz w:val="24"/>
          <w:szCs w:val="24"/>
          <w:rtl/>
          <w:lang/>
        </w:rPr>
        <w:t>ها است. من قطعه</w:t>
      </w:r>
      <w:r>
        <w:rPr>
          <w:rFonts w:ascii="IRANSans" w:hAnsi="IRANSans" w:cs="IRANSans"/>
          <w:sz w:val="24"/>
          <w:szCs w:val="24"/>
          <w:lang/>
        </w:rPr>
        <w:t>‌</w:t>
      </w:r>
      <w:r>
        <w:rPr>
          <w:rFonts w:ascii="IRANSans" w:hAnsi="IRANSans" w:cs="IRANSans"/>
          <w:sz w:val="24"/>
          <w:szCs w:val="24"/>
          <w:rtl/>
          <w:lang/>
        </w:rPr>
        <w:t>ای از عبارت فضل بن شاذان را آورده ام. عبارت مفصلی است، به قسمت</w:t>
      </w:r>
      <w:r>
        <w:rPr>
          <w:rFonts w:ascii="IRANSans" w:hAnsi="IRANSans" w:cs="IRANSans"/>
          <w:sz w:val="24"/>
          <w:szCs w:val="24"/>
          <w:lang/>
        </w:rPr>
        <w:t>‌</w:t>
      </w:r>
      <w:r>
        <w:rPr>
          <w:rFonts w:ascii="IRANSans" w:hAnsi="IRANSans" w:cs="IRANSans"/>
          <w:sz w:val="24"/>
          <w:szCs w:val="24"/>
          <w:rtl/>
          <w:lang/>
        </w:rPr>
        <w:t>های قبل و بعدش کار ندارم، چون بحث</w:t>
      </w:r>
      <w:r>
        <w:rPr>
          <w:rFonts w:ascii="IRANSans" w:hAnsi="IRANSans" w:cs="IRANSans"/>
          <w:sz w:val="24"/>
          <w:szCs w:val="24"/>
          <w:lang/>
        </w:rPr>
        <w:t>‌</w:t>
      </w:r>
      <w:r>
        <w:rPr>
          <w:rFonts w:ascii="IRANSans" w:hAnsi="IRANSans" w:cs="IRANSans"/>
          <w:sz w:val="24"/>
          <w:szCs w:val="24"/>
          <w:rtl/>
          <w:lang/>
        </w:rPr>
        <w:t>هایی دارد که نمی</w:t>
      </w:r>
      <w:r>
        <w:rPr>
          <w:rFonts w:ascii="IRANSans" w:hAnsi="IRANSans" w:cs="IRANSans"/>
          <w:sz w:val="24"/>
          <w:szCs w:val="24"/>
          <w:lang/>
        </w:rPr>
        <w:t>‌</w:t>
      </w:r>
      <w:r>
        <w:rPr>
          <w:rFonts w:ascii="IRANSans" w:hAnsi="IRANSans" w:cs="IRANSans"/>
          <w:sz w:val="24"/>
          <w:szCs w:val="24"/>
          <w:rtl/>
          <w:lang/>
        </w:rPr>
        <w:t>خواهم وارد شوم. می</w:t>
      </w:r>
      <w:r>
        <w:rPr>
          <w:rFonts w:ascii="IRANSans" w:hAnsi="IRANSans" w:cs="IRANSans"/>
          <w:sz w:val="24"/>
          <w:szCs w:val="24"/>
          <w:lang/>
        </w:rPr>
        <w:t>‌</w:t>
      </w:r>
      <w:r>
        <w:rPr>
          <w:rFonts w:ascii="IRANSans" w:hAnsi="IRANSans" w:cs="IRANSans"/>
          <w:sz w:val="24"/>
          <w:szCs w:val="24"/>
          <w:rtl/>
          <w:lang/>
        </w:rPr>
        <w:t>گوید خداوند در آیات مربوط به حدود فرموده که حد إماء نصف حدّ حرّات است. ایشان می</w:t>
      </w:r>
      <w:r>
        <w:rPr>
          <w:rFonts w:ascii="IRANSans" w:hAnsi="IRANSans" w:cs="IRANSans"/>
          <w:sz w:val="24"/>
          <w:szCs w:val="24"/>
          <w:lang/>
        </w:rPr>
        <w:t>‌</w:t>
      </w:r>
      <w:r>
        <w:rPr>
          <w:rFonts w:ascii="IRANSans" w:hAnsi="IRANSans" w:cs="IRANSans"/>
          <w:sz w:val="24"/>
          <w:szCs w:val="24"/>
          <w:rtl/>
          <w:lang/>
        </w:rPr>
        <w:t>گوید وقتی حکم عبید را بیان نکند و به بحث إماء اکتفا کند، برای این است که می</w:t>
      </w:r>
      <w:r>
        <w:rPr>
          <w:rFonts w:ascii="IRANSans" w:hAnsi="IRANSans" w:cs="IRANSans"/>
          <w:sz w:val="24"/>
          <w:szCs w:val="24"/>
          <w:lang/>
        </w:rPr>
        <w:t>‌</w:t>
      </w:r>
      <w:r>
        <w:rPr>
          <w:rFonts w:ascii="IRANSans" w:hAnsi="IRANSans" w:cs="IRANSans"/>
          <w:sz w:val="24"/>
          <w:szCs w:val="24"/>
          <w:rtl/>
          <w:lang/>
        </w:rPr>
        <w:t>خواهد بگوید عبید هم همین حکم را دارد.</w:t>
      </w:r>
      <w:r>
        <w:rPr>
          <w:rFonts w:ascii="IRANSans" w:hAnsi="IRANSans" w:cs="IRANSans"/>
          <w:color w:val="000080"/>
          <w:sz w:val="24"/>
          <w:szCs w:val="24"/>
          <w:vertAlign w:val="superscript"/>
          <w:rtl/>
          <w:lang/>
        </w:rPr>
        <w:footnoteReference w:id="2"/>
      </w:r>
    </w:p>
    <w:p w:rsidR="00105761" w:rsidRDefault="0010576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لمّا أن ذکر اللّه الإماء فقال فعلیهنّ نصف ما علی المحصنات من العذاب و لم یذکر الحدّ علی العبید</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نسب به حکم عبید سکوت کرده است</w:t>
      </w:r>
    </w:p>
    <w:p w:rsidR="00105761" w:rsidRDefault="0010576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کان العبید فی معناهنّ فی الرّقّ فلزم العبید من ذلک ما لزم الإماء إذا کانت علّتهما و معناهما واحداً و استغنی بذکر الإماء فی هذا الموضع عن ذکر العبید</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کسی تصور کند که ایشان قیاس کرده است، ولی من فکر می</w:t>
      </w:r>
      <w:r>
        <w:rPr>
          <w:rFonts w:ascii="IRANSans" w:hAnsi="IRANSans" w:cs="IRANSans"/>
          <w:sz w:val="24"/>
          <w:szCs w:val="24"/>
          <w:lang/>
        </w:rPr>
        <w:t>‌</w:t>
      </w:r>
      <w:r>
        <w:rPr>
          <w:rFonts w:ascii="IRANSans" w:hAnsi="IRANSans" w:cs="IRANSans"/>
          <w:sz w:val="24"/>
          <w:szCs w:val="24"/>
          <w:rtl/>
          <w:lang/>
        </w:rPr>
        <w:t>کنم این قیاس نیست، بلکه می</w:t>
      </w:r>
      <w:r>
        <w:rPr>
          <w:rFonts w:ascii="IRANSans" w:hAnsi="IRANSans" w:cs="IRANSans"/>
          <w:sz w:val="24"/>
          <w:szCs w:val="24"/>
          <w:lang/>
        </w:rPr>
        <w:t>‌</w:t>
      </w:r>
      <w:r>
        <w:rPr>
          <w:rFonts w:ascii="IRANSans" w:hAnsi="IRANSans" w:cs="IRANSans"/>
          <w:sz w:val="24"/>
          <w:szCs w:val="24"/>
          <w:rtl/>
          <w:lang/>
        </w:rPr>
        <w:t>خواهد بگوید این جور جاها اگر خداوند برای عبید حکم جداگانه</w:t>
      </w:r>
      <w:r>
        <w:rPr>
          <w:rFonts w:ascii="IRANSans" w:hAnsi="IRANSans" w:cs="IRANSans"/>
          <w:sz w:val="24"/>
          <w:szCs w:val="24"/>
          <w:lang/>
        </w:rPr>
        <w:t>‌</w:t>
      </w:r>
      <w:r>
        <w:rPr>
          <w:rFonts w:ascii="IRANSans" w:hAnsi="IRANSans" w:cs="IRANSans"/>
          <w:sz w:val="24"/>
          <w:szCs w:val="24"/>
          <w:rtl/>
          <w:lang/>
        </w:rPr>
        <w:t>ای داشت باید آن را ذکر می</w:t>
      </w:r>
      <w:r>
        <w:rPr>
          <w:rFonts w:ascii="IRANSans" w:hAnsi="IRANSans" w:cs="IRANSans"/>
          <w:sz w:val="24"/>
          <w:szCs w:val="24"/>
          <w:lang/>
        </w:rPr>
        <w:t>‌</w:t>
      </w:r>
      <w:r>
        <w:rPr>
          <w:rFonts w:ascii="IRANSans" w:hAnsi="IRANSans" w:cs="IRANSans"/>
          <w:sz w:val="24"/>
          <w:szCs w:val="24"/>
          <w:rtl/>
          <w:lang/>
        </w:rPr>
        <w:t xml:space="preserve">کرد. از عدم ذکر حکم در مورد عبید پیداست که به سکوت برای افهام یکسان بودن حکم عبید و اماء اکتفا کرده است. </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شواهد همین اطلاق مقامی این است که مرحوم شیخ طوسی در خلاف می</w:t>
      </w:r>
      <w:r>
        <w:rPr>
          <w:rFonts w:ascii="IRANSans" w:hAnsi="IRANSans" w:cs="IRANSans"/>
          <w:sz w:val="24"/>
          <w:szCs w:val="24"/>
          <w:lang/>
        </w:rPr>
        <w:t>‌</w:t>
      </w:r>
      <w:r>
        <w:rPr>
          <w:rFonts w:ascii="IRANSans" w:hAnsi="IRANSans" w:cs="IRANSans"/>
          <w:sz w:val="24"/>
          <w:szCs w:val="24"/>
          <w:rtl/>
          <w:lang/>
        </w:rPr>
        <w:t>گوید در این</w:t>
      </w:r>
      <w:r>
        <w:rPr>
          <w:rFonts w:ascii="IRANSans" w:hAnsi="IRANSans" w:cs="IRANSans"/>
          <w:sz w:val="24"/>
          <w:szCs w:val="24"/>
          <w:lang/>
        </w:rPr>
        <w:t>‌</w:t>
      </w:r>
      <w:r>
        <w:rPr>
          <w:rFonts w:ascii="IRANSans" w:hAnsi="IRANSans" w:cs="IRANSans"/>
          <w:sz w:val="24"/>
          <w:szCs w:val="24"/>
          <w:rtl/>
          <w:lang/>
        </w:rPr>
        <w:t xml:space="preserve">که جدّ و جدّه حکم إخوه و أخوات را دارد، </w:t>
      </w:r>
      <w:r>
        <w:rPr>
          <w:rFonts w:ascii="IRANSans" w:hAnsi="IRANSans" w:cs="IRANSans"/>
          <w:b/>
          <w:bCs/>
          <w:color w:val="000000"/>
          <w:sz w:val="24"/>
          <w:szCs w:val="24"/>
          <w:shd w:val="clear" w:color="auto" w:fill="FFFFFF"/>
          <w:rtl/>
          <w:lang/>
        </w:rPr>
        <w:t>یدلّ علیه اجماع الامامیه و اخبارهم</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ظاهرش این است که هم اجماع و هم اخبار در این مورد وارد شده است، اما در مورد جدّات یک روایت وارد نشده است.</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اگر بود خود شیخ طوسی; در تهذیب می</w:t>
      </w:r>
      <w:r>
        <w:rPr>
          <w:rFonts w:ascii="IRANSans" w:hAnsi="IRANSans" w:cs="IRANSans"/>
          <w:sz w:val="24"/>
          <w:szCs w:val="24"/>
          <w:lang/>
        </w:rPr>
        <w:t>‌</w:t>
      </w:r>
      <w:r>
        <w:rPr>
          <w:rFonts w:ascii="IRANSans" w:hAnsi="IRANSans" w:cs="IRANSans"/>
          <w:sz w:val="24"/>
          <w:szCs w:val="24"/>
          <w:rtl/>
          <w:lang/>
        </w:rPr>
        <w:t>آورد؛ تهذیب که برای همه روایات را آورده و قبل از خلاف هم نوشته شده است. هیچ کسی هم از این روایات نیاورده است. شاید مکرر دیده باشید که ایشان در خلاف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0000"/>
          <w:sz w:val="24"/>
          <w:szCs w:val="24"/>
          <w:shd w:val="clear" w:color="auto" w:fill="FFFFFF"/>
          <w:rtl/>
          <w:lang/>
        </w:rPr>
        <w:t>یدلّ علیه الاجماع و الاخبار ذکرناها فی الکتاب الکبیر</w:t>
      </w:r>
      <w:r>
        <w:rPr>
          <w:rFonts w:ascii="IRANSans" w:hAnsi="IRANSans" w:cs="IRANSans"/>
          <w:sz w:val="24"/>
          <w:szCs w:val="24"/>
          <w:rtl/>
          <w:lang/>
        </w:rPr>
        <w:t xml:space="preserve"> که اشاره به تهذیب است، عمده این</w:t>
      </w:r>
      <w:r>
        <w:rPr>
          <w:rFonts w:ascii="IRANSans" w:hAnsi="IRANSans" w:cs="IRANSans"/>
          <w:sz w:val="24"/>
          <w:szCs w:val="24"/>
          <w:lang/>
        </w:rPr>
        <w:t>‌</w:t>
      </w:r>
      <w:r>
        <w:rPr>
          <w:rFonts w:ascii="IRANSans" w:hAnsi="IRANSans" w:cs="IRANSans"/>
          <w:sz w:val="24"/>
          <w:szCs w:val="24"/>
          <w:rtl/>
          <w:lang/>
        </w:rPr>
        <w:t>ها اشاره به تهذیب دارد، ولی هیچ در تهذیب نیست. به نظر می</w:t>
      </w:r>
      <w:r>
        <w:rPr>
          <w:rFonts w:ascii="IRANSans" w:hAnsi="IRANSans" w:cs="IRANSans"/>
          <w:sz w:val="24"/>
          <w:szCs w:val="24"/>
          <w:lang/>
        </w:rPr>
        <w:t>‌</w:t>
      </w:r>
      <w:r>
        <w:rPr>
          <w:rFonts w:ascii="IRANSans" w:hAnsi="IRANSans" w:cs="IRANSans"/>
          <w:sz w:val="24"/>
          <w:szCs w:val="24"/>
          <w:rtl/>
          <w:lang/>
        </w:rPr>
        <w:t>رسد آن قدر برایشان واضح بوده است که حکم جدّه از حکم جدّ استفاده می</w:t>
      </w:r>
      <w:r>
        <w:rPr>
          <w:rFonts w:ascii="IRANSans" w:hAnsi="IRANSans" w:cs="IRANSans"/>
          <w:sz w:val="24"/>
          <w:szCs w:val="24"/>
          <w:lang/>
        </w:rPr>
        <w:t>‌</w:t>
      </w:r>
      <w:r>
        <w:rPr>
          <w:rFonts w:ascii="IRANSans" w:hAnsi="IRANSans" w:cs="IRANSans"/>
          <w:sz w:val="24"/>
          <w:szCs w:val="24"/>
          <w:rtl/>
          <w:lang/>
        </w:rPr>
        <w:t>شود، تصوّر کرده</w:t>
      </w:r>
      <w:r>
        <w:rPr>
          <w:rFonts w:ascii="IRANSans" w:hAnsi="IRANSans" w:cs="IRANSans"/>
          <w:sz w:val="24"/>
          <w:szCs w:val="24"/>
          <w:lang/>
        </w:rPr>
        <w:t>‌</w:t>
      </w:r>
      <w:r>
        <w:rPr>
          <w:rFonts w:ascii="IRANSans" w:hAnsi="IRANSans" w:cs="IRANSans"/>
          <w:sz w:val="24"/>
          <w:szCs w:val="24"/>
          <w:rtl/>
          <w:lang/>
        </w:rPr>
        <w:t>اند که از روایات جدّ حکم جدّه استفاده می شود. این مطالب در اطلاقات مقامی استفاده می</w:t>
      </w:r>
      <w:r>
        <w:rPr>
          <w:rFonts w:ascii="IRANSans" w:hAnsi="IRANSans" w:cs="IRANSans"/>
          <w:sz w:val="24"/>
          <w:szCs w:val="24"/>
          <w:lang/>
        </w:rPr>
        <w:t>‌</w:t>
      </w:r>
      <w:r>
        <w:rPr>
          <w:rFonts w:ascii="IRANSans" w:hAnsi="IRANSans" w:cs="IRANSans"/>
          <w:sz w:val="24"/>
          <w:szCs w:val="24"/>
          <w:rtl/>
          <w:lang/>
        </w:rPr>
        <w:t>شود.</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اشتباهی است که کرده</w:t>
      </w:r>
      <w:r>
        <w:rPr>
          <w:rFonts w:ascii="IRANSans" w:hAnsi="IRANSans" w:cs="IRANSans"/>
          <w:sz w:val="24"/>
          <w:szCs w:val="24"/>
          <w:lang/>
        </w:rPr>
        <w:t>‌</w:t>
      </w:r>
      <w:r>
        <w:rPr>
          <w:rFonts w:ascii="IRANSans" w:hAnsi="IRANSans" w:cs="IRANSans"/>
          <w:sz w:val="24"/>
          <w:szCs w:val="24"/>
          <w:rtl/>
          <w:lang/>
        </w:rPr>
        <w:t>اند.</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من این است که واضح بوده است. برای روات آن قدر واضح بوده است که هیچ سؤال نکرده</w:t>
      </w:r>
      <w:r>
        <w:rPr>
          <w:rFonts w:ascii="IRANSans" w:hAnsi="IRANSans" w:cs="IRANSans"/>
          <w:sz w:val="24"/>
          <w:szCs w:val="24"/>
          <w:lang/>
        </w:rPr>
        <w:t>‌</w:t>
      </w:r>
      <w:r>
        <w:rPr>
          <w:rFonts w:ascii="IRANSans" w:hAnsi="IRANSans" w:cs="IRANSans"/>
          <w:sz w:val="24"/>
          <w:szCs w:val="24"/>
          <w:rtl/>
          <w:lang/>
        </w:rPr>
        <w:t>اند.</w:t>
      </w:r>
    </w:p>
    <w:p w:rsidR="00105761" w:rsidRDefault="001057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اجماع در مسئله</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اجازه دهید مکمّلی عرض کنم. بحث اول اطلاق مقامی است و بحث دوم اجماع. هیچ مخالفی تا حالا پیدا نکرده</w:t>
      </w:r>
      <w:r>
        <w:rPr>
          <w:rFonts w:ascii="IRANSans" w:hAnsi="IRANSans" w:cs="IRANSans"/>
          <w:sz w:val="24"/>
          <w:szCs w:val="24"/>
          <w:lang/>
        </w:rPr>
        <w:t>‌</w:t>
      </w:r>
      <w:r>
        <w:rPr>
          <w:rFonts w:ascii="IRANSans" w:hAnsi="IRANSans" w:cs="IRANSans"/>
          <w:sz w:val="24"/>
          <w:szCs w:val="24"/>
          <w:rtl/>
          <w:lang/>
        </w:rPr>
        <w:t>ام. بگذارید تتبع اقوال این بحث در عصور متأخر تکمیل شود بعد عرض می</w:t>
      </w:r>
      <w:r>
        <w:rPr>
          <w:rFonts w:ascii="IRANSans" w:hAnsi="IRANSans" w:cs="IRANSans"/>
          <w:sz w:val="24"/>
          <w:szCs w:val="24"/>
          <w:lang/>
        </w:rPr>
        <w:t>‌</w:t>
      </w:r>
      <w:r>
        <w:rPr>
          <w:rFonts w:ascii="IRANSans" w:hAnsi="IRANSans" w:cs="IRANSans"/>
          <w:sz w:val="24"/>
          <w:szCs w:val="24"/>
          <w:rtl/>
          <w:lang/>
        </w:rPr>
        <w:t>کنم، ولی از قدیم الایام این مطلب مطرح بوده و از ابتدا که در کلمات فقهای ما این مطلب آمده، هیچ مخالفی در مسئله ذکر نشده است. همه جدّ امّی را به منزله أخ امّی و جدّه امّی را به منزله أخت امّی دانسته</w:t>
      </w:r>
      <w:r>
        <w:rPr>
          <w:rFonts w:ascii="IRANSans" w:hAnsi="IRANSans" w:cs="IRANSans"/>
          <w:sz w:val="24"/>
          <w:szCs w:val="24"/>
          <w:lang/>
        </w:rPr>
        <w:t>‌</w:t>
      </w:r>
      <w:r>
        <w:rPr>
          <w:rFonts w:ascii="IRANSans" w:hAnsi="IRANSans" w:cs="IRANSans"/>
          <w:sz w:val="24"/>
          <w:szCs w:val="24"/>
          <w:rtl/>
          <w:lang/>
        </w:rPr>
        <w:t>اند. از قدیم این مسئله مطرح بوده است.</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کافی جلد 7 صفحه 116 و 117 کلام فضل بن شاذان; را که می</w:t>
      </w:r>
      <w:r>
        <w:rPr>
          <w:rFonts w:ascii="IRANSans" w:hAnsi="IRANSans" w:cs="IRANSans"/>
          <w:sz w:val="24"/>
          <w:szCs w:val="24"/>
          <w:lang/>
        </w:rPr>
        <w:t>‌</w:t>
      </w:r>
      <w:r>
        <w:rPr>
          <w:rFonts w:ascii="IRANSans" w:hAnsi="IRANSans" w:cs="IRANSans"/>
          <w:sz w:val="24"/>
          <w:szCs w:val="24"/>
          <w:rtl/>
          <w:lang/>
        </w:rPr>
        <w:t>آورد صریحاً همین است که هم جدّه را دارد و هم تمام صور این مسئله را دارد. مقنع شیخ صدوق; صفحه 499، هدایه شیخ صدوق; صفحه 333، فقیه جلد 4 صفحه 288، کافی ابوالصلاح; صفحه 371، نهایه شیخ طوسی; صفحه 651، مبسوط جلد 4 صفحه 77 و ایجاز فی الفرائض شیخ طوسی; صفحه 273. عبارت مبسوط و ایجاز مثل هم هستند.</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عبارت</w:t>
      </w:r>
      <w:r>
        <w:rPr>
          <w:rFonts w:ascii="IRANSans" w:hAnsi="IRANSans" w:cs="IRANSans"/>
          <w:sz w:val="24"/>
          <w:szCs w:val="24"/>
          <w:lang/>
        </w:rPr>
        <w:t>‌</w:t>
      </w:r>
      <w:r>
        <w:rPr>
          <w:rFonts w:ascii="IRANSans" w:hAnsi="IRANSans" w:cs="IRANSans"/>
          <w:sz w:val="24"/>
          <w:szCs w:val="24"/>
          <w:rtl/>
          <w:lang/>
        </w:rPr>
        <w:t>ها را می</w:t>
      </w:r>
      <w:r>
        <w:rPr>
          <w:rFonts w:ascii="IRANSans" w:hAnsi="IRANSans" w:cs="IRANSans"/>
          <w:sz w:val="24"/>
          <w:szCs w:val="24"/>
          <w:lang/>
        </w:rPr>
        <w:t>‌</w:t>
      </w:r>
      <w:r>
        <w:rPr>
          <w:rFonts w:ascii="IRANSans" w:hAnsi="IRANSans" w:cs="IRANSans"/>
          <w:sz w:val="24"/>
          <w:szCs w:val="24"/>
          <w:rtl/>
          <w:lang/>
        </w:rPr>
        <w:t>خوانم، برای فهم بعضی تکه</w:t>
      </w:r>
      <w:r>
        <w:rPr>
          <w:rFonts w:ascii="IRANSans" w:hAnsi="IRANSans" w:cs="IRANSans"/>
          <w:sz w:val="24"/>
          <w:szCs w:val="24"/>
          <w:lang/>
        </w:rPr>
        <w:t>‌</w:t>
      </w:r>
      <w:r>
        <w:rPr>
          <w:rFonts w:ascii="IRANSans" w:hAnsi="IRANSans" w:cs="IRANSans"/>
          <w:sz w:val="24"/>
          <w:szCs w:val="24"/>
          <w:rtl/>
          <w:lang/>
        </w:rPr>
        <w:t>های عبارت، مناسب است توضیحی بیان شود.</w:t>
      </w:r>
    </w:p>
    <w:p w:rsidR="00105761" w:rsidRDefault="001057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شیخ طوسی; در ایجاز</w:t>
      </w:r>
    </w:p>
    <w:p w:rsidR="00105761" w:rsidRDefault="0010576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اول عبارت ایجاز را می</w:t>
      </w:r>
      <w:r>
        <w:rPr>
          <w:rFonts w:ascii="IRANSans" w:hAnsi="IRANSans" w:cs="IRANSans"/>
          <w:sz w:val="24"/>
          <w:szCs w:val="24"/>
          <w:lang/>
        </w:rPr>
        <w:t>‌</w:t>
      </w:r>
      <w:r>
        <w:rPr>
          <w:rFonts w:ascii="IRANSans" w:hAnsi="IRANSans" w:cs="IRANSans"/>
          <w:sz w:val="24"/>
          <w:szCs w:val="24"/>
          <w:rtl/>
          <w:lang/>
        </w:rPr>
        <w:t>خوانم، چون به نظرم در مبسوط مشکل عبارتی دارد که بعد می</w:t>
      </w:r>
      <w:r>
        <w:rPr>
          <w:rFonts w:ascii="IRANSans" w:hAnsi="IRANSans" w:cs="IRANSans"/>
          <w:sz w:val="24"/>
          <w:szCs w:val="24"/>
          <w:lang/>
        </w:rPr>
        <w:t>‌</w:t>
      </w:r>
      <w:r>
        <w:rPr>
          <w:rFonts w:ascii="IRANSans" w:hAnsi="IRANSans" w:cs="IRANSans"/>
          <w:sz w:val="24"/>
          <w:szCs w:val="24"/>
          <w:rtl/>
          <w:lang/>
        </w:rPr>
        <w:t>گویم. در ایجاز ابتدا حکم من یتقرّب من قبل الأب را ذکر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فرماید جدّ در حکم أخ أبی و جدّه در حکم أخ امّی است.</w:t>
      </w:r>
      <w:r>
        <w:rPr>
          <w:rFonts w:ascii="IRANSans" w:hAnsi="IRANSans" w:cs="IRANSans"/>
          <w:color w:val="000080"/>
          <w:sz w:val="24"/>
          <w:szCs w:val="24"/>
          <w:vertAlign w:val="superscript"/>
          <w:rtl/>
          <w:lang/>
        </w:rPr>
        <w:footnoteReference w:id="4"/>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أمّا من یتقرّب من قبل الامّ فلیس إلّا الجدّ و الجدّة من قبلها،</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بحثی که ایشان دارد بحث ارث بالقرابه است. یک بحث ارث به تمسیه یا ارث بالفرض دارم کسانیک ه ذوی السهام هستند و خودشان سهم دارند یک عده کسانی که خودشان سهم ندارند و بالقرابه ارث می برند. ایشان می گوید</w:t>
      </w:r>
    </w:p>
    <w:p w:rsidR="00105761" w:rsidRDefault="0010576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اما من یتقرب من قبل الام فلیس الا الجد أو الجدة من قبلها أو من یتقرب بهما، فإن أولادها ذوو السهام</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إخوه امّی اولاد مادر هستند. بعد می</w:t>
      </w:r>
      <w:r>
        <w:rPr>
          <w:rFonts w:ascii="IRANSans" w:hAnsi="IRANSans" w:cs="IRANSans"/>
          <w:sz w:val="24"/>
          <w:szCs w:val="24"/>
          <w:lang/>
        </w:rPr>
        <w:t>‌</w:t>
      </w:r>
      <w:r>
        <w:rPr>
          <w:rFonts w:ascii="IRANSans" w:hAnsi="IRANSans" w:cs="IRANSans"/>
          <w:sz w:val="24"/>
          <w:szCs w:val="24"/>
          <w:rtl/>
          <w:lang/>
        </w:rPr>
        <w:t>فرماید:</w:t>
      </w:r>
    </w:p>
    <w:p w:rsidR="00105761" w:rsidRDefault="0010576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الجد و الجدة من قبلها یقاسمون الجد و الجدة من قبل الأب و الاخوة و الأخوات من قبله و من قبل الام</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جدّ و جدّه امّی، جدّ و جدّه أبی، إخوه و أخوات أبی و إخوه و أخوات امّی همه با هم مقاسمه می</w:t>
      </w:r>
      <w:r>
        <w:rPr>
          <w:rFonts w:ascii="IRANSans" w:hAnsi="IRANSans" w:cs="IRANSans"/>
          <w:sz w:val="24"/>
          <w:szCs w:val="24"/>
          <w:lang/>
        </w:rPr>
        <w:t>‌</w:t>
      </w:r>
      <w:r>
        <w:rPr>
          <w:rFonts w:ascii="IRANSans" w:hAnsi="IRANSans" w:cs="IRANSans"/>
          <w:sz w:val="24"/>
          <w:szCs w:val="24"/>
          <w:rtl/>
          <w:lang/>
        </w:rPr>
        <w:t>کنند، نه این</w:t>
      </w:r>
      <w:r>
        <w:rPr>
          <w:rFonts w:ascii="IRANSans" w:hAnsi="IRANSans" w:cs="IRANSans"/>
          <w:sz w:val="24"/>
          <w:szCs w:val="24"/>
          <w:lang/>
        </w:rPr>
        <w:t>‌</w:t>
      </w:r>
      <w:r>
        <w:rPr>
          <w:rFonts w:ascii="IRANSans" w:hAnsi="IRANSans" w:cs="IRANSans"/>
          <w:sz w:val="24"/>
          <w:szCs w:val="24"/>
          <w:rtl/>
          <w:lang/>
        </w:rPr>
        <w:t>که این</w:t>
      </w:r>
      <w:r>
        <w:rPr>
          <w:rFonts w:ascii="IRANSans" w:hAnsi="IRANSans" w:cs="IRANSans"/>
          <w:sz w:val="24"/>
          <w:szCs w:val="24"/>
          <w:lang/>
        </w:rPr>
        <w:t>‌</w:t>
      </w:r>
      <w:r>
        <w:rPr>
          <w:rFonts w:ascii="IRANSans" w:hAnsi="IRANSans" w:cs="IRANSans"/>
          <w:sz w:val="24"/>
          <w:szCs w:val="24"/>
          <w:rtl/>
          <w:lang/>
        </w:rPr>
        <w:t>ها مساوی هستند، یعنی درجه</w:t>
      </w:r>
      <w:r>
        <w:rPr>
          <w:rFonts w:ascii="IRANSans" w:hAnsi="IRANSans" w:cs="IRANSans"/>
          <w:sz w:val="24"/>
          <w:szCs w:val="24"/>
          <w:lang/>
        </w:rPr>
        <w:t>‌</w:t>
      </w:r>
      <w:r>
        <w:rPr>
          <w:rFonts w:ascii="IRANSans" w:hAnsi="IRANSans" w:cs="IRANSans"/>
          <w:sz w:val="24"/>
          <w:szCs w:val="24"/>
          <w:rtl/>
          <w:lang/>
        </w:rPr>
        <w:t xml:space="preserve">شان یکی است و هیچ یک حاجب دیگری نیستند. </w:t>
      </w:r>
      <w:r>
        <w:rPr>
          <w:rFonts w:ascii="IRANSans" w:hAnsi="IRANSans" w:cs="IRANSans"/>
          <w:b/>
          <w:bCs/>
          <w:color w:val="000000"/>
          <w:sz w:val="24"/>
          <w:szCs w:val="24"/>
          <w:shd w:val="clear" w:color="auto" w:fill="FFFFFF"/>
          <w:rtl/>
          <w:lang/>
        </w:rPr>
        <w:t>لتساویهم فی القرابه</w:t>
      </w:r>
      <w:r>
        <w:rPr>
          <w:rFonts w:ascii="IRANSans" w:hAnsi="IRANSans" w:cs="IRANSans"/>
          <w:sz w:val="24"/>
          <w:szCs w:val="24"/>
          <w:rtl/>
          <w:lang/>
        </w:rPr>
        <w:t>، چون این</w:t>
      </w:r>
      <w:r>
        <w:rPr>
          <w:rFonts w:ascii="IRANSans" w:hAnsi="IRANSans" w:cs="IRANSans"/>
          <w:sz w:val="24"/>
          <w:szCs w:val="24"/>
          <w:lang/>
        </w:rPr>
        <w:t>‌</w:t>
      </w:r>
      <w:r>
        <w:rPr>
          <w:rFonts w:ascii="IRANSans" w:hAnsi="IRANSans" w:cs="IRANSans"/>
          <w:sz w:val="24"/>
          <w:szCs w:val="24"/>
          <w:rtl/>
          <w:lang/>
        </w:rPr>
        <w:t>ها از نظر قرابت در یک رتبه هستند. بعد توضیح می</w:t>
      </w:r>
      <w:r>
        <w:rPr>
          <w:rFonts w:ascii="IRANSans" w:hAnsi="IRANSans" w:cs="IRANSans"/>
          <w:sz w:val="24"/>
          <w:szCs w:val="24"/>
          <w:lang/>
        </w:rPr>
        <w:t>‌</w:t>
      </w:r>
      <w:r>
        <w:rPr>
          <w:rFonts w:ascii="IRANSans" w:hAnsi="IRANSans" w:cs="IRANSans"/>
          <w:sz w:val="24"/>
          <w:szCs w:val="24"/>
          <w:rtl/>
          <w:lang/>
        </w:rPr>
        <w:t>دهد:</w:t>
      </w:r>
    </w:p>
    <w:p w:rsidR="00105761" w:rsidRDefault="0010576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لتساویهم فی القرابة و تسقط تسمیة کلالة الأم و کلالة الأب معا عند الاجتماع.</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کلاله ام خودش فرض دارد، اگر واحد باشد سهمش یک ششم است و اگر متعدد باشند یک سوم. کلاله أَب هم همین طور است، أُخت واحد یک دوم و أُختان دو سوم. ولی اگر همه این</w:t>
      </w:r>
      <w:r>
        <w:rPr>
          <w:rFonts w:ascii="IRANSans" w:hAnsi="IRANSans" w:cs="IRANSans"/>
          <w:sz w:val="24"/>
          <w:szCs w:val="24"/>
          <w:lang/>
        </w:rPr>
        <w:t>‌</w:t>
      </w:r>
      <w:r>
        <w:rPr>
          <w:rFonts w:ascii="IRANSans" w:hAnsi="IRANSans" w:cs="IRANSans"/>
          <w:sz w:val="24"/>
          <w:szCs w:val="24"/>
          <w:rtl/>
          <w:lang/>
        </w:rPr>
        <w:t>ها با هم باشند، هم کلاله أُم باشد و هم کلاله أَب، عند الاجتماع تسمیه این</w:t>
      </w:r>
      <w:r>
        <w:rPr>
          <w:rFonts w:ascii="IRANSans" w:hAnsi="IRANSans" w:cs="IRANSans"/>
          <w:sz w:val="24"/>
          <w:szCs w:val="24"/>
          <w:lang/>
        </w:rPr>
        <w:t>‌</w:t>
      </w:r>
      <w:r>
        <w:rPr>
          <w:rFonts w:ascii="IRANSans" w:hAnsi="IRANSans" w:cs="IRANSans"/>
          <w:sz w:val="24"/>
          <w:szCs w:val="24"/>
          <w:rtl/>
          <w:lang/>
        </w:rPr>
        <w:t>ها ساقط می</w:t>
      </w:r>
      <w:r>
        <w:rPr>
          <w:rFonts w:ascii="IRANSans" w:hAnsi="IRANSans" w:cs="IRANSans"/>
          <w:sz w:val="24"/>
          <w:szCs w:val="24"/>
          <w:lang/>
        </w:rPr>
        <w:t>‌</w:t>
      </w:r>
      <w:r>
        <w:rPr>
          <w:rFonts w:ascii="IRANSans" w:hAnsi="IRANSans" w:cs="IRANSans"/>
          <w:sz w:val="24"/>
          <w:szCs w:val="24"/>
          <w:rtl/>
          <w:lang/>
        </w:rPr>
        <w:t>شود، یعنی این</w:t>
      </w:r>
      <w:r>
        <w:rPr>
          <w:rFonts w:ascii="IRANSans" w:hAnsi="IRANSans" w:cs="IRANSans"/>
          <w:sz w:val="24"/>
          <w:szCs w:val="24"/>
          <w:lang/>
        </w:rPr>
        <w:t>‌</w:t>
      </w:r>
      <w:r>
        <w:rPr>
          <w:rFonts w:ascii="IRANSans" w:hAnsi="IRANSans" w:cs="IRANSans"/>
          <w:sz w:val="24"/>
          <w:szCs w:val="24"/>
          <w:rtl/>
          <w:lang/>
        </w:rPr>
        <w:t>ها از ذوی الفروض بودن خارج می</w:t>
      </w:r>
      <w:r>
        <w:rPr>
          <w:rFonts w:ascii="IRANSans" w:hAnsi="IRANSans" w:cs="IRANSans"/>
          <w:sz w:val="24"/>
          <w:szCs w:val="24"/>
          <w:lang/>
        </w:rPr>
        <w:t>‌</w:t>
      </w:r>
      <w:r>
        <w:rPr>
          <w:rFonts w:ascii="IRANSans" w:hAnsi="IRANSans" w:cs="IRANSans"/>
          <w:sz w:val="24"/>
          <w:szCs w:val="24"/>
          <w:rtl/>
          <w:lang/>
        </w:rPr>
        <w:t>شوند و به ذوی القرابه تبدیل می</w:t>
      </w:r>
      <w:r>
        <w:rPr>
          <w:rFonts w:ascii="IRANSans" w:hAnsi="IRANSans" w:cs="IRANSans"/>
          <w:sz w:val="24"/>
          <w:szCs w:val="24"/>
          <w:lang/>
        </w:rPr>
        <w:t>‌</w:t>
      </w:r>
      <w:r>
        <w:rPr>
          <w:rFonts w:ascii="IRANSans" w:hAnsi="IRANSans" w:cs="IRANSans"/>
          <w:sz w:val="24"/>
          <w:szCs w:val="24"/>
          <w:rtl/>
          <w:lang/>
        </w:rPr>
        <w:t>شوند، قرابت</w:t>
      </w:r>
      <w:r>
        <w:rPr>
          <w:rFonts w:ascii="IRANSans" w:hAnsi="IRANSans" w:cs="IRANSans"/>
          <w:sz w:val="24"/>
          <w:szCs w:val="24"/>
          <w:lang/>
        </w:rPr>
        <w:t>‌</w:t>
      </w:r>
      <w:r>
        <w:rPr>
          <w:rFonts w:ascii="IRANSans" w:hAnsi="IRANSans" w:cs="IRANSans"/>
          <w:sz w:val="24"/>
          <w:szCs w:val="24"/>
          <w:rtl/>
          <w:lang/>
        </w:rPr>
        <w:t>بر می</w:t>
      </w:r>
      <w:r>
        <w:rPr>
          <w:rFonts w:ascii="IRANSans" w:hAnsi="IRANSans" w:cs="IRANSans"/>
          <w:sz w:val="24"/>
          <w:szCs w:val="24"/>
          <w:lang/>
        </w:rPr>
        <w:t>‌</w:t>
      </w:r>
      <w:r>
        <w:rPr>
          <w:rFonts w:ascii="IRANSans" w:hAnsi="IRANSans" w:cs="IRANSans"/>
          <w:sz w:val="24"/>
          <w:szCs w:val="24"/>
          <w:rtl/>
          <w:lang/>
        </w:rPr>
        <w:t>شوند. بعد می</w:t>
      </w:r>
      <w:r>
        <w:rPr>
          <w:rFonts w:ascii="IRANSans" w:hAnsi="IRANSans" w:cs="IRANSans"/>
          <w:sz w:val="24"/>
          <w:szCs w:val="24"/>
          <w:lang/>
        </w:rPr>
        <w:t>‌</w:t>
      </w:r>
      <w:r>
        <w:rPr>
          <w:rFonts w:ascii="IRANSans" w:hAnsi="IRANSans" w:cs="IRANSans"/>
          <w:sz w:val="24"/>
          <w:szCs w:val="24"/>
          <w:rtl/>
          <w:lang/>
        </w:rPr>
        <w:t>فرماید:</w:t>
      </w:r>
    </w:p>
    <w:p w:rsidR="00105761" w:rsidRDefault="0010576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متی اجتمعت قرابة الأب مع قرابة الأم مع تساویهم فی الدرجة</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وقتی قرابت أب و قرابت ام با هم جمع شوند</w:t>
      </w:r>
    </w:p>
    <w:p w:rsidR="00105761" w:rsidRDefault="0010576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کان لقرابة الأم الثلث نصیب الام بینهم بالسویة و الباقی لقرابة الأب للذکر مثل حظ الأنثیین</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قانون کلی در واقع توضیح نحوه مقاسمه جدّ، جدّه، إخوه أبی و إخوه أُمّی و... است. می</w:t>
      </w:r>
      <w:r>
        <w:rPr>
          <w:rFonts w:ascii="IRANSans" w:hAnsi="IRANSans" w:cs="IRANSans"/>
          <w:sz w:val="24"/>
          <w:szCs w:val="24"/>
          <w:lang/>
        </w:rPr>
        <w:t>‌</w:t>
      </w:r>
      <w:r>
        <w:rPr>
          <w:rFonts w:ascii="IRANSans" w:hAnsi="IRANSans" w:cs="IRANSans"/>
          <w:sz w:val="24"/>
          <w:szCs w:val="24"/>
          <w:rtl/>
          <w:lang/>
        </w:rPr>
        <w:t>فرماید وقتی هم قرابه أبی داشته باشیم و هم قرابه أُمّی که این قرابه أبی می</w:t>
      </w:r>
      <w:r>
        <w:rPr>
          <w:rFonts w:ascii="IRANSans" w:hAnsi="IRANSans" w:cs="IRANSans"/>
          <w:sz w:val="24"/>
          <w:szCs w:val="24"/>
          <w:lang/>
        </w:rPr>
        <w:t>‌</w:t>
      </w:r>
      <w:r>
        <w:rPr>
          <w:rFonts w:ascii="IRANSans" w:hAnsi="IRANSans" w:cs="IRANSans"/>
          <w:sz w:val="24"/>
          <w:szCs w:val="24"/>
          <w:rtl/>
          <w:lang/>
        </w:rPr>
        <w:t>تواند از سنخ إخوه باشد و می</w:t>
      </w:r>
      <w:r>
        <w:rPr>
          <w:rFonts w:ascii="IRANSans" w:hAnsi="IRANSans" w:cs="IRANSans"/>
          <w:sz w:val="24"/>
          <w:szCs w:val="24"/>
          <w:lang/>
        </w:rPr>
        <w:t>‌</w:t>
      </w:r>
      <w:r>
        <w:rPr>
          <w:rFonts w:ascii="IRANSans" w:hAnsi="IRANSans" w:cs="IRANSans"/>
          <w:sz w:val="24"/>
          <w:szCs w:val="24"/>
          <w:rtl/>
          <w:lang/>
        </w:rPr>
        <w:t>تواند از سنخ جدّ باشد، قرابه أُمّ همه</w:t>
      </w:r>
      <w:r>
        <w:rPr>
          <w:rFonts w:ascii="IRANSans" w:hAnsi="IRANSans" w:cs="IRANSans"/>
          <w:sz w:val="24"/>
          <w:szCs w:val="24"/>
          <w:lang/>
        </w:rPr>
        <w:t>‌</w:t>
      </w:r>
      <w:r>
        <w:rPr>
          <w:rFonts w:ascii="IRANSans" w:hAnsi="IRANSans" w:cs="IRANSans"/>
          <w:sz w:val="24"/>
          <w:szCs w:val="24"/>
          <w:rtl/>
          <w:lang/>
        </w:rPr>
        <w:t xml:space="preserve">شان </w:t>
      </w:r>
      <w:r>
        <w:rPr>
          <w:rFonts w:ascii="IRANSans" w:hAnsi="IRANSans" w:cs="IRANSans"/>
          <w:b/>
          <w:bCs/>
          <w:color w:val="000000"/>
          <w:sz w:val="24"/>
          <w:szCs w:val="24"/>
          <w:shd w:val="clear" w:color="auto" w:fill="FFFFFF"/>
          <w:rtl/>
          <w:lang/>
        </w:rPr>
        <w:t>للذّکر مثل حظّ الانثیین</w:t>
      </w:r>
      <w:r>
        <w:rPr>
          <w:rFonts w:ascii="IRANSans" w:hAnsi="IRANSans" w:cs="IRANSans"/>
          <w:sz w:val="24"/>
          <w:szCs w:val="24"/>
          <w:rtl/>
          <w:lang/>
        </w:rPr>
        <w:t xml:space="preserve"> در موردشان نیست. قرابه امّ ثلث می</w:t>
      </w:r>
      <w:r>
        <w:rPr>
          <w:rFonts w:ascii="IRANSans" w:hAnsi="IRANSans" w:cs="IRANSans"/>
          <w:sz w:val="24"/>
          <w:szCs w:val="24"/>
          <w:lang/>
        </w:rPr>
        <w:t>‌</w:t>
      </w:r>
      <w:r>
        <w:rPr>
          <w:rFonts w:ascii="IRANSans" w:hAnsi="IRANSans" w:cs="IRANSans"/>
          <w:sz w:val="24"/>
          <w:szCs w:val="24"/>
          <w:rtl/>
          <w:lang/>
        </w:rPr>
        <w:t>برند که نصیب امّ است و بالسویه بینشان تقسیم 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b/>
          <w:bCs/>
          <w:color w:val="000000"/>
          <w:sz w:val="24"/>
          <w:szCs w:val="24"/>
          <w:shd w:val="clear" w:color="auto" w:fill="FFFFFF"/>
          <w:rtl/>
          <w:lang/>
        </w:rPr>
        <w:t>و الباقی لقرابة الأب للذّکر مثل حظّ الأنثیین</w:t>
      </w:r>
      <w:r>
        <w:rPr>
          <w:rFonts w:ascii="IRANSans" w:hAnsi="IRANSans" w:cs="IRANSans"/>
          <w:sz w:val="24"/>
          <w:szCs w:val="24"/>
          <w:rtl/>
          <w:lang/>
        </w:rPr>
        <w:t>. همین مطلبی است که از آن استفاده می</w:t>
      </w:r>
      <w:r>
        <w:rPr>
          <w:rFonts w:ascii="IRANSans" w:hAnsi="IRANSans" w:cs="IRANSans"/>
          <w:sz w:val="24"/>
          <w:szCs w:val="24"/>
          <w:lang/>
        </w:rPr>
        <w:t>‌</w:t>
      </w:r>
      <w:r>
        <w:rPr>
          <w:rFonts w:ascii="IRANSans" w:hAnsi="IRANSans" w:cs="IRANSans"/>
          <w:sz w:val="24"/>
          <w:szCs w:val="24"/>
          <w:rtl/>
          <w:lang/>
        </w:rPr>
        <w:t>شود که جدّ أُمّی، جدّه أُمّی، أَخ أُمّی و أخت امّی، قرابة الاُمّ هستند، همه روی هم رفته یک سوم می</w:t>
      </w:r>
      <w:r>
        <w:rPr>
          <w:rFonts w:ascii="IRANSans" w:hAnsi="IRANSans" w:cs="IRANSans"/>
          <w:sz w:val="24"/>
          <w:szCs w:val="24"/>
          <w:lang/>
        </w:rPr>
        <w:t>‌</w:t>
      </w:r>
      <w:r>
        <w:rPr>
          <w:rFonts w:ascii="IRANSans" w:hAnsi="IRANSans" w:cs="IRANSans"/>
          <w:sz w:val="24"/>
          <w:szCs w:val="24"/>
          <w:rtl/>
          <w:lang/>
        </w:rPr>
        <w:t>برند ولی بالسویه. اگر أَبی باشند همه</w:t>
      </w:r>
      <w:r>
        <w:rPr>
          <w:rFonts w:ascii="IRANSans" w:hAnsi="IRANSans" w:cs="IRANSans"/>
          <w:sz w:val="24"/>
          <w:szCs w:val="24"/>
          <w:lang/>
        </w:rPr>
        <w:t>‌</w:t>
      </w:r>
      <w:r>
        <w:rPr>
          <w:rFonts w:ascii="IRANSans" w:hAnsi="IRANSans" w:cs="IRANSans"/>
          <w:sz w:val="24"/>
          <w:szCs w:val="24"/>
          <w:rtl/>
          <w:lang/>
        </w:rPr>
        <w:t>شان دو سوم را که سهم پدر باشد می</w:t>
      </w:r>
      <w:r>
        <w:rPr>
          <w:rFonts w:ascii="IRANSans" w:hAnsi="IRANSans" w:cs="IRANSans"/>
          <w:sz w:val="24"/>
          <w:szCs w:val="24"/>
          <w:lang/>
        </w:rPr>
        <w:t>‌</w:t>
      </w:r>
      <w:r>
        <w:rPr>
          <w:rFonts w:ascii="IRANSans" w:hAnsi="IRANSans" w:cs="IRANSans"/>
          <w:sz w:val="24"/>
          <w:szCs w:val="24"/>
          <w:rtl/>
          <w:lang/>
        </w:rPr>
        <w:t xml:space="preserve">برند ولی </w:t>
      </w:r>
      <w:r>
        <w:rPr>
          <w:rFonts w:ascii="IRANSans" w:hAnsi="IRANSans" w:cs="IRANSans"/>
          <w:b/>
          <w:bCs/>
          <w:color w:val="000000"/>
          <w:sz w:val="24"/>
          <w:szCs w:val="24"/>
          <w:shd w:val="clear" w:color="auto" w:fill="FFFFFF"/>
          <w:rtl/>
          <w:lang/>
        </w:rPr>
        <w:t>للذّکر مثل حظّ الأُنثیین</w:t>
      </w:r>
      <w:r>
        <w:rPr>
          <w:rFonts w:ascii="IRANSans" w:hAnsi="IRANSans" w:cs="IRANSans"/>
          <w:sz w:val="24"/>
          <w:szCs w:val="24"/>
          <w:rtl/>
          <w:lang/>
        </w:rPr>
        <w:t>.</w:t>
      </w:r>
    </w:p>
    <w:p w:rsidR="00105761" w:rsidRDefault="001057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شیخ طوسـی; در ایجاز</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همین عبارت در مبسوط هم وارد شده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ولی نسخه بدلی در مبسوط هست که در </w:t>
      </w:r>
      <w:r>
        <w:rPr>
          <w:rFonts w:ascii="IRANSans" w:hAnsi="IRANSans" w:cs="IRANSans"/>
          <w:b/>
          <w:bCs/>
          <w:color w:val="000000"/>
          <w:sz w:val="24"/>
          <w:szCs w:val="24"/>
          <w:shd w:val="clear" w:color="auto" w:fill="FFFFFF"/>
          <w:rtl/>
          <w:lang/>
        </w:rPr>
        <w:t>تسقط تسمیه کلاله الأمّ و کلاله الأب معا عند الاجتماع</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تسمیه</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 xml:space="preserve">لتساویهم فی القرابه </w:t>
      </w:r>
      <w:r>
        <w:rPr>
          <w:rFonts w:ascii="IRANSans" w:hAnsi="IRANSans" w:cs="IRANSans"/>
          <w:sz w:val="24"/>
          <w:szCs w:val="24"/>
          <w:rtl/>
          <w:lang/>
        </w:rPr>
        <w:t xml:space="preserve">را در کروشه گذاشته است. این </w:t>
      </w:r>
      <w:r>
        <w:rPr>
          <w:rFonts w:ascii="IRANSans" w:hAnsi="IRANSans" w:cs="IRANSans"/>
          <w:b/>
          <w:bCs/>
          <w:color w:val="000000"/>
          <w:sz w:val="24"/>
          <w:szCs w:val="24"/>
          <w:shd w:val="clear" w:color="auto" w:fill="FFFFFF"/>
          <w:rtl/>
          <w:lang/>
        </w:rPr>
        <w:t>لتساویهم فی القرابه</w:t>
      </w:r>
      <w:r>
        <w:rPr>
          <w:rFonts w:ascii="IRANSans" w:hAnsi="IRANSans" w:cs="IRANSans"/>
          <w:sz w:val="24"/>
          <w:szCs w:val="24"/>
          <w:rtl/>
          <w:lang/>
        </w:rPr>
        <w:t xml:space="preserve"> مربوط به عبارت قبلی</w:t>
      </w:r>
      <w:r>
        <w:rPr>
          <w:rFonts w:ascii="IRANSans" w:hAnsi="IRANSans" w:cs="IRANSans"/>
          <w:sz w:val="24"/>
          <w:szCs w:val="24"/>
          <w:lang/>
        </w:rPr>
        <w:t>‌</w:t>
      </w:r>
      <w:r>
        <w:rPr>
          <w:rFonts w:ascii="IRANSans" w:hAnsi="IRANSans" w:cs="IRANSans"/>
          <w:sz w:val="24"/>
          <w:szCs w:val="24"/>
          <w:rtl/>
          <w:lang/>
        </w:rPr>
        <w:t xml:space="preserve">اش بوده است. </w:t>
      </w:r>
      <w:r>
        <w:rPr>
          <w:rFonts w:ascii="IRANSans" w:hAnsi="IRANSans" w:cs="IRANSans"/>
          <w:b/>
          <w:bCs/>
          <w:color w:val="000000"/>
          <w:sz w:val="24"/>
          <w:szCs w:val="24"/>
          <w:shd w:val="clear" w:color="auto" w:fill="FFFFFF"/>
          <w:rtl/>
          <w:lang/>
        </w:rPr>
        <w:t>تسمیه</w:t>
      </w:r>
      <w:r>
        <w:rPr>
          <w:rFonts w:ascii="IRANSans" w:hAnsi="IRANSans" w:cs="IRANSans"/>
          <w:sz w:val="24"/>
          <w:szCs w:val="24"/>
          <w:rtl/>
          <w:lang/>
        </w:rPr>
        <w:t xml:space="preserve"> باید باشد اما </w:t>
      </w:r>
      <w:r>
        <w:rPr>
          <w:rFonts w:ascii="IRANSans" w:hAnsi="IRANSans" w:cs="IRANSans"/>
          <w:b/>
          <w:bCs/>
          <w:color w:val="000000"/>
          <w:sz w:val="24"/>
          <w:szCs w:val="24"/>
          <w:shd w:val="clear" w:color="auto" w:fill="FFFFFF"/>
          <w:rtl/>
          <w:lang/>
        </w:rPr>
        <w:t>لتساویهم فی القرابه</w:t>
      </w:r>
      <w:r>
        <w:rPr>
          <w:rFonts w:ascii="IRANSans" w:hAnsi="IRANSans" w:cs="IRANSans"/>
          <w:sz w:val="24"/>
          <w:szCs w:val="24"/>
          <w:rtl/>
          <w:lang/>
        </w:rPr>
        <w:t xml:space="preserve"> نباید باشد. این زائد واقع شده است. منشأ زیاده هم این است که گاهی عبارتی از متن ساقط می</w:t>
      </w:r>
      <w:r>
        <w:rPr>
          <w:rFonts w:ascii="IRANSans" w:hAnsi="IRANSans" w:cs="IRANSans"/>
          <w:sz w:val="24"/>
          <w:szCs w:val="24"/>
          <w:lang/>
        </w:rPr>
        <w:t>‌</w:t>
      </w:r>
      <w:r>
        <w:rPr>
          <w:rFonts w:ascii="IRANSans" w:hAnsi="IRANSans" w:cs="IRANSans"/>
          <w:sz w:val="24"/>
          <w:szCs w:val="24"/>
          <w:rtl/>
          <w:lang/>
        </w:rPr>
        <w:t>شده و در حاشیه نوشته می</w:t>
      </w:r>
      <w:r>
        <w:rPr>
          <w:rFonts w:ascii="IRANSans" w:hAnsi="IRANSans" w:cs="IRANSans"/>
          <w:sz w:val="24"/>
          <w:szCs w:val="24"/>
          <w:lang/>
        </w:rPr>
        <w:t>‌</w:t>
      </w:r>
      <w:r>
        <w:rPr>
          <w:rFonts w:ascii="IRANSans" w:hAnsi="IRANSans" w:cs="IRANSans"/>
          <w:sz w:val="24"/>
          <w:szCs w:val="24"/>
          <w:rtl/>
          <w:lang/>
        </w:rPr>
        <w:t>شده است. گاهی افراد در حاشیه مطلب را خیلی درست متوجّه نمی</w:t>
      </w:r>
      <w:r>
        <w:rPr>
          <w:rFonts w:ascii="IRANSans" w:hAnsi="IRANSans" w:cs="IRANSans"/>
          <w:sz w:val="24"/>
          <w:szCs w:val="24"/>
          <w:lang/>
        </w:rPr>
        <w:t>‌</w:t>
      </w:r>
      <w:r>
        <w:rPr>
          <w:rFonts w:ascii="IRANSans" w:hAnsi="IRANSans" w:cs="IRANSans"/>
          <w:sz w:val="24"/>
          <w:szCs w:val="24"/>
          <w:rtl/>
          <w:lang/>
        </w:rPr>
        <w:t>شده</w:t>
      </w:r>
      <w:r>
        <w:rPr>
          <w:rFonts w:ascii="IRANSans" w:hAnsi="IRANSans" w:cs="IRANSans"/>
          <w:sz w:val="24"/>
          <w:szCs w:val="24"/>
          <w:lang/>
        </w:rPr>
        <w:t>‌</w:t>
      </w:r>
      <w:r>
        <w:rPr>
          <w:rFonts w:ascii="IRANSans" w:hAnsi="IRANSans" w:cs="IRANSans"/>
          <w:sz w:val="24"/>
          <w:szCs w:val="24"/>
          <w:rtl/>
          <w:lang/>
        </w:rPr>
        <w:t>اند و علائمی هم برای این که کجای متن است خیلی روشن نبوده است و جای غیر مناسب داخل می</w:t>
      </w:r>
      <w:r>
        <w:rPr>
          <w:rFonts w:ascii="IRANSans" w:hAnsi="IRANSans" w:cs="IRANSans"/>
          <w:sz w:val="24"/>
          <w:szCs w:val="24"/>
          <w:lang/>
        </w:rPr>
        <w:t>‌</w:t>
      </w:r>
      <w:r>
        <w:rPr>
          <w:rFonts w:ascii="IRANSans" w:hAnsi="IRANSans" w:cs="IRANSans"/>
          <w:sz w:val="24"/>
          <w:szCs w:val="24"/>
          <w:rtl/>
          <w:lang/>
        </w:rPr>
        <w:t>کرده</w:t>
      </w:r>
      <w:r>
        <w:rPr>
          <w:rFonts w:ascii="IRANSans" w:hAnsi="IRANSans" w:cs="IRANSans"/>
          <w:sz w:val="24"/>
          <w:szCs w:val="24"/>
          <w:lang/>
        </w:rPr>
        <w:t>‌</w:t>
      </w:r>
      <w:r>
        <w:rPr>
          <w:rFonts w:ascii="IRANSans" w:hAnsi="IRANSans" w:cs="IRANSans"/>
          <w:sz w:val="24"/>
          <w:szCs w:val="24"/>
          <w:rtl/>
          <w:lang/>
        </w:rPr>
        <w:t>اند. گاهی مثلاً در نسخه</w:t>
      </w:r>
      <w:r>
        <w:rPr>
          <w:rFonts w:ascii="IRANSans" w:hAnsi="IRANSans" w:cs="IRANSans"/>
          <w:sz w:val="24"/>
          <w:szCs w:val="24"/>
          <w:lang/>
        </w:rPr>
        <w:t>‌</w:t>
      </w:r>
      <w:r>
        <w:rPr>
          <w:rFonts w:ascii="IRANSans" w:hAnsi="IRANSans" w:cs="IRANSans"/>
          <w:sz w:val="24"/>
          <w:szCs w:val="24"/>
          <w:rtl/>
          <w:lang/>
        </w:rPr>
        <w:t>ای بالا و در نسخه دیگر پایین وارد می</w:t>
      </w:r>
      <w:r>
        <w:rPr>
          <w:rFonts w:ascii="IRANSans" w:hAnsi="IRANSans" w:cs="IRANSans"/>
          <w:sz w:val="24"/>
          <w:szCs w:val="24"/>
          <w:lang/>
        </w:rPr>
        <w:t>‌</w:t>
      </w:r>
      <w:r>
        <w:rPr>
          <w:rFonts w:ascii="IRANSans" w:hAnsi="IRANSans" w:cs="IRANSans"/>
          <w:sz w:val="24"/>
          <w:szCs w:val="24"/>
          <w:rtl/>
          <w:lang/>
        </w:rPr>
        <w:t>کرده است، بعد نسخ بعدی این دو را با هم جمع می</w:t>
      </w:r>
      <w:r>
        <w:rPr>
          <w:rFonts w:ascii="IRANSans" w:hAnsi="IRANSans" w:cs="IRANSans"/>
          <w:sz w:val="24"/>
          <w:szCs w:val="24"/>
          <w:lang/>
        </w:rPr>
        <w:t>‌</w:t>
      </w:r>
      <w:r>
        <w:rPr>
          <w:rFonts w:ascii="IRANSans" w:hAnsi="IRANSans" w:cs="IRANSans"/>
          <w:sz w:val="24"/>
          <w:szCs w:val="24"/>
          <w:rtl/>
          <w:lang/>
        </w:rPr>
        <w:t>کرده است به تصوّر این که از عبارت ساقط شده است. یکی از مناشی جمع بین بدل و مبدل همین است که یک عبارت در حاشیه می</w:t>
      </w:r>
      <w:r>
        <w:rPr>
          <w:rFonts w:ascii="IRANSans" w:hAnsi="IRANSans" w:cs="IRANSans"/>
          <w:sz w:val="24"/>
          <w:szCs w:val="24"/>
          <w:lang/>
        </w:rPr>
        <w:t>‌</w:t>
      </w:r>
      <w:r>
        <w:rPr>
          <w:rFonts w:ascii="IRANSans" w:hAnsi="IRANSans" w:cs="IRANSans"/>
          <w:sz w:val="24"/>
          <w:szCs w:val="24"/>
          <w:rtl/>
          <w:lang/>
        </w:rPr>
        <w:t>رفته است، در نسخه بعدی جایی وارد می</w:t>
      </w:r>
      <w:r>
        <w:rPr>
          <w:rFonts w:ascii="IRANSans" w:hAnsi="IRANSans" w:cs="IRANSans"/>
          <w:sz w:val="24"/>
          <w:szCs w:val="24"/>
          <w:lang/>
        </w:rPr>
        <w:t>‌</w:t>
      </w:r>
      <w:r>
        <w:rPr>
          <w:rFonts w:ascii="IRANSans" w:hAnsi="IRANSans" w:cs="IRANSans"/>
          <w:sz w:val="24"/>
          <w:szCs w:val="24"/>
          <w:rtl/>
          <w:lang/>
        </w:rPr>
        <w:t>شده است غلطاً، در نسخه بعدی جای دیگری وارد می</w:t>
      </w:r>
      <w:r>
        <w:rPr>
          <w:rFonts w:ascii="IRANSans" w:hAnsi="IRANSans" w:cs="IRANSans"/>
          <w:sz w:val="24"/>
          <w:szCs w:val="24"/>
          <w:lang/>
        </w:rPr>
        <w:t>‌</w:t>
      </w:r>
      <w:r>
        <w:rPr>
          <w:rFonts w:ascii="IRANSans" w:hAnsi="IRANSans" w:cs="IRANSans"/>
          <w:sz w:val="24"/>
          <w:szCs w:val="24"/>
          <w:rtl/>
          <w:lang/>
        </w:rPr>
        <w:t>شده است صحیحاً. این عبارت صحیح و غلط هر دو در نسخ بعدی تکرار می</w:t>
      </w:r>
      <w:r>
        <w:rPr>
          <w:rFonts w:ascii="IRANSans" w:hAnsi="IRANSans" w:cs="IRANSans"/>
          <w:sz w:val="24"/>
          <w:szCs w:val="24"/>
          <w:lang/>
        </w:rPr>
        <w:t>‌</w:t>
      </w:r>
      <w:r>
        <w:rPr>
          <w:rFonts w:ascii="IRANSans" w:hAnsi="IRANSans" w:cs="IRANSans"/>
          <w:sz w:val="24"/>
          <w:szCs w:val="24"/>
          <w:rtl/>
          <w:lang/>
        </w:rPr>
        <w:t>شده است، هم در محل صحیح و هم در محل ناصحیح.</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این</w:t>
      </w:r>
      <w:r>
        <w:rPr>
          <w:rFonts w:ascii="IRANSans" w:hAnsi="IRANSans" w:cs="IRANSans"/>
          <w:sz w:val="24"/>
          <w:szCs w:val="24"/>
          <w:lang/>
        </w:rPr>
        <w:t>‌</w:t>
      </w:r>
      <w:r>
        <w:rPr>
          <w:rFonts w:ascii="IRANSans" w:hAnsi="IRANSans" w:cs="IRANSans"/>
          <w:sz w:val="24"/>
          <w:szCs w:val="24"/>
          <w:rtl/>
          <w:lang/>
        </w:rPr>
        <w:t>که در کروشه گذاشته</w:t>
      </w:r>
      <w:r>
        <w:rPr>
          <w:rFonts w:ascii="IRANSans" w:hAnsi="IRANSans" w:cs="IRANSans"/>
          <w:sz w:val="24"/>
          <w:szCs w:val="24"/>
          <w:lang/>
        </w:rPr>
        <w:t>‌</w:t>
      </w:r>
      <w:r>
        <w:rPr>
          <w:rFonts w:ascii="IRANSans" w:hAnsi="IRANSans" w:cs="IRANSans"/>
          <w:sz w:val="24"/>
          <w:szCs w:val="24"/>
          <w:rtl/>
          <w:lang/>
        </w:rPr>
        <w:t xml:space="preserve">اند یعنی در بعضی نسخ هست و در بعضی نسخ نیست. آن نسخی که این </w:t>
      </w:r>
      <w:r>
        <w:rPr>
          <w:rFonts w:ascii="IRANSans" w:hAnsi="IRANSans" w:cs="IRANSans"/>
          <w:b/>
          <w:bCs/>
          <w:color w:val="000000"/>
          <w:sz w:val="24"/>
          <w:szCs w:val="24"/>
          <w:shd w:val="clear" w:color="auto" w:fill="FFFFFF"/>
          <w:rtl/>
          <w:lang/>
        </w:rPr>
        <w:t>لتساویهم فی القرابة</w:t>
      </w:r>
      <w:r>
        <w:rPr>
          <w:rFonts w:ascii="IRANSans" w:hAnsi="IRANSans" w:cs="IRANSans"/>
          <w:sz w:val="24"/>
          <w:szCs w:val="24"/>
          <w:rtl/>
          <w:lang/>
        </w:rPr>
        <w:t xml:space="preserve"> را ندارد نسخه درست است. </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از ایجاز فی الفرائض، در مهذّب ابن برّاج جلد 2 صفحه 144 هم صریحاً حکم مسئله مطرح شده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کلام فقهای بعدی را بعداً خدمت شما عرض می</w:t>
      </w:r>
      <w:r>
        <w:rPr>
          <w:rFonts w:ascii="IRANSans" w:hAnsi="IRANSans" w:cs="IRANSans"/>
          <w:sz w:val="24"/>
          <w:szCs w:val="24"/>
          <w:lang/>
        </w:rPr>
        <w:t>‌</w:t>
      </w:r>
      <w:r>
        <w:rPr>
          <w:rFonts w:ascii="IRANSans" w:hAnsi="IRANSans" w:cs="IRANSans"/>
          <w:sz w:val="24"/>
          <w:szCs w:val="24"/>
          <w:rtl/>
          <w:lang/>
        </w:rPr>
        <w:t>کنم. از فقهایی که این دوره هستند تا ابن برّاج، دو عبارت دیگر هم هست که می</w:t>
      </w:r>
      <w:r>
        <w:rPr>
          <w:rFonts w:ascii="IRANSans" w:hAnsi="IRANSans" w:cs="IRANSans"/>
          <w:sz w:val="24"/>
          <w:szCs w:val="24"/>
          <w:lang/>
        </w:rPr>
        <w:t>‌</w:t>
      </w:r>
      <w:r>
        <w:rPr>
          <w:rFonts w:ascii="IRANSans" w:hAnsi="IRANSans" w:cs="IRANSans"/>
          <w:sz w:val="24"/>
          <w:szCs w:val="24"/>
          <w:rtl/>
          <w:lang/>
        </w:rPr>
        <w:t xml:space="preserve">خوانم. ظاهر این دو عبارت هم همین مطلبی است که عرض کردیم. </w:t>
      </w:r>
    </w:p>
    <w:p w:rsidR="00105761" w:rsidRDefault="001057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شیخ مفید; در مقنعه</w:t>
      </w:r>
    </w:p>
    <w:p w:rsidR="00105761" w:rsidRDefault="0010576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عبارت مقنعه این است:</w:t>
      </w:r>
      <w:r>
        <w:rPr>
          <w:rFonts w:ascii="IRANSans" w:hAnsi="IRANSans" w:cs="IRANSans"/>
          <w:color w:val="000080"/>
          <w:sz w:val="24"/>
          <w:szCs w:val="24"/>
          <w:vertAlign w:val="superscript"/>
          <w:rtl/>
          <w:lang/>
        </w:rPr>
        <w:footnoteReference w:id="8"/>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سهم الأخ مع الجد کسهم الأخ مع الأخ</w:t>
      </w:r>
      <w:r>
        <w:rPr>
          <w:rFonts w:ascii="IRANSans" w:hAnsi="IRANSans" w:cs="IRANSans"/>
          <w:sz w:val="24"/>
          <w:szCs w:val="24"/>
          <w:rtl/>
          <w:lang/>
        </w:rPr>
        <w:t>.</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توضیح نداده است که این جدّ، جدّ أبی است یا جدّ امّی، این أخ، أبی است یا امّی. ظاهراً این عبارت</w:t>
      </w:r>
      <w:r>
        <w:rPr>
          <w:rFonts w:ascii="IRANSans" w:hAnsi="IRANSans" w:cs="IRANSans"/>
          <w:sz w:val="24"/>
          <w:szCs w:val="24"/>
          <w:lang/>
        </w:rPr>
        <w:t>‌</w:t>
      </w:r>
      <w:r>
        <w:rPr>
          <w:rFonts w:ascii="IRANSans" w:hAnsi="IRANSans" w:cs="IRANSans"/>
          <w:sz w:val="24"/>
          <w:szCs w:val="24"/>
          <w:rtl/>
          <w:lang/>
        </w:rPr>
        <w:t>های فقها با عبارات روایات فرق دارد. عرض کردیم که روایات ناظر به اختلافی است که در میان عامه وجود دارد و قرائنی ذکر می</w:t>
      </w:r>
      <w:r>
        <w:rPr>
          <w:rFonts w:ascii="IRANSans" w:hAnsi="IRANSans" w:cs="IRANSans"/>
          <w:sz w:val="24"/>
          <w:szCs w:val="24"/>
          <w:lang/>
        </w:rPr>
        <w:t>‌</w:t>
      </w:r>
      <w:r>
        <w:rPr>
          <w:rFonts w:ascii="IRANSans" w:hAnsi="IRANSans" w:cs="IRANSans"/>
          <w:sz w:val="24"/>
          <w:szCs w:val="24"/>
          <w:rtl/>
          <w:lang/>
        </w:rPr>
        <w:t>کردیم که مراد از أخ، أخ أبی و مراد از جدّ، جدّ أبی است و... ولی عبارت</w:t>
      </w:r>
      <w:r>
        <w:rPr>
          <w:rFonts w:ascii="IRANSans" w:hAnsi="IRANSans" w:cs="IRANSans"/>
          <w:sz w:val="24"/>
          <w:szCs w:val="24"/>
          <w:lang/>
        </w:rPr>
        <w:t>‌</w:t>
      </w:r>
      <w:r>
        <w:rPr>
          <w:rFonts w:ascii="IRANSans" w:hAnsi="IRANSans" w:cs="IRANSans"/>
          <w:sz w:val="24"/>
          <w:szCs w:val="24"/>
          <w:rtl/>
          <w:lang/>
        </w:rPr>
        <w:t>های فقها این طور نیست. اگر فقها می</w:t>
      </w:r>
      <w:r>
        <w:rPr>
          <w:rFonts w:ascii="IRANSans" w:hAnsi="IRANSans" w:cs="IRANSans"/>
          <w:sz w:val="24"/>
          <w:szCs w:val="24"/>
          <w:lang/>
        </w:rPr>
        <w:t>‌</w:t>
      </w:r>
      <w:r>
        <w:rPr>
          <w:rFonts w:ascii="IRANSans" w:hAnsi="IRANSans" w:cs="IRANSans"/>
          <w:sz w:val="24"/>
          <w:szCs w:val="24"/>
          <w:rtl/>
          <w:lang/>
        </w:rPr>
        <w:t>گویند أخ مع الجد حکمش مثل أخ مع الأخ است یعنی جدّ أبی حکم أخ أبی و جدّ امّی حکم أخ امّی را دارد، هم</w:t>
      </w:r>
      <w:r>
        <w:rPr>
          <w:rFonts w:ascii="IRANSans" w:hAnsi="IRANSans" w:cs="IRANSans"/>
          <w:sz w:val="24"/>
          <w:szCs w:val="24"/>
          <w:lang/>
        </w:rPr>
        <w:t>‌</w:t>
      </w:r>
      <w:r>
        <w:rPr>
          <w:rFonts w:ascii="IRANSans" w:hAnsi="IRANSans" w:cs="IRANSans"/>
          <w:sz w:val="24"/>
          <w:szCs w:val="24"/>
          <w:rtl/>
          <w:lang/>
        </w:rPr>
        <w:t>چنان که أخ مع الأخ اطلاق دارد. این اطلاقی که در کلمات فقها هست با روایات فرق دارد، ما می گفتیم که روایات چنین اطلاقاتی ندارد و با اطلاق مقامی و... می</w:t>
      </w:r>
      <w:r>
        <w:rPr>
          <w:rFonts w:ascii="IRANSans" w:hAnsi="IRANSans" w:cs="IRANSans"/>
          <w:sz w:val="24"/>
          <w:szCs w:val="24"/>
          <w:lang/>
        </w:rPr>
        <w:t>‌</w:t>
      </w:r>
      <w:r>
        <w:rPr>
          <w:rFonts w:ascii="IRANSans" w:hAnsi="IRANSans" w:cs="IRANSans"/>
          <w:sz w:val="24"/>
          <w:szCs w:val="24"/>
          <w:rtl/>
          <w:lang/>
        </w:rPr>
        <w:t xml:space="preserve">خواستیم مسئله را حل کنیم ولی عبارات فقها این طور نیست. </w:t>
      </w:r>
    </w:p>
    <w:p w:rsidR="00105761" w:rsidRDefault="0010576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سهم الأخت مع الجدة کسهم الأخت مع الأخت و الأجداد و الجدات مع الإخوة و الأخوات کبعضهم مع بعض</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حکم جدّه را نمی</w:t>
      </w:r>
      <w:r>
        <w:rPr>
          <w:rFonts w:ascii="IRANSans" w:hAnsi="IRANSans" w:cs="IRANSans"/>
          <w:sz w:val="24"/>
          <w:szCs w:val="24"/>
          <w:lang/>
        </w:rPr>
        <w:t>‌</w:t>
      </w:r>
      <w:r>
        <w:rPr>
          <w:rFonts w:ascii="IRANSans" w:hAnsi="IRANSans" w:cs="IRANSans"/>
          <w:sz w:val="24"/>
          <w:szCs w:val="24"/>
          <w:rtl/>
          <w:lang/>
        </w:rPr>
        <w:t>گویم، حکم جدّه که صریحاً ذکر شده است، حکم جدّ و جدّه امّی را می</w:t>
      </w:r>
      <w:r>
        <w:rPr>
          <w:rFonts w:ascii="IRANSans" w:hAnsi="IRANSans" w:cs="IRANSans"/>
          <w:sz w:val="24"/>
          <w:szCs w:val="24"/>
          <w:lang/>
        </w:rPr>
        <w:t>‌</w:t>
      </w:r>
      <w:r>
        <w:rPr>
          <w:rFonts w:ascii="IRANSans" w:hAnsi="IRANSans" w:cs="IRANSans"/>
          <w:sz w:val="24"/>
          <w:szCs w:val="24"/>
          <w:rtl/>
          <w:lang/>
        </w:rPr>
        <w:t>خواهم بگویم. ظاهرش این است که جدّ أبی مثل أخ أبی است و جدّ امّی هم مثل أخ امّی.</w:t>
      </w:r>
    </w:p>
    <w:p w:rsidR="00105761" w:rsidRDefault="001057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اطلاق در کلام فقها</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اطلاق را در کلمات فقها قبول می</w:t>
      </w:r>
      <w:r>
        <w:rPr>
          <w:rFonts w:ascii="IRANSans" w:hAnsi="IRANSans" w:cs="IRANSans"/>
          <w:sz w:val="24"/>
          <w:szCs w:val="24"/>
          <w:lang/>
        </w:rPr>
        <w:t>‌</w:t>
      </w:r>
      <w:r>
        <w:rPr>
          <w:rFonts w:ascii="IRANSans" w:hAnsi="IRANSans" w:cs="IRANSans"/>
          <w:sz w:val="24"/>
          <w:szCs w:val="24"/>
          <w:rtl/>
          <w:lang/>
        </w:rPr>
        <w:t>کنیم، اما در روایات قبول نمی</w:t>
      </w:r>
      <w:r>
        <w:rPr>
          <w:rFonts w:ascii="IRANSans" w:hAnsi="IRANSans" w:cs="IRANSans"/>
          <w:sz w:val="24"/>
          <w:szCs w:val="24"/>
          <w:lang/>
        </w:rPr>
        <w:t>‌</w:t>
      </w:r>
      <w:r>
        <w:rPr>
          <w:rFonts w:ascii="IRANSans" w:hAnsi="IRANSans" w:cs="IRANSans"/>
          <w:sz w:val="24"/>
          <w:szCs w:val="24"/>
          <w:rtl/>
          <w:lang/>
        </w:rPr>
        <w:t>کردیم. عرض کردم چون روایات ناظر به فتوای عامّه است - با توجّه به قرائنی که ذکر می</w:t>
      </w:r>
      <w:r>
        <w:rPr>
          <w:rFonts w:ascii="IRANSans" w:hAnsi="IRANSans" w:cs="IRANSans"/>
          <w:sz w:val="24"/>
          <w:szCs w:val="24"/>
          <w:lang/>
        </w:rPr>
        <w:t>‌</w:t>
      </w:r>
      <w:r>
        <w:rPr>
          <w:rFonts w:ascii="IRANSans" w:hAnsi="IRANSans" w:cs="IRANSans"/>
          <w:sz w:val="24"/>
          <w:szCs w:val="24"/>
          <w:rtl/>
          <w:lang/>
        </w:rPr>
        <w:t>کردم - خیلی وقت</w:t>
      </w:r>
      <w:r>
        <w:rPr>
          <w:rFonts w:ascii="IRANSans" w:hAnsi="IRANSans" w:cs="IRANSans"/>
          <w:sz w:val="24"/>
          <w:szCs w:val="24"/>
          <w:lang/>
        </w:rPr>
        <w:t>‌</w:t>
      </w:r>
      <w:r>
        <w:rPr>
          <w:rFonts w:ascii="IRANSans" w:hAnsi="IRANSans" w:cs="IRANSans"/>
          <w:sz w:val="24"/>
          <w:szCs w:val="24"/>
          <w:rtl/>
          <w:lang/>
        </w:rPr>
        <w:t>ها جدّ به کار می</w:t>
      </w:r>
      <w:r>
        <w:rPr>
          <w:rFonts w:ascii="IRANSans" w:hAnsi="IRANSans" w:cs="IRANSans"/>
          <w:sz w:val="24"/>
          <w:szCs w:val="24"/>
          <w:lang/>
        </w:rPr>
        <w:t>‌</w:t>
      </w:r>
      <w:r>
        <w:rPr>
          <w:rFonts w:ascii="IRANSans" w:hAnsi="IRANSans" w:cs="IRANSans"/>
          <w:sz w:val="24"/>
          <w:szCs w:val="24"/>
          <w:rtl/>
          <w:lang/>
        </w:rPr>
        <w:t>برند و با نگاه به ذیل می</w:t>
      </w:r>
      <w:r>
        <w:rPr>
          <w:rFonts w:ascii="IRANSans" w:hAnsi="IRANSans" w:cs="IRANSans"/>
          <w:sz w:val="24"/>
          <w:szCs w:val="24"/>
          <w:lang/>
        </w:rPr>
        <w:t>‌</w:t>
      </w:r>
      <w:r>
        <w:rPr>
          <w:rFonts w:ascii="IRANSans" w:hAnsi="IRANSans" w:cs="IRANSans"/>
          <w:sz w:val="24"/>
          <w:szCs w:val="24"/>
          <w:rtl/>
          <w:lang/>
        </w:rPr>
        <w:t>بینیم جدّ أبی مراد بوده است. در آن</w:t>
      </w:r>
      <w:r>
        <w:rPr>
          <w:rFonts w:ascii="IRANSans" w:hAnsi="IRANSans" w:cs="IRANSans"/>
          <w:sz w:val="24"/>
          <w:szCs w:val="24"/>
          <w:lang/>
        </w:rPr>
        <w:t>‌</w:t>
      </w:r>
      <w:r>
        <w:rPr>
          <w:rFonts w:ascii="IRANSans" w:hAnsi="IRANSans" w:cs="IRANSans"/>
          <w:sz w:val="24"/>
          <w:szCs w:val="24"/>
          <w:rtl/>
          <w:lang/>
        </w:rPr>
        <w:t>ها نمی</w:t>
      </w:r>
      <w:r>
        <w:rPr>
          <w:rFonts w:ascii="IRANSans" w:hAnsi="IRANSans" w:cs="IRANSans"/>
          <w:sz w:val="24"/>
          <w:szCs w:val="24"/>
          <w:lang/>
        </w:rPr>
        <w:t>‌</w:t>
      </w:r>
      <w:r>
        <w:rPr>
          <w:rFonts w:ascii="IRANSans" w:hAnsi="IRANSans" w:cs="IRANSans"/>
          <w:sz w:val="24"/>
          <w:szCs w:val="24"/>
          <w:rtl/>
          <w:lang/>
        </w:rPr>
        <w:t>شود جدّ را شامل جدّ امّی دانست. قرائنی که در روایات ذکر می</w:t>
      </w:r>
      <w:r>
        <w:rPr>
          <w:rFonts w:ascii="IRANSans" w:hAnsi="IRANSans" w:cs="IRANSans"/>
          <w:sz w:val="24"/>
          <w:szCs w:val="24"/>
          <w:lang/>
        </w:rPr>
        <w:t>‌</w:t>
      </w:r>
      <w:r>
        <w:rPr>
          <w:rFonts w:ascii="IRANSans" w:hAnsi="IRANSans" w:cs="IRANSans"/>
          <w:sz w:val="24"/>
          <w:szCs w:val="24"/>
          <w:rtl/>
          <w:lang/>
        </w:rPr>
        <w:t>کردیم در کلمات فقها نیست.</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آن انصراف</w:t>
      </w:r>
      <w:r>
        <w:rPr>
          <w:rFonts w:ascii="IRANSans" w:hAnsi="IRANSans" w:cs="IRANSans"/>
          <w:sz w:val="24"/>
          <w:szCs w:val="24"/>
          <w:lang/>
        </w:rPr>
        <w:t>‌</w:t>
      </w:r>
      <w:r>
        <w:rPr>
          <w:rFonts w:ascii="IRANSans" w:hAnsi="IRANSans" w:cs="IRANSans"/>
          <w:sz w:val="24"/>
          <w:szCs w:val="24"/>
          <w:rtl/>
          <w:lang/>
        </w:rPr>
        <w:t>ها که می</w:t>
      </w:r>
      <w:r>
        <w:rPr>
          <w:rFonts w:ascii="IRANSans" w:hAnsi="IRANSans" w:cs="IRANSans"/>
          <w:sz w:val="24"/>
          <w:szCs w:val="24"/>
          <w:lang/>
        </w:rPr>
        <w:t>‌</w:t>
      </w:r>
      <w:r>
        <w:rPr>
          <w:rFonts w:ascii="IRANSans" w:hAnsi="IRANSans" w:cs="IRANSans"/>
          <w:sz w:val="24"/>
          <w:szCs w:val="24"/>
          <w:rtl/>
          <w:lang/>
        </w:rPr>
        <w:t>گفتیم در کلمات فقها نیست، در روایات هست.</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در بعضی از کلمات فقها انصراف وجود دارد،  آن</w:t>
      </w:r>
      <w:r>
        <w:rPr>
          <w:rFonts w:ascii="IRANSans" w:hAnsi="IRANSans" w:cs="IRANSans"/>
          <w:sz w:val="24"/>
          <w:szCs w:val="24"/>
          <w:lang/>
        </w:rPr>
        <w:t>‌</w:t>
      </w:r>
      <w:r>
        <w:rPr>
          <w:rFonts w:ascii="IRANSans" w:hAnsi="IRANSans" w:cs="IRANSans"/>
          <w:sz w:val="24"/>
          <w:szCs w:val="24"/>
          <w:rtl/>
          <w:lang/>
        </w:rPr>
        <w:t>هایی که عین عبارت</w:t>
      </w:r>
      <w:r>
        <w:rPr>
          <w:rFonts w:ascii="IRANSans" w:hAnsi="IRANSans" w:cs="IRANSans"/>
          <w:sz w:val="24"/>
          <w:szCs w:val="24"/>
          <w:lang/>
        </w:rPr>
        <w:t>‌</w:t>
      </w:r>
      <w:r>
        <w:rPr>
          <w:rFonts w:ascii="IRANSans" w:hAnsi="IRANSans" w:cs="IRANSans"/>
          <w:sz w:val="24"/>
          <w:szCs w:val="24"/>
          <w:rtl/>
          <w:lang/>
        </w:rPr>
        <w:t>های روایات را می</w:t>
      </w:r>
      <w:r>
        <w:rPr>
          <w:rFonts w:ascii="IRANSans" w:hAnsi="IRANSans" w:cs="IRANSans"/>
          <w:sz w:val="24"/>
          <w:szCs w:val="24"/>
          <w:lang/>
        </w:rPr>
        <w:t>‌</w:t>
      </w:r>
      <w:r>
        <w:rPr>
          <w:rFonts w:ascii="IRANSans" w:hAnsi="IRANSans" w:cs="IRANSans"/>
          <w:sz w:val="24"/>
          <w:szCs w:val="24"/>
          <w:rtl/>
          <w:lang/>
        </w:rPr>
        <w:t>آورند. فقه الرضا7 از این</w:t>
      </w:r>
      <w:r>
        <w:rPr>
          <w:rFonts w:ascii="IRANSans" w:hAnsi="IRANSans" w:cs="IRANSans"/>
          <w:sz w:val="24"/>
          <w:szCs w:val="24"/>
          <w:lang/>
        </w:rPr>
        <w:t>‌</w:t>
      </w:r>
      <w:r>
        <w:rPr>
          <w:rFonts w:ascii="IRANSans" w:hAnsi="IRANSans" w:cs="IRANSans"/>
          <w:sz w:val="24"/>
          <w:szCs w:val="24"/>
          <w:rtl/>
          <w:lang/>
        </w:rPr>
        <w:t>ها است. فقه الرضا7 که عین عبارت</w:t>
      </w:r>
      <w:r>
        <w:rPr>
          <w:rFonts w:ascii="IRANSans" w:hAnsi="IRANSans" w:cs="IRANSans"/>
          <w:sz w:val="24"/>
          <w:szCs w:val="24"/>
          <w:lang/>
        </w:rPr>
        <w:t>‌</w:t>
      </w:r>
      <w:r>
        <w:rPr>
          <w:rFonts w:ascii="IRANSans" w:hAnsi="IRANSans" w:cs="IRANSans"/>
          <w:sz w:val="24"/>
          <w:szCs w:val="24"/>
          <w:rtl/>
          <w:lang/>
        </w:rPr>
        <w:t>های روایات را آورده است، همان اطلاقی که در مورد روایات هست در مورد فقه الرضا7 هست.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فقه الرضا7 بنا بر تحقیق روایت نیست. کلام کتاب النوادر شلمقانی است. اگر کتاب شلمقانی هم نباشد کتاب فقه روایی است. این کتاب فقه روایی عین روایات است و چیزی بیشتر از روایات از آن استفاده نمی</w:t>
      </w:r>
      <w:r>
        <w:rPr>
          <w:rFonts w:ascii="IRANSans" w:hAnsi="IRANSans" w:cs="IRANSans"/>
          <w:sz w:val="24"/>
          <w:szCs w:val="24"/>
          <w:lang/>
        </w:rPr>
        <w:t>‌</w:t>
      </w:r>
      <w:r>
        <w:rPr>
          <w:rFonts w:ascii="IRANSans" w:hAnsi="IRANSans" w:cs="IRANSans"/>
          <w:sz w:val="24"/>
          <w:szCs w:val="24"/>
          <w:rtl/>
          <w:lang/>
        </w:rPr>
        <w:t>شود. آن انصراف در فقه الرضا7 هست ولی عبارت</w:t>
      </w:r>
      <w:r>
        <w:rPr>
          <w:rFonts w:ascii="IRANSans" w:hAnsi="IRANSans" w:cs="IRANSans"/>
          <w:sz w:val="24"/>
          <w:szCs w:val="24"/>
          <w:lang/>
        </w:rPr>
        <w:t>‌</w:t>
      </w:r>
      <w:r>
        <w:rPr>
          <w:rFonts w:ascii="IRANSans" w:hAnsi="IRANSans" w:cs="IRANSans"/>
          <w:sz w:val="24"/>
          <w:szCs w:val="24"/>
          <w:rtl/>
          <w:lang/>
        </w:rPr>
        <w:t>های بعدی ما مقنعه، نهایه و امثال این</w:t>
      </w:r>
      <w:r>
        <w:rPr>
          <w:rFonts w:ascii="IRANSans" w:hAnsi="IRANSans" w:cs="IRANSans"/>
          <w:sz w:val="24"/>
          <w:szCs w:val="24"/>
          <w:lang/>
        </w:rPr>
        <w:t>‌</w:t>
      </w:r>
      <w:r>
        <w:rPr>
          <w:rFonts w:ascii="IRANSans" w:hAnsi="IRANSans" w:cs="IRANSans"/>
          <w:sz w:val="24"/>
          <w:szCs w:val="24"/>
          <w:rtl/>
          <w:lang/>
        </w:rPr>
        <w:t>ها ولو به یک معنا فقه روایی هستند اما باز مثل فقه الرّضا نیستند. کتاب</w:t>
      </w:r>
      <w:r>
        <w:rPr>
          <w:rFonts w:ascii="IRANSans" w:hAnsi="IRANSans" w:cs="IRANSans"/>
          <w:sz w:val="24"/>
          <w:szCs w:val="24"/>
          <w:lang/>
        </w:rPr>
        <w:t>‌</w:t>
      </w:r>
      <w:r>
        <w:rPr>
          <w:rFonts w:ascii="IRANSans" w:hAnsi="IRANSans" w:cs="IRANSans"/>
          <w:sz w:val="24"/>
          <w:szCs w:val="24"/>
          <w:rtl/>
          <w:lang/>
        </w:rPr>
        <w:t>های فقه روایی ما مرتبه مرتبه دارد.</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عبارت </w:t>
      </w:r>
      <w:r>
        <w:rPr>
          <w:rFonts w:ascii="IRANSans" w:hAnsi="IRANSans" w:cs="IRANSans"/>
          <w:b/>
          <w:bCs/>
          <w:color w:val="000000"/>
          <w:sz w:val="24"/>
          <w:szCs w:val="24"/>
          <w:shd w:val="clear" w:color="auto" w:fill="FFFFFF"/>
          <w:rtl/>
          <w:lang/>
        </w:rPr>
        <w:t>سهم الأخ مع الجدّ کسهم الأخ مع الأخ و سهم الاخت مع الجدّه...</w:t>
      </w:r>
      <w:r>
        <w:rPr>
          <w:rFonts w:ascii="IRANSans" w:hAnsi="IRANSans" w:cs="IRANSans"/>
          <w:sz w:val="24"/>
          <w:szCs w:val="24"/>
          <w:rtl/>
          <w:lang/>
        </w:rPr>
        <w:t xml:space="preserve"> عبارت</w:t>
      </w:r>
      <w:r>
        <w:rPr>
          <w:rFonts w:ascii="IRANSans" w:hAnsi="IRANSans" w:cs="IRANSans"/>
          <w:sz w:val="24"/>
          <w:szCs w:val="24"/>
          <w:lang/>
        </w:rPr>
        <w:t>‌</w:t>
      </w:r>
      <w:r>
        <w:rPr>
          <w:rFonts w:ascii="IRANSans" w:hAnsi="IRANSans" w:cs="IRANSans"/>
          <w:sz w:val="24"/>
          <w:szCs w:val="24"/>
          <w:rtl/>
          <w:lang/>
        </w:rPr>
        <w:t>های روایات نیست، ولی خیلی هم دور نشده است، یعنی همان فرع را با الفاظی که مقداری عام</w:t>
      </w:r>
      <w:r>
        <w:rPr>
          <w:rFonts w:ascii="IRANSans" w:hAnsi="IRANSans" w:cs="IRANSans"/>
          <w:sz w:val="24"/>
          <w:szCs w:val="24"/>
          <w:lang/>
        </w:rPr>
        <w:t>‌</w:t>
      </w:r>
      <w:r>
        <w:rPr>
          <w:rFonts w:ascii="IRANSans" w:hAnsi="IRANSans" w:cs="IRANSans"/>
          <w:sz w:val="24"/>
          <w:szCs w:val="24"/>
          <w:rtl/>
          <w:lang/>
        </w:rPr>
        <w:t>تر است تعبیر کرده است. کتابی مثل فقه الرضا هیچ تصرّفی در واقع نکرده است. روایت</w:t>
      </w:r>
      <w:r>
        <w:rPr>
          <w:rFonts w:ascii="IRANSans" w:hAnsi="IRANSans" w:cs="IRANSans"/>
          <w:sz w:val="24"/>
          <w:szCs w:val="24"/>
          <w:lang/>
        </w:rPr>
        <w:t>‌</w:t>
      </w:r>
      <w:r>
        <w:rPr>
          <w:rFonts w:ascii="IRANSans" w:hAnsi="IRANSans" w:cs="IRANSans"/>
          <w:sz w:val="24"/>
          <w:szCs w:val="24"/>
          <w:rtl/>
          <w:lang/>
        </w:rPr>
        <w:t>های فقه مأثور ما به تدریج توسعه پیدا کرده است یعنی مثلاً شرایع علی بن بابویه و فقه الرضا خیلی از روایت فاصله نگرفته</w:t>
      </w:r>
      <w:r>
        <w:rPr>
          <w:rFonts w:ascii="IRANSans" w:hAnsi="IRANSans" w:cs="IRANSans"/>
          <w:sz w:val="24"/>
          <w:szCs w:val="24"/>
          <w:lang/>
        </w:rPr>
        <w:t>‌</w:t>
      </w:r>
      <w:r>
        <w:rPr>
          <w:rFonts w:ascii="IRANSans" w:hAnsi="IRANSans" w:cs="IRANSans"/>
          <w:sz w:val="24"/>
          <w:szCs w:val="24"/>
          <w:rtl/>
          <w:lang/>
        </w:rPr>
        <w:t>اند و تقریباً همان روایت هستند. شاید به</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ندرت تغییرات ناچیزی کرده باشند. ولی مثلاً مقنع و هدایه شیخ صدوق; باز مقداری از روایات دورتر شده</w:t>
      </w:r>
      <w:r>
        <w:rPr>
          <w:rFonts w:ascii="IRANSans" w:hAnsi="IRANSans" w:cs="IRANSans"/>
          <w:sz w:val="24"/>
          <w:szCs w:val="24"/>
          <w:lang/>
        </w:rPr>
        <w:t>‌</w:t>
      </w:r>
      <w:r>
        <w:rPr>
          <w:rFonts w:ascii="IRANSans" w:hAnsi="IRANSans" w:cs="IRANSans"/>
          <w:sz w:val="24"/>
          <w:szCs w:val="24"/>
          <w:rtl/>
          <w:lang/>
        </w:rPr>
        <w:t xml:space="preserve">اند. نهایه شیخ طوسی باز مقداری از روایات دور شده است ولی همه در قالب فقه مأثور هستند. </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نه، آن</w:t>
      </w:r>
      <w:r>
        <w:rPr>
          <w:rFonts w:ascii="IRANSans" w:hAnsi="IRANSans" w:cs="IRANSans"/>
          <w:sz w:val="24"/>
          <w:szCs w:val="24"/>
          <w:lang/>
        </w:rPr>
        <w:t>‌</w:t>
      </w:r>
      <w:r>
        <w:rPr>
          <w:rFonts w:ascii="IRANSans" w:hAnsi="IRANSans" w:cs="IRANSans"/>
          <w:sz w:val="24"/>
          <w:szCs w:val="24"/>
          <w:rtl/>
          <w:lang/>
        </w:rPr>
        <w:t>ها در جاهایی هستند که ناظر به سؤالات مقدّر یا سؤالات موجود است. آن نکته انصرافی که عرض می</w:t>
      </w:r>
      <w:r>
        <w:rPr>
          <w:rFonts w:ascii="IRANSans" w:hAnsi="IRANSans" w:cs="IRANSans"/>
          <w:sz w:val="24"/>
          <w:szCs w:val="24"/>
          <w:lang/>
        </w:rPr>
        <w:t>‌</w:t>
      </w:r>
      <w:r>
        <w:rPr>
          <w:rFonts w:ascii="IRANSans" w:hAnsi="IRANSans" w:cs="IRANSans"/>
          <w:sz w:val="24"/>
          <w:szCs w:val="24"/>
          <w:rtl/>
          <w:lang/>
        </w:rPr>
        <w:t>کردم در کلمات فقها نمی</w:t>
      </w:r>
      <w:r>
        <w:rPr>
          <w:rFonts w:ascii="IRANSans" w:hAnsi="IRANSans" w:cs="IRANSans"/>
          <w:sz w:val="24"/>
          <w:szCs w:val="24"/>
          <w:lang/>
        </w:rPr>
        <w:t>‌</w:t>
      </w:r>
      <w:r>
        <w:rPr>
          <w:rFonts w:ascii="IRANSans" w:hAnsi="IRANSans" w:cs="IRANSans"/>
          <w:sz w:val="24"/>
          <w:szCs w:val="24"/>
          <w:rtl/>
          <w:lang/>
        </w:rPr>
        <w:t>آید. عبارات فقها برای بیان احکام کلیّه است،  برای مسائل مورد نظری که ذکر می</w:t>
      </w:r>
      <w:r>
        <w:rPr>
          <w:rFonts w:ascii="IRANSans" w:hAnsi="IRANSans" w:cs="IRANSans"/>
          <w:sz w:val="24"/>
          <w:szCs w:val="24"/>
          <w:lang/>
        </w:rPr>
        <w:t>‌</w:t>
      </w:r>
      <w:r>
        <w:rPr>
          <w:rFonts w:ascii="IRANSans" w:hAnsi="IRANSans" w:cs="IRANSans"/>
          <w:sz w:val="24"/>
          <w:szCs w:val="24"/>
          <w:rtl/>
          <w:lang/>
        </w:rPr>
        <w:t>کردند و سؤال می</w:t>
      </w:r>
      <w:r>
        <w:rPr>
          <w:rFonts w:ascii="IRANSans" w:hAnsi="IRANSans" w:cs="IRANSans"/>
          <w:sz w:val="24"/>
          <w:szCs w:val="24"/>
          <w:lang/>
        </w:rPr>
        <w:t>‌</w:t>
      </w:r>
      <w:r>
        <w:rPr>
          <w:rFonts w:ascii="IRANSans" w:hAnsi="IRANSans" w:cs="IRANSans"/>
          <w:sz w:val="24"/>
          <w:szCs w:val="24"/>
          <w:rtl/>
          <w:lang/>
        </w:rPr>
        <w:t>شد، در روایات مطرح است ولی در کلمات فقها نیست.</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همین مقنعه قبل و بعدش احکام جدّ أبی، جدّ امّی، إخوه أبی و إخوه امّی را ذکر کرده است ولی این</w:t>
      </w:r>
      <w:r>
        <w:rPr>
          <w:rFonts w:ascii="IRANSans" w:hAnsi="IRANSans" w:cs="IRANSans"/>
          <w:sz w:val="24"/>
          <w:szCs w:val="24"/>
          <w:lang/>
        </w:rPr>
        <w:t>‌</w:t>
      </w:r>
      <w:r>
        <w:rPr>
          <w:rFonts w:ascii="IRANSans" w:hAnsi="IRANSans" w:cs="IRANSans"/>
          <w:sz w:val="24"/>
          <w:szCs w:val="24"/>
          <w:rtl/>
          <w:lang/>
        </w:rPr>
        <w:t>جا مطلب را به صورت عام بیان کرده است. شبیه همین عبارتی در جواهر الفقه هست. عرض من این است که نحوه معنا کردن عبارت</w:t>
      </w:r>
      <w:r>
        <w:rPr>
          <w:rFonts w:ascii="IRANSans" w:hAnsi="IRANSans" w:cs="IRANSans"/>
          <w:sz w:val="24"/>
          <w:szCs w:val="24"/>
          <w:lang/>
        </w:rPr>
        <w:t>‌</w:t>
      </w:r>
      <w:r>
        <w:rPr>
          <w:rFonts w:ascii="IRANSans" w:hAnsi="IRANSans" w:cs="IRANSans"/>
          <w:sz w:val="24"/>
          <w:szCs w:val="24"/>
          <w:rtl/>
          <w:lang/>
        </w:rPr>
        <w:t>های فقها با نحوه معنا کردن عبارت</w:t>
      </w:r>
      <w:r>
        <w:rPr>
          <w:rFonts w:ascii="IRANSans" w:hAnsi="IRANSans" w:cs="IRANSans"/>
          <w:sz w:val="24"/>
          <w:szCs w:val="24"/>
          <w:lang/>
        </w:rPr>
        <w:t>‌</w:t>
      </w:r>
      <w:r>
        <w:rPr>
          <w:rFonts w:ascii="IRANSans" w:hAnsi="IRANSans" w:cs="IRANSans"/>
          <w:sz w:val="24"/>
          <w:szCs w:val="24"/>
          <w:rtl/>
          <w:lang/>
        </w:rPr>
        <w:t>های روایات مختلف است. البته گاهی همان نحوه بیان روایات برای بعضی از عبارات فقها اثرگذار بوده است، ولی به طور کلی در نحوه معنا کردن عبارت</w:t>
      </w:r>
      <w:r>
        <w:rPr>
          <w:rFonts w:ascii="IRANSans" w:hAnsi="IRANSans" w:cs="IRANSans"/>
          <w:sz w:val="24"/>
          <w:szCs w:val="24"/>
          <w:lang/>
        </w:rPr>
        <w:t>‌</w:t>
      </w:r>
      <w:r>
        <w:rPr>
          <w:rFonts w:ascii="IRANSans" w:hAnsi="IRANSans" w:cs="IRANSans"/>
          <w:sz w:val="24"/>
          <w:szCs w:val="24"/>
          <w:rtl/>
          <w:lang/>
        </w:rPr>
        <w:t>های فقها و روایات باید فرق گذاشت.</w:t>
      </w:r>
    </w:p>
    <w:p w:rsidR="00105761" w:rsidRDefault="0010576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105761" w:rsidRDefault="00105761">
      <w:pPr>
        <w:widowControl w:val="0"/>
        <w:autoSpaceDE w:val="0"/>
        <w:autoSpaceDN w:val="0"/>
        <w:adjustRightInd w:val="0"/>
        <w:spacing w:line="456" w:lineRule="auto"/>
        <w:jc w:val="both"/>
        <w:rPr>
          <w:rFonts w:ascii="IRANSans" w:hAnsi="IRANSans" w:cs="IRANSans"/>
          <w:sz w:val="24"/>
          <w:szCs w:val="24"/>
          <w:rtl/>
          <w:lang/>
        </w:rPr>
      </w:pPr>
    </w:p>
    <w:sectPr w:rsidR="00105761" w:rsidSect="0010576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761" w:rsidRDefault="00105761" w:rsidP="00105761">
      <w:r>
        <w:separator/>
      </w:r>
    </w:p>
  </w:endnote>
  <w:endnote w:type="continuationSeparator" w:id="0">
    <w:p w:rsidR="00105761" w:rsidRDefault="00105761" w:rsidP="001057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761" w:rsidRDefault="00105761">
      <w:r>
        <w:rPr>
          <w:rFonts w:ascii="Times New Roman" w:hAnsi="Times New Roman" w:cs="Times New Roman"/>
          <w:sz w:val="24"/>
          <w:szCs w:val="24"/>
          <w:lang/>
        </w:rPr>
        <w:separator/>
      </w:r>
    </w:p>
  </w:footnote>
  <w:footnote w:type="continuationSeparator" w:id="0">
    <w:p w:rsidR="00105761" w:rsidRDefault="00105761">
      <w:r>
        <w:rPr>
          <w:rFonts w:ascii="Times New Roman" w:hAnsi="Times New Roman" w:cs="Times New Roman"/>
          <w:sz w:val="24"/>
          <w:szCs w:val="24"/>
          <w:lang/>
        </w:rPr>
        <w:continuationSeparator/>
      </w:r>
    </w:p>
  </w:footnote>
  <w:footnote w:id="1">
    <w:p w:rsidR="00105761" w:rsidRDefault="001057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فقيه، ج ‏4، ص 269: أربعة لا يرث معهم أحد إلّا زوج أو زوجة الأبوان و الابن و الابنة هذا هو الأصل لنا في المواريث فإذا ترك الرّجل أبوين و ابن ابن و ابن ابنة فالمال للأبوين للأمّ الثّلث و للأب الثّلثان لأنّ ولد الولد إنّما يقومون مقام الولد إذا لم يكن هناك ولد و لا وارث غيره و الوارث هو الأب و الأم و قال الفضل بن شاذان رحمه اللّه خلاف قولنا في هذه المسألة و أخطأ قال إن ترك ابن ابنة و ابنة ابن و أبوين فللأبوين السّدسان و ما بقي فلابنة الابن من ذلك الثّلثان و لابن الابنة من ذلك الثّلث تقوم ابنة الابن مقام أبيها و ابن الابنة مقام أمّه و هذا ممّا زلّ به قدمه عن الطّريق المستقيمة و هذا سبيل‏ من‏ يقيس.</w:t>
      </w:r>
    </w:p>
  </w:footnote>
  <w:footnote w:id="2">
    <w:p w:rsidR="00105761" w:rsidRDefault="001057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7، ص 116: قال الفضل بن شاذان إنّ الجدّ بمنزلة الأخ يرث حيث يرث الأخ و يسقط حيث يسقط الأخ و ذلك أنّ الأخ يتقرّب إلى الميّت بأبي الميّت و كذلك الجدّ يتقرّب إلى الميّت بأبي الميّت فلمّا أن استويا في القرابة و تقرّبا من جهة واحدة كان فرضهما و حكمهما واحداً قال فإن قال قائل فلم لا تحجب الأمّ بالجدّ و الأخ أو بالجدّين كما تحجب بالأخوين قيل له لأنّه لا يكون في الأجداد من يقوم مقام الأخوين لأب و أمّ في الميراث لأنّ الجدّ أبا الأمّ بمنزلة أخ لأمّ و الإخوة من الأمّ لا يحجبون و الجدّ و إن قام مقام الأخ فإنّه ليس بأخ و إنّما حجب اللّه بالإخوة لأنّ كلّهم على الأب فوفّر على الأب لما يلزمه من مئونتهم و ليس كلّ الجدّ على الأب من أجل ذلك و لمّا أن ذكر اللّه الإماء فقال فعليهنّ نصف ما على المحصنات من العذاب و لم يذكر الحدّ على العبيد و كان العبيد في معناهنّ في الرّقّ فلزم العبيد من ذلك ما لزم الإماء إذا كانت علّتهما و معناهما واحداً و استغنى بذكر الإماء في هذا الموضع عن ذكر العبيد و كذلك الجدّ لمّا أن كان في معنى الأخ من جهة القرابة و جهة من يتقرّب إلى الميّت كان في ذكر الأخ غنًى عن ذكر الجدّ و دلالة على فرضه إذا كان في معنى الأخ كما كان في ذكر الإماء غنًى عن ذكر العبيد في الحدود.</w:t>
      </w:r>
    </w:p>
  </w:footnote>
  <w:footnote w:id="3">
    <w:p w:rsidR="00105761" w:rsidRDefault="001057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خلاف، ج 4، ص 88، مسئله 98: الجد و الجدة من قبل الأم، بمنزلة الأخ و الأخت من قبلها، يقاسمان الاخوة و الأخوات من قبل الأب و الام، أو من قبل الأب، و الاخوة و الأخوات من قبل الام. و خالف جميع الفقهاء في ذلك. دليلنا: إجماع الفرقة و أخبارهم.</w:t>
      </w:r>
    </w:p>
  </w:footnote>
  <w:footnote w:id="4">
    <w:p w:rsidR="00105761" w:rsidRDefault="001057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الرسائل العشر، ص 273: و اما من يتقرب من قبل الام فليس الا الجد أو الجدة من قبلها أو من يتقرب بهما، فإن أولادها ذوو السهام، و الجد و الجدة من قبلها يقاسمون الجد و الجدة من قبل الأب و الاخوة و الأخوات من قبله و من قبل الام لتساويهم في القرابة. و تسقط تسمية كلالة الأم و كلالة الأب معا عند الاجتماع. و متى اجتمعت قرابة الأب مع قرابة الأم مع تساويهم في الدرجة كان لقرابة الأم الثلث نصيب الام بينهم بالسوية و الباقي لقرابة الأب للذكر مثل حظ الأنثيين، فإن زاحمهم الزوج أو الزوجة لم تنقص قرابة الأم عن الثلث و دخل النقص على قرابة الأب كما يدخل النقص على الأب نفسه.</w:t>
      </w:r>
    </w:p>
  </w:footnote>
  <w:footnote w:id="5">
    <w:p w:rsidR="00105761" w:rsidRDefault="001057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مبسوط، ج 4، ص 77: فأما من يتقرب من قبل الام، فليس إلا الجد أو الجدة من قبلها أو من يتقرب بهما، فإن أولادها ذوو سهام، و الجد و الجدة من قبلها يقاسمون الجد و الجدة من قبل الأب و الإخوة و الأخوات من قبله و من قبل الام، لتساويهم في القرابة، و تسقط [تسمية] كلالة الأب و كلالة الأم [لتساويهم في القرابة] معا عند الاجتماع.</w:t>
      </w:r>
    </w:p>
  </w:footnote>
  <w:footnote w:id="6">
    <w:p w:rsidR="00105761" w:rsidRDefault="001057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نمیدانم چاپ جدید مبسوط از انتشارات جامعه مدرسین به قسمت ارث رسیده است یا خیر، در کتابخانه مدرسه نبود. ببینم در آن چاپ این مطلب را چه طور وارد کردهاند.</w:t>
      </w:r>
    </w:p>
  </w:footnote>
  <w:footnote w:id="7">
    <w:p w:rsidR="00105761" w:rsidRDefault="001057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مهذب، ج 2، ص 144: فان اجتمع جد و أخ أو أخت، أو اخوة و أخوات من قبل أب و أم و اخوة و أخوات من قبل الام، كان المال للجد مع الأخ أو الأخت أو الاخوة و الأخوات من قبل الأب، و الجدة من قبل الأب بمنزلة الأخت من قبل الأب و الام، أو من قبل الأب تقاسم الاخوة و الأخوات من قبل الأب و الام، كما تقاسم الأخت منهما فان اجتمعت مع اخوة و أخوات من قبل الأب لا غير، قاسمتهم كما تقاسم الأخت منه.و الجد و الجدة من قبل الام مثل الأخ من قبل الام يقاسم من قاسمه الأخ من قبلها، و يسقط في الموضع الذي يسقط، و كذلك الجدة من قبل الام، و تكون مثل الأخت من قبلها تقاسم من تقاسمه، و تسقط في الموضع الذي تسقط.</w:t>
      </w:r>
    </w:p>
  </w:footnote>
  <w:footnote w:id="8">
    <w:p w:rsidR="00105761" w:rsidRDefault="001057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مقنعه، ص 691: سهم الأخ مع الجد كسهم الأخ مع الأخ و سهم الأخت مع الجدة كسهم الأخت مع الأخت و الأجداد و الجدات مع الإخوة و الأخوات كبعضهم مع بعض و حكم أولاد الإخوة و الأخوات معهم كحكم آبائهم إلا أنهم لا يرثون مع وجود آبائهم على ما ذكرناه.</w:t>
      </w:r>
    </w:p>
  </w:footnote>
  <w:footnote w:id="9">
    <w:p w:rsidR="00105761" w:rsidRDefault="001057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فقه الرضا، ص 289: و إن ترك أخا لأب و أم و جدا فالمال بينهما نصفان و كذلك إذا ترك أخا لأب و جدا فالمال بينهما نصفان و إن ترك أخا لأم و جدا فللأخ من الأم السدس و ما بقي فللجد و إن ترك أختين أو أخوين أو أخا و أختا لأم أو أكثر من ذلك و جدا فللإخوة و الأخوات من الأم الثلث بينهم بالسوية و ما بقي فللجد و إن ترك أخا لأم أو أختا أو أكثر من ذلك و إخوة و أخوات لأب و أم و إخوة و أخوات لأب و جد فللإخوة و الأخوات من الأم الثلث بينهم بالسوية و ما بقي فللإخوة و الأخوات من الأب و الأم و الجد للذّكر مثل حظّ الأنثيين و سقط الإخوة و الأخوات من الأب و إن ترك أختا لأب و أم و جدا فللأخت النصف و للجد النصف و إن ترك أختين لأب و أم أو لأب و جدا فللإخوة الثلثان و ما بقي فللجد.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5845"/>
    <w:multiLevelType w:val="singleLevel"/>
    <w:tmpl w:val="6E46F74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5761"/>
    <w:rsid w:val="001057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