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AC" w:rsidRPr="00A81F0D" w:rsidRDefault="00B46AC1" w:rsidP="00B46AC1">
      <w:pPr>
        <w:jc w:val="both"/>
        <w:rPr>
          <w:rFonts w:cs="B Lotus"/>
          <w:sz w:val="28"/>
          <w:szCs w:val="28"/>
          <w:rtl/>
        </w:rPr>
      </w:pPr>
      <w:r>
        <w:rPr>
          <w:rFonts w:cs="B Lotus" w:hint="cs"/>
          <w:sz w:val="28"/>
          <w:szCs w:val="28"/>
          <w:rtl/>
        </w:rPr>
        <w:t>1394.11.25</w:t>
      </w:r>
    </w:p>
    <w:p w:rsidR="00A43C8A" w:rsidRDefault="00A43C8A" w:rsidP="00A43C8A">
      <w:pPr>
        <w:pStyle w:val="Heading1"/>
        <w:rPr>
          <w:rtl/>
        </w:rPr>
      </w:pPr>
      <w:r>
        <w:rPr>
          <w:rFonts w:hint="cs"/>
          <w:rtl/>
        </w:rPr>
        <w:t xml:space="preserve">اختصاص حدیث رفع به شبهات موضوعیه </w:t>
      </w:r>
    </w:p>
    <w:p w:rsidR="00A43C8A" w:rsidRDefault="00A43C8A" w:rsidP="00186AAC">
      <w:pPr>
        <w:jc w:val="both"/>
        <w:rPr>
          <w:rFonts w:cs="B Lotus"/>
          <w:sz w:val="28"/>
          <w:szCs w:val="28"/>
          <w:rtl/>
        </w:rPr>
      </w:pPr>
      <w:r>
        <w:rPr>
          <w:rFonts w:cs="B Lotus" w:hint="cs"/>
          <w:sz w:val="28"/>
          <w:szCs w:val="28"/>
          <w:rtl/>
        </w:rPr>
        <w:t xml:space="preserve">مرحوم شیخ </w:t>
      </w:r>
      <w:r w:rsidRPr="00A43C8A">
        <w:rPr>
          <w:rFonts w:cs="B Lotus"/>
          <w:sz w:val="28"/>
          <w:szCs w:val="28"/>
        </w:rPr>
        <w:sym w:font="S Abo-thar" w:char="F075"/>
      </w:r>
      <w:r w:rsidR="005A311B">
        <w:rPr>
          <w:rStyle w:val="FootnoteReference"/>
          <w:rFonts w:cs="B Lotus"/>
          <w:sz w:val="28"/>
          <w:szCs w:val="28"/>
        </w:rPr>
        <w:footnoteReference w:id="1"/>
      </w:r>
      <w:r>
        <w:rPr>
          <w:rFonts w:cs="B Lotus" w:hint="cs"/>
          <w:sz w:val="28"/>
          <w:szCs w:val="28"/>
          <w:rtl/>
        </w:rPr>
        <w:t xml:space="preserve"> با دو مقدمه، شمول حدیث رفع نسبت به شبهات حکمیه را محل اشکال می دانند.</w:t>
      </w:r>
    </w:p>
    <w:p w:rsidR="00A43C8A" w:rsidRDefault="00A43C8A" w:rsidP="00186AAC">
      <w:pPr>
        <w:jc w:val="both"/>
        <w:rPr>
          <w:rFonts w:cs="B Lotus"/>
          <w:sz w:val="28"/>
          <w:szCs w:val="28"/>
          <w:rtl/>
        </w:rPr>
      </w:pPr>
      <w:r>
        <w:rPr>
          <w:rFonts w:cs="B Lotus" w:hint="cs"/>
          <w:sz w:val="28"/>
          <w:szCs w:val="28"/>
          <w:rtl/>
        </w:rPr>
        <w:t>مقدمه اول: مراد از ما لا یعلمون فعل است نه حکم.</w:t>
      </w:r>
    </w:p>
    <w:p w:rsidR="00A43C8A" w:rsidRDefault="00A43C8A" w:rsidP="003E169C">
      <w:pPr>
        <w:jc w:val="both"/>
        <w:rPr>
          <w:rFonts w:cs="B Lotus"/>
          <w:sz w:val="28"/>
          <w:szCs w:val="28"/>
          <w:rtl/>
        </w:rPr>
      </w:pPr>
      <w:r>
        <w:rPr>
          <w:rFonts w:cs="B Lotus" w:hint="cs"/>
          <w:sz w:val="28"/>
          <w:szCs w:val="28"/>
          <w:rtl/>
        </w:rPr>
        <w:t xml:space="preserve">مقدمه دوم: </w:t>
      </w:r>
      <w:r w:rsidR="003E169C">
        <w:rPr>
          <w:rFonts w:cs="B Lotus" w:hint="cs"/>
          <w:sz w:val="28"/>
          <w:szCs w:val="28"/>
          <w:rtl/>
        </w:rPr>
        <w:t xml:space="preserve">و </w:t>
      </w:r>
      <w:r>
        <w:rPr>
          <w:rFonts w:cs="B Lotus" w:hint="cs"/>
          <w:sz w:val="28"/>
          <w:szCs w:val="28"/>
          <w:rtl/>
        </w:rPr>
        <w:t xml:space="preserve">اگر مراد از ما لا یعلمون فعل باشد، ظاهر حدیث رفع </w:t>
      </w:r>
      <w:r w:rsidR="00186AAC" w:rsidRPr="00A81F0D">
        <w:rPr>
          <w:rFonts w:cs="B Lotus" w:hint="cs"/>
          <w:sz w:val="28"/>
          <w:szCs w:val="28"/>
          <w:rtl/>
        </w:rPr>
        <w:t xml:space="preserve">شبهات موضوعیه است نه شبهات حکمیه. </w:t>
      </w:r>
    </w:p>
    <w:p w:rsidR="00A43C8A" w:rsidRDefault="00A43C8A" w:rsidP="00A43C8A">
      <w:pPr>
        <w:jc w:val="both"/>
        <w:rPr>
          <w:rFonts w:cs="B Lotus"/>
          <w:sz w:val="28"/>
          <w:szCs w:val="28"/>
          <w:rtl/>
        </w:rPr>
      </w:pPr>
      <w:r>
        <w:rPr>
          <w:rFonts w:cs="B Lotus" w:hint="cs"/>
          <w:sz w:val="28"/>
          <w:szCs w:val="28"/>
          <w:rtl/>
        </w:rPr>
        <w:t xml:space="preserve">ایشان برای اثبات </w:t>
      </w:r>
      <w:r w:rsidR="00186AAC" w:rsidRPr="00A81F0D">
        <w:rPr>
          <w:rFonts w:cs="B Lotus" w:hint="cs"/>
          <w:sz w:val="28"/>
          <w:szCs w:val="28"/>
          <w:rtl/>
        </w:rPr>
        <w:t>مقدمه اول به دو دلیل استشهاد می کنند.</w:t>
      </w:r>
      <w:r>
        <w:rPr>
          <w:rFonts w:cs="B Lotus" w:hint="cs"/>
          <w:sz w:val="28"/>
          <w:szCs w:val="28"/>
          <w:rtl/>
        </w:rPr>
        <w:t xml:space="preserve"> </w:t>
      </w:r>
    </w:p>
    <w:p w:rsidR="00A43C8A" w:rsidRDefault="00A43C8A" w:rsidP="00A43C8A">
      <w:pPr>
        <w:jc w:val="both"/>
        <w:rPr>
          <w:rFonts w:cs="B Lotus"/>
          <w:sz w:val="28"/>
          <w:szCs w:val="28"/>
          <w:rtl/>
        </w:rPr>
      </w:pPr>
      <w:r>
        <w:rPr>
          <w:rFonts w:cs="B Lotus" w:hint="cs"/>
          <w:sz w:val="28"/>
          <w:szCs w:val="28"/>
          <w:rtl/>
        </w:rPr>
        <w:t>شاهد اول ایشان قرینه سیاق است. در تقریب قر</w:t>
      </w:r>
      <w:bookmarkStart w:id="0" w:name="_GoBack"/>
      <w:bookmarkEnd w:id="0"/>
      <w:r>
        <w:rPr>
          <w:rFonts w:cs="B Lotus" w:hint="cs"/>
          <w:sz w:val="28"/>
          <w:szCs w:val="28"/>
          <w:rtl/>
        </w:rPr>
        <w:t xml:space="preserve">ینه سیاق ایشان می فرمایند: چون در سایر فقرات، فعل مراد است در فقره ما لا یعلمون نیز به قرینه سیاق فعل مراد می باشد. </w:t>
      </w:r>
    </w:p>
    <w:p w:rsidR="00A43C8A" w:rsidRDefault="00A43C8A" w:rsidP="00A43C8A">
      <w:pPr>
        <w:jc w:val="both"/>
        <w:rPr>
          <w:rFonts w:cs="B Lotus"/>
          <w:sz w:val="28"/>
          <w:szCs w:val="28"/>
          <w:rtl/>
        </w:rPr>
      </w:pPr>
      <w:r>
        <w:rPr>
          <w:rFonts w:cs="B Lotus" w:hint="cs"/>
          <w:sz w:val="28"/>
          <w:szCs w:val="28"/>
          <w:rtl/>
        </w:rPr>
        <w:t xml:space="preserve">شاهد دوم ایشان، تقدیر مؤاخذه می باشد. ایشان با قرینه سیاق مقدّر را مؤاخذه دانسته و ظاهر مؤاخذه را مؤاخذه بر نفس مذکورات می دانند. با این بیان رفع یا وضع مؤاخذه بر حکم مجهول معنا نداشته بلکه مؤاخذه بر تحقق حرام در خارج واقع می شود و در نتیجه مراد از ما لا یعلمون فعل می باشد.  </w:t>
      </w:r>
    </w:p>
    <w:p w:rsidR="00B358BF" w:rsidRDefault="00B358BF" w:rsidP="00A43C8A">
      <w:pPr>
        <w:jc w:val="both"/>
        <w:rPr>
          <w:rFonts w:cs="B Lotus"/>
          <w:sz w:val="28"/>
          <w:szCs w:val="28"/>
          <w:rtl/>
        </w:rPr>
      </w:pPr>
      <w:r>
        <w:rPr>
          <w:rFonts w:cs="B Lotus" w:hint="cs"/>
          <w:sz w:val="28"/>
          <w:szCs w:val="28"/>
          <w:rtl/>
        </w:rPr>
        <w:t>ایشان برای اثبات مقدمه دوم، توضیحی ارائه نداده اما می توان مقدمه دوم در کلام ایشان را این</w:t>
      </w:r>
      <w:r w:rsidR="003E169C">
        <w:rPr>
          <w:rFonts w:cs="B Lotus" w:hint="cs"/>
          <w:sz w:val="28"/>
          <w:szCs w:val="28"/>
          <w:rtl/>
        </w:rPr>
        <w:softHyphen/>
      </w:r>
      <w:r>
        <w:rPr>
          <w:rFonts w:cs="B Lotus" w:hint="cs"/>
          <w:sz w:val="28"/>
          <w:szCs w:val="28"/>
          <w:rtl/>
        </w:rPr>
        <w:t xml:space="preserve">گونه توضیح داد. </w:t>
      </w:r>
    </w:p>
    <w:p w:rsidR="00186AAC" w:rsidRPr="00A81F0D" w:rsidRDefault="00B358BF" w:rsidP="005A311B">
      <w:pPr>
        <w:jc w:val="both"/>
        <w:rPr>
          <w:rFonts w:cs="B Lotus"/>
          <w:sz w:val="28"/>
          <w:szCs w:val="28"/>
          <w:rtl/>
        </w:rPr>
      </w:pPr>
      <w:r>
        <w:rPr>
          <w:rFonts w:cs="B Lotus" w:hint="cs"/>
          <w:sz w:val="28"/>
          <w:szCs w:val="28"/>
          <w:rtl/>
        </w:rPr>
        <w:t xml:space="preserve">هر شیء مجهولی عناوینی ذاتی و عناوینی عرضی دارد و ظهور جهل در جهل به عنوان ذاتی است نه جهل به عنوان عرضی. اگر مراد از ما لا یعلمون فعل باشد، جهل به فعل بدین معناست که عنوان ذاتی فعل مجهول است و جهل به عنوان ذاتی فعل یعنی این که نمی دانیم این فعل مثلا شرب خمر است یا شرب خل. با این تقریب روشن می شود که اگر عنوان ذاتی شیء روشن بوده و مثلا شرب تتن است اما عنوان عرضی که حلیت و حرمت است، مجهول باشد، از ظهور جهل به فعل خارج می باشد. </w:t>
      </w:r>
      <w:r w:rsidR="00B85E88">
        <w:rPr>
          <w:rFonts w:cs="B Lotus" w:hint="cs"/>
          <w:sz w:val="28"/>
          <w:szCs w:val="28"/>
          <w:rtl/>
        </w:rPr>
        <w:t xml:space="preserve">به عنوان نمونه اگر گفته شود فلان انسان مجهول است، ظهور جهل در جهل به اسم و خصوصیات ذاتی شخص است و موردی که نام شخص روشن بوده اما خوب یا بد بودن او مجهول باشد، جهل به شخص بر این مورد صدق </w:t>
      </w:r>
      <w:r w:rsidR="00B85E88">
        <w:rPr>
          <w:rFonts w:cs="B Lotus" w:hint="cs"/>
          <w:sz w:val="28"/>
          <w:szCs w:val="28"/>
          <w:rtl/>
        </w:rPr>
        <w:lastRenderedPageBreak/>
        <w:t xml:space="preserve">نمی کند. </w:t>
      </w:r>
      <w:r w:rsidR="00EA1F13">
        <w:rPr>
          <w:rFonts w:cs="B Lotus" w:hint="cs"/>
          <w:sz w:val="28"/>
          <w:szCs w:val="28"/>
          <w:rtl/>
        </w:rPr>
        <w:t xml:space="preserve">از همین رو در این موارد باید جهل قید خورده و مجهول الحال گفته شود و نمی توان مجهول علی وجه الاطلاق استعمال کرد. </w:t>
      </w:r>
      <w:r w:rsidR="005A311B">
        <w:rPr>
          <w:rFonts w:cs="B Lotus" w:hint="cs"/>
          <w:sz w:val="28"/>
          <w:szCs w:val="28"/>
          <w:rtl/>
        </w:rPr>
        <w:t>به همین جهت</w:t>
      </w:r>
      <w:r w:rsidR="00670510">
        <w:rPr>
          <w:rFonts w:cs="B Lotus" w:hint="cs"/>
          <w:sz w:val="28"/>
          <w:szCs w:val="28"/>
          <w:rtl/>
        </w:rPr>
        <w:t xml:space="preserve"> در رجال نیز بین شخص مجهول و مهمل تفاوت وجود دارد و در اصطلاح کتب اصیل رجالی، مجهول کسی است که شناخته شده نیست و مهمل کسی است که شناخته شده اما ثقه بودن او مجهول است. </w:t>
      </w:r>
    </w:p>
    <w:p w:rsidR="00522B89" w:rsidRDefault="00522B89" w:rsidP="00522B89">
      <w:pPr>
        <w:pStyle w:val="Heading2"/>
        <w:rPr>
          <w:rtl/>
        </w:rPr>
      </w:pPr>
      <w:r>
        <w:rPr>
          <w:rFonts w:hint="cs"/>
          <w:rtl/>
        </w:rPr>
        <w:t xml:space="preserve">بررسی کلام شیخ در اختصاص حدیث رفع به شبهات موضوعیه </w:t>
      </w:r>
    </w:p>
    <w:p w:rsidR="007F1839" w:rsidRDefault="00F91B39" w:rsidP="003E169C">
      <w:pPr>
        <w:jc w:val="both"/>
        <w:rPr>
          <w:rFonts w:cs="B Lotus"/>
          <w:sz w:val="28"/>
          <w:szCs w:val="28"/>
          <w:rtl/>
        </w:rPr>
      </w:pPr>
      <w:r>
        <w:rPr>
          <w:rFonts w:cs="B Lotus" w:hint="cs"/>
          <w:sz w:val="28"/>
          <w:szCs w:val="28"/>
          <w:rtl/>
        </w:rPr>
        <w:t>به نظر می</w:t>
      </w:r>
      <w:r>
        <w:rPr>
          <w:rFonts w:cs="B Lotus" w:hint="cs"/>
          <w:sz w:val="28"/>
          <w:szCs w:val="28"/>
          <w:rtl/>
        </w:rPr>
        <w:softHyphen/>
        <w:t>رسد مقدمه اول که اختصاص ما لا یعلمون به افعال است، صحیح می</w:t>
      </w:r>
      <w:r>
        <w:rPr>
          <w:rFonts w:cs="B Lotus" w:hint="cs"/>
          <w:sz w:val="28"/>
          <w:szCs w:val="28"/>
          <w:rtl/>
        </w:rPr>
        <w:softHyphen/>
        <w:t>باشد نه به قرینه سیاق، بلکه به این علت که متعلق رفع و وضع در تعابیر روایی تنها فعل می باشد.</w:t>
      </w:r>
      <w:r w:rsidR="00186AAC" w:rsidRPr="00A81F0D">
        <w:rPr>
          <w:rFonts w:cs="B Lotus" w:hint="cs"/>
          <w:sz w:val="28"/>
          <w:szCs w:val="28"/>
          <w:rtl/>
        </w:rPr>
        <w:t xml:space="preserve">اما </w:t>
      </w:r>
      <w:r>
        <w:rPr>
          <w:rFonts w:cs="B Lotus" w:hint="cs"/>
          <w:sz w:val="28"/>
          <w:szCs w:val="28"/>
          <w:rtl/>
        </w:rPr>
        <w:t xml:space="preserve">لازمه اختصاص ما لا یعلمون به فعل، اختصاص حدیث رفع به شبهات </w:t>
      </w:r>
      <w:r w:rsidR="000A70E1">
        <w:rPr>
          <w:rFonts w:cs="B Lotus" w:hint="cs"/>
          <w:sz w:val="28"/>
          <w:szCs w:val="28"/>
          <w:rtl/>
        </w:rPr>
        <w:t xml:space="preserve">موضوعیه نمی باشد. </w:t>
      </w:r>
      <w:r w:rsidR="00EF5D40">
        <w:rPr>
          <w:rFonts w:cs="B Lotus" w:hint="cs"/>
          <w:sz w:val="28"/>
          <w:szCs w:val="28"/>
          <w:rtl/>
        </w:rPr>
        <w:t>می توان برای این مطلب دو نکته را مطرح کرد.</w:t>
      </w:r>
    </w:p>
    <w:p w:rsidR="00B2749A" w:rsidRDefault="00EF5D40" w:rsidP="00B2749A">
      <w:pPr>
        <w:jc w:val="both"/>
        <w:rPr>
          <w:rFonts w:cs="B Lotus"/>
          <w:sz w:val="28"/>
          <w:szCs w:val="28"/>
          <w:rtl/>
        </w:rPr>
      </w:pPr>
      <w:r>
        <w:rPr>
          <w:rFonts w:cs="B Lotus" w:hint="cs"/>
          <w:sz w:val="28"/>
          <w:szCs w:val="28"/>
          <w:rtl/>
        </w:rPr>
        <w:t>نکته اول:</w:t>
      </w:r>
      <w:r w:rsidR="007F1839">
        <w:rPr>
          <w:rFonts w:cs="B Lotus" w:hint="cs"/>
          <w:sz w:val="28"/>
          <w:szCs w:val="28"/>
          <w:rtl/>
        </w:rPr>
        <w:t xml:space="preserve"> در ما لا یعلمون صرف نشناختن موضوع و اینکه آیا خمر است یا خل؟ موجب دخول در ما لا یعلمون و رفع نمی باشد. شاهد بر این مدعا این است که اگر دو عنوان مجهول از لحاظ حکم واحد باشند به هیچ وجه جهل به عنوان</w:t>
      </w:r>
      <w:r w:rsidR="000A70E1">
        <w:rPr>
          <w:rFonts w:cs="B Lotus" w:hint="cs"/>
          <w:sz w:val="28"/>
          <w:szCs w:val="28"/>
          <w:rtl/>
        </w:rPr>
        <w:t>،</w:t>
      </w:r>
      <w:r w:rsidR="007F1839">
        <w:rPr>
          <w:rFonts w:cs="B Lotus" w:hint="cs"/>
          <w:sz w:val="28"/>
          <w:szCs w:val="28"/>
          <w:rtl/>
        </w:rPr>
        <w:t xml:space="preserve"> سبب حکم به رفع نمی باشد. مثلا اگر مایعی مردد بین خمر یا نجس بود، هر چند عنوان مجهول است اما شکی در حرمت شرب نمی باشد. از همین رو، </w:t>
      </w:r>
      <w:r w:rsidR="00186AAC" w:rsidRPr="00A81F0D">
        <w:rPr>
          <w:rFonts w:cs="B Lotus" w:hint="cs"/>
          <w:sz w:val="28"/>
          <w:szCs w:val="28"/>
          <w:rtl/>
        </w:rPr>
        <w:t xml:space="preserve">مجهول بودن از باب </w:t>
      </w:r>
      <w:r w:rsidR="007F1839">
        <w:rPr>
          <w:rFonts w:cs="B Lotus" w:hint="cs"/>
          <w:sz w:val="28"/>
          <w:szCs w:val="28"/>
          <w:rtl/>
        </w:rPr>
        <w:t>جهل به عنوان نبوده و از باب شک در دخول در عنوان محرم می باشد. با این بیان به نظر می رسد اختصاص جهل به جهل به عنوان بدون وجه خواهد بود</w:t>
      </w:r>
      <w:r w:rsidR="00186AAC" w:rsidRPr="00A81F0D">
        <w:rPr>
          <w:rFonts w:cs="B Lotus" w:hint="cs"/>
          <w:sz w:val="28"/>
          <w:szCs w:val="28"/>
          <w:rtl/>
        </w:rPr>
        <w:t xml:space="preserve"> </w:t>
      </w:r>
      <w:r w:rsidR="007F1839">
        <w:rPr>
          <w:rFonts w:cs="B Lotus" w:hint="cs"/>
          <w:sz w:val="28"/>
          <w:szCs w:val="28"/>
          <w:rtl/>
        </w:rPr>
        <w:t>زیرا نکته در شمول ما لا یعلمون</w:t>
      </w:r>
      <w:r w:rsidR="003E169C">
        <w:rPr>
          <w:rFonts w:cs="B Lotus" w:hint="cs"/>
          <w:sz w:val="28"/>
          <w:szCs w:val="28"/>
          <w:rtl/>
        </w:rPr>
        <w:t>،</w:t>
      </w:r>
      <w:r w:rsidR="007F1839">
        <w:rPr>
          <w:rFonts w:cs="B Lotus" w:hint="cs"/>
          <w:sz w:val="28"/>
          <w:szCs w:val="28"/>
          <w:rtl/>
        </w:rPr>
        <w:t xml:space="preserve"> جهل به حکم است که در فرضی که عنوان معلوم بوده اما حکم مجهول باشد نیز</w:t>
      </w:r>
      <w:r w:rsidR="000A70E1">
        <w:rPr>
          <w:rFonts w:cs="B Lotus" w:hint="cs"/>
          <w:sz w:val="28"/>
          <w:szCs w:val="28"/>
          <w:rtl/>
        </w:rPr>
        <w:t>،</w:t>
      </w:r>
      <w:r w:rsidR="007F1839">
        <w:rPr>
          <w:rFonts w:cs="B Lotus" w:hint="cs"/>
          <w:sz w:val="28"/>
          <w:szCs w:val="28"/>
          <w:rtl/>
        </w:rPr>
        <w:t xml:space="preserve"> وجود دارد. در نتیجه حتی با این دید که مراد از ما لا یعلمون فعل است، حدیث رفع </w:t>
      </w:r>
      <w:r w:rsidR="00B23A9A">
        <w:rPr>
          <w:rFonts w:cs="B Lotus" w:hint="cs"/>
          <w:sz w:val="28"/>
          <w:szCs w:val="28"/>
          <w:rtl/>
        </w:rPr>
        <w:t xml:space="preserve">همانگونه که </w:t>
      </w:r>
      <w:r w:rsidR="007F1839">
        <w:rPr>
          <w:rFonts w:cs="B Lotus" w:hint="cs"/>
          <w:sz w:val="28"/>
          <w:szCs w:val="28"/>
          <w:rtl/>
        </w:rPr>
        <w:t xml:space="preserve">می تواند شبهات موضوعیه که </w:t>
      </w:r>
      <w:r w:rsidR="00B23A9A">
        <w:rPr>
          <w:rFonts w:cs="B Lotus" w:hint="cs"/>
          <w:sz w:val="28"/>
          <w:szCs w:val="28"/>
          <w:rtl/>
        </w:rPr>
        <w:t xml:space="preserve">به علت جهل به عنوان، حکم مجهول است را شامل شود، </w:t>
      </w:r>
      <w:r w:rsidR="000A70E1">
        <w:rPr>
          <w:rFonts w:cs="B Lotus" w:hint="cs"/>
          <w:sz w:val="28"/>
          <w:szCs w:val="28"/>
          <w:rtl/>
        </w:rPr>
        <w:t xml:space="preserve">می تواند </w:t>
      </w:r>
      <w:r w:rsidR="00B23A9A">
        <w:rPr>
          <w:rFonts w:cs="B Lotus" w:hint="cs"/>
          <w:sz w:val="28"/>
          <w:szCs w:val="28"/>
          <w:rtl/>
        </w:rPr>
        <w:t xml:space="preserve">شبهات حکمیه که با وجود علم به عنوان، حکم مجهول است را نیز شامل شود. </w:t>
      </w:r>
    </w:p>
    <w:p w:rsidR="00AF5BCD" w:rsidRDefault="00EF5D40" w:rsidP="00AF5BCD">
      <w:pPr>
        <w:jc w:val="both"/>
        <w:rPr>
          <w:rFonts w:cs="B Lotus"/>
          <w:sz w:val="28"/>
          <w:szCs w:val="28"/>
          <w:rtl/>
        </w:rPr>
      </w:pPr>
      <w:r>
        <w:rPr>
          <w:rFonts w:cs="B Lotus" w:hint="cs"/>
          <w:sz w:val="28"/>
          <w:szCs w:val="28"/>
          <w:rtl/>
        </w:rPr>
        <w:t xml:space="preserve">نکته دوم: اراده مجهول الذات یا مجهول الحرمه یا مجهول الحال و یا سایر جهات وابسته به تناسب حکم و موضوع و قرائن موجود بوده و جهل در هیچ یک از جهات جهل، ظهور ندارد. </w:t>
      </w:r>
      <w:r w:rsidR="00AF5BCD">
        <w:rPr>
          <w:rFonts w:cs="B Lotus" w:hint="cs"/>
          <w:sz w:val="28"/>
          <w:szCs w:val="28"/>
          <w:rtl/>
        </w:rPr>
        <w:t xml:space="preserve">به عنوان نمونه اگر رفع ما لا یعلم به لا یجب ما لا یعلم تبدیل شود، از این عبارت ما لا یعلم بوجوبه استظهار می شود نه ما لا یعلم عنوانه. </w:t>
      </w:r>
      <w:r w:rsidR="00186AAC" w:rsidRPr="00A81F0D">
        <w:rPr>
          <w:rFonts w:cs="B Lotus" w:hint="cs"/>
          <w:sz w:val="28"/>
          <w:szCs w:val="28"/>
          <w:rtl/>
        </w:rPr>
        <w:t xml:space="preserve">به نظر می رسد </w:t>
      </w:r>
      <w:r w:rsidR="00AF5BCD">
        <w:rPr>
          <w:rFonts w:cs="B Lotus" w:hint="cs"/>
          <w:sz w:val="28"/>
          <w:szCs w:val="28"/>
          <w:rtl/>
        </w:rPr>
        <w:t xml:space="preserve">رفع نیز به معنای عدم الایجاب بوده و در نتیجه رفع ما لا یعلم نیز به معنای، عدم وجوب فعل مجهول الوجوب می باشد و اختصاص آن به شبهات موضوعیه و جایی که عنوان نیز علاوه بر وجوب، مجهول باشد بر خلاف ظاهر و نیازمند قرینه می باشد. </w:t>
      </w:r>
    </w:p>
    <w:p w:rsidR="00AF5BCD" w:rsidRDefault="00AF5BCD" w:rsidP="00AF5BCD">
      <w:pPr>
        <w:jc w:val="both"/>
        <w:rPr>
          <w:rFonts w:cs="B Lotus"/>
          <w:sz w:val="28"/>
          <w:szCs w:val="28"/>
          <w:rtl/>
        </w:rPr>
      </w:pPr>
      <w:r>
        <w:rPr>
          <w:rFonts w:cs="B Lotus" w:hint="cs"/>
          <w:sz w:val="28"/>
          <w:szCs w:val="28"/>
          <w:rtl/>
        </w:rPr>
        <w:lastRenderedPageBreak/>
        <w:t>بله در این فرض، فعل قرینه بر اراده جهل به وجوب قرار داده شده در حالی که ما لا یعلم نیز به خودی خود، دال بر جهل به عنوان می باشد. از همین رو نکته دوم تنها نافی اراده جهل به عنوان بوده و برای ت</w:t>
      </w:r>
      <w:r w:rsidR="003E169C">
        <w:rPr>
          <w:rFonts w:cs="B Lotus" w:hint="cs"/>
          <w:sz w:val="28"/>
          <w:szCs w:val="28"/>
          <w:rtl/>
        </w:rPr>
        <w:t>ت</w:t>
      </w:r>
      <w:r>
        <w:rPr>
          <w:rFonts w:cs="B Lotus" w:hint="cs"/>
          <w:sz w:val="28"/>
          <w:szCs w:val="28"/>
          <w:rtl/>
        </w:rPr>
        <w:t xml:space="preserve">میم استدلال به دخول شبهات حکمیه در حدیث رفع، نیازمند ضمیمه نکته اول می باشیم. </w:t>
      </w:r>
    </w:p>
    <w:p w:rsidR="00186AAC" w:rsidRPr="00A81F0D" w:rsidRDefault="00B3698F" w:rsidP="00B3698F">
      <w:pPr>
        <w:jc w:val="both"/>
        <w:rPr>
          <w:rFonts w:cs="B Lotus"/>
          <w:sz w:val="28"/>
          <w:szCs w:val="28"/>
          <w:rtl/>
        </w:rPr>
      </w:pPr>
      <w:r>
        <w:rPr>
          <w:rFonts w:cs="B Lotus" w:hint="cs"/>
          <w:sz w:val="28"/>
          <w:szCs w:val="28"/>
          <w:rtl/>
        </w:rPr>
        <w:t>در نتیجه مفاد رفع ما لا یعلمون این است : «</w:t>
      </w:r>
      <w:r w:rsidR="00186AAC" w:rsidRPr="00A81F0D">
        <w:rPr>
          <w:rFonts w:cs="B Lotus" w:hint="cs"/>
          <w:sz w:val="28"/>
          <w:szCs w:val="28"/>
          <w:rtl/>
        </w:rPr>
        <w:t>کل ما لا یعلم بوج</w:t>
      </w:r>
      <w:r>
        <w:rPr>
          <w:rFonts w:cs="B Lotus" w:hint="cs"/>
          <w:sz w:val="28"/>
          <w:szCs w:val="28"/>
          <w:rtl/>
        </w:rPr>
        <w:t>وبه سواء کان منشأ الشک فی وجوبه الشک فی حکم الشیء</w:t>
      </w:r>
      <w:r w:rsidR="00186AAC" w:rsidRPr="00A81F0D">
        <w:rPr>
          <w:rFonts w:cs="B Lotus" w:hint="cs"/>
          <w:sz w:val="28"/>
          <w:szCs w:val="28"/>
          <w:rtl/>
        </w:rPr>
        <w:t xml:space="preserve"> ذاتا </w:t>
      </w:r>
      <w:r>
        <w:rPr>
          <w:rFonts w:cs="B Lotus" w:hint="cs"/>
          <w:sz w:val="28"/>
          <w:szCs w:val="28"/>
          <w:rtl/>
        </w:rPr>
        <w:t>او</w:t>
      </w:r>
      <w:r w:rsidR="00186AAC" w:rsidRPr="00A81F0D">
        <w:rPr>
          <w:rFonts w:cs="B Lotus" w:hint="cs"/>
          <w:sz w:val="28"/>
          <w:szCs w:val="28"/>
          <w:rtl/>
        </w:rPr>
        <w:t xml:space="preserve"> الشک فی کونه مصداقا لعنوان معلوم الوجوب أو </w:t>
      </w:r>
      <w:r>
        <w:rPr>
          <w:rFonts w:cs="B Lotus" w:hint="cs"/>
          <w:sz w:val="28"/>
          <w:szCs w:val="28"/>
          <w:rtl/>
        </w:rPr>
        <w:t xml:space="preserve">کونه مصداقا لعنوان معلوم عدم الوجوب، فهو لیس بواجب.» </w:t>
      </w:r>
    </w:p>
    <w:p w:rsidR="00DD54D8" w:rsidRDefault="00B3698F" w:rsidP="00DD54D8">
      <w:pPr>
        <w:jc w:val="both"/>
        <w:rPr>
          <w:rFonts w:cs="B Lotus"/>
          <w:sz w:val="28"/>
          <w:szCs w:val="28"/>
          <w:rtl/>
        </w:rPr>
      </w:pPr>
      <w:r>
        <w:rPr>
          <w:rFonts w:cs="B Lotus" w:hint="cs"/>
          <w:sz w:val="28"/>
          <w:szCs w:val="28"/>
          <w:rtl/>
        </w:rPr>
        <w:t>حتی اگر</w:t>
      </w:r>
      <w:r w:rsidR="00023BA3">
        <w:rPr>
          <w:rFonts w:cs="B Lotus" w:hint="cs"/>
          <w:sz w:val="28"/>
          <w:szCs w:val="28"/>
          <w:rtl/>
        </w:rPr>
        <w:t xml:space="preserve"> مؤاخذه در تقدیر گرفته شود، باز هم رفع ما لا یعلمون به این معناست : «ما</w:t>
      </w:r>
      <w:r w:rsidR="00186AAC" w:rsidRPr="00A81F0D">
        <w:rPr>
          <w:rFonts w:cs="B Lotus" w:hint="cs"/>
          <w:sz w:val="28"/>
          <w:szCs w:val="28"/>
          <w:rtl/>
        </w:rPr>
        <w:t xml:space="preserve"> لا یعلم بکونه منشأ</w:t>
      </w:r>
      <w:r w:rsidR="00023BA3">
        <w:rPr>
          <w:rFonts w:cs="B Lotus" w:hint="cs"/>
          <w:sz w:val="28"/>
          <w:szCs w:val="28"/>
          <w:rtl/>
        </w:rPr>
        <w:t xml:space="preserve"> للمؤاخذه، فالمؤاخذه عنه مرتفعٌ سواء کان منشأ الشک فی المؤاخذه الشک فی حرمته مع العلم بالعنوان او الشک فی کونه مصداقا لعنوان معلوم الحرمه او کو</w:t>
      </w:r>
      <w:r w:rsidR="00DD54D8">
        <w:rPr>
          <w:rFonts w:cs="B Lotus" w:hint="cs"/>
          <w:sz w:val="28"/>
          <w:szCs w:val="28"/>
          <w:rtl/>
        </w:rPr>
        <w:t>نه مصداقا لعنوان معلوم الاباحه»</w:t>
      </w:r>
    </w:p>
    <w:p w:rsidR="003E169C" w:rsidRDefault="003E169C" w:rsidP="00290784">
      <w:pPr>
        <w:pStyle w:val="Heading2"/>
        <w:rPr>
          <w:rtl/>
        </w:rPr>
      </w:pPr>
      <w:r>
        <w:rPr>
          <w:rFonts w:hint="cs"/>
          <w:rtl/>
        </w:rPr>
        <w:t xml:space="preserve">نفی </w:t>
      </w:r>
      <w:r w:rsidR="00290784">
        <w:rPr>
          <w:rFonts w:hint="cs"/>
          <w:rtl/>
        </w:rPr>
        <w:t>ایجاب</w:t>
      </w:r>
      <w:r>
        <w:rPr>
          <w:rFonts w:hint="cs"/>
          <w:rtl/>
        </w:rPr>
        <w:t xml:space="preserve"> یا مؤاخذه در فقره ما لا یعلمون؟ </w:t>
      </w:r>
    </w:p>
    <w:p w:rsidR="003E169C" w:rsidRDefault="003E169C" w:rsidP="00BD469B">
      <w:pPr>
        <w:jc w:val="both"/>
        <w:rPr>
          <w:rFonts w:cs="B Lotus"/>
          <w:sz w:val="28"/>
          <w:szCs w:val="28"/>
          <w:rtl/>
        </w:rPr>
      </w:pPr>
      <w:r>
        <w:rPr>
          <w:rFonts w:cs="B Lotus" w:hint="cs"/>
          <w:sz w:val="28"/>
          <w:szCs w:val="28"/>
          <w:rtl/>
        </w:rPr>
        <w:t>تا اینجا این مطلب ثابت شد که تفاوتی در ما لا یعلمون بین شبهات حکمیه و موضوعیه وجود ندارد اما بحث دیگری که مطرح است این است که آیا رفع ما لا یعلمون رفع ا</w:t>
      </w:r>
      <w:r w:rsidR="00BD469B">
        <w:rPr>
          <w:rFonts w:cs="B Lotus" w:hint="cs"/>
          <w:sz w:val="28"/>
          <w:szCs w:val="28"/>
          <w:rtl/>
        </w:rPr>
        <w:t>لایجاب</w:t>
      </w:r>
      <w:r>
        <w:rPr>
          <w:rFonts w:cs="B Lotus" w:hint="cs"/>
          <w:sz w:val="28"/>
          <w:szCs w:val="28"/>
          <w:rtl/>
        </w:rPr>
        <w:t xml:space="preserve"> است یا رفع المؤاخذه؟ </w:t>
      </w:r>
    </w:p>
    <w:p w:rsidR="00186AAC" w:rsidRPr="00A81F0D" w:rsidRDefault="003E169C" w:rsidP="00BD469B">
      <w:pPr>
        <w:jc w:val="both"/>
        <w:rPr>
          <w:rFonts w:cs="B Lotus"/>
          <w:sz w:val="28"/>
          <w:szCs w:val="28"/>
          <w:rtl/>
        </w:rPr>
      </w:pPr>
      <w:r>
        <w:rPr>
          <w:rFonts w:cs="B Lotus" w:hint="cs"/>
          <w:sz w:val="28"/>
          <w:szCs w:val="28"/>
          <w:rtl/>
        </w:rPr>
        <w:t xml:space="preserve">این بحث حتی مطابق تفسیر ما از حدیث رفع که آن را مختص به رفع الفعل می دانستیم جاری است زیرا؛ اگر فعل پیش از انجام رفع شود، ظهور در رفع </w:t>
      </w:r>
      <w:r w:rsidR="00BD469B">
        <w:rPr>
          <w:rFonts w:cs="B Lotus" w:hint="cs"/>
          <w:sz w:val="28"/>
          <w:szCs w:val="28"/>
          <w:rtl/>
        </w:rPr>
        <w:t>الایجاب</w:t>
      </w:r>
      <w:r>
        <w:rPr>
          <w:rFonts w:cs="B Lotus" w:hint="cs"/>
          <w:sz w:val="28"/>
          <w:szCs w:val="28"/>
          <w:rtl/>
        </w:rPr>
        <w:t xml:space="preserve"> داشته و اگر فعل انجام شده متعلق رفع قرار گیرد، رفع </w:t>
      </w:r>
      <w:r w:rsidR="00F91BD8">
        <w:rPr>
          <w:rFonts w:cs="B Lotus" w:hint="cs"/>
          <w:sz w:val="28"/>
          <w:szCs w:val="28"/>
          <w:rtl/>
        </w:rPr>
        <w:t xml:space="preserve">تبعات و از جمله مؤاخذه </w:t>
      </w:r>
      <w:r>
        <w:rPr>
          <w:rFonts w:cs="B Lotus" w:hint="cs"/>
          <w:sz w:val="28"/>
          <w:szCs w:val="28"/>
          <w:rtl/>
        </w:rPr>
        <w:t xml:space="preserve">مراد خواهد بود. </w:t>
      </w:r>
      <w:r w:rsidR="00186AAC" w:rsidRPr="00A81F0D">
        <w:rPr>
          <w:rFonts w:cs="B Lotus" w:hint="cs"/>
          <w:sz w:val="28"/>
          <w:szCs w:val="28"/>
          <w:rtl/>
        </w:rPr>
        <w:t xml:space="preserve">ممکن است </w:t>
      </w:r>
      <w:r w:rsidR="00DB10CD">
        <w:rPr>
          <w:rFonts w:cs="B Lotus" w:hint="cs"/>
          <w:sz w:val="28"/>
          <w:szCs w:val="28"/>
          <w:rtl/>
        </w:rPr>
        <w:t xml:space="preserve">گفته شود به قرینه سیاق، </w:t>
      </w:r>
      <w:r w:rsidR="00186AAC" w:rsidRPr="00A81F0D">
        <w:rPr>
          <w:rFonts w:cs="B Lotus" w:hint="cs"/>
          <w:sz w:val="28"/>
          <w:szCs w:val="28"/>
          <w:rtl/>
        </w:rPr>
        <w:t xml:space="preserve">مراد از ما لا یعلمون عمل واقع شده است. </w:t>
      </w:r>
      <w:r w:rsidR="00DB10CD">
        <w:rPr>
          <w:rFonts w:cs="B Lotus" w:hint="cs"/>
          <w:sz w:val="28"/>
          <w:szCs w:val="28"/>
          <w:rtl/>
        </w:rPr>
        <w:t xml:space="preserve">در فقرات </w:t>
      </w:r>
      <w:r w:rsidR="00186AAC" w:rsidRPr="00A81F0D">
        <w:rPr>
          <w:rFonts w:cs="B Lotus" w:hint="cs"/>
          <w:sz w:val="28"/>
          <w:szCs w:val="28"/>
          <w:rtl/>
        </w:rPr>
        <w:t xml:space="preserve">خطا و نسیان و حسد و امثال </w:t>
      </w:r>
      <w:r w:rsidR="00DB10CD">
        <w:rPr>
          <w:rFonts w:cs="B Lotus" w:hint="cs"/>
          <w:sz w:val="28"/>
          <w:szCs w:val="28"/>
          <w:rtl/>
        </w:rPr>
        <w:t>آن</w:t>
      </w:r>
      <w:r w:rsidR="00186AAC" w:rsidRPr="00A81F0D">
        <w:rPr>
          <w:rFonts w:cs="B Lotus" w:hint="cs"/>
          <w:sz w:val="28"/>
          <w:szCs w:val="28"/>
          <w:rtl/>
        </w:rPr>
        <w:t xml:space="preserve"> عمل انجام شده </w:t>
      </w:r>
      <w:r w:rsidR="00DB10CD">
        <w:rPr>
          <w:rFonts w:cs="B Lotus" w:hint="cs"/>
          <w:sz w:val="28"/>
          <w:szCs w:val="28"/>
          <w:rtl/>
        </w:rPr>
        <w:t xml:space="preserve">مراد است و قرینه سیاق حکم می کند که در فقره ما لا یعلمون نیز فعل پس از انجام اراده شده باشد. </w:t>
      </w:r>
    </w:p>
    <w:p w:rsidR="00186AAC" w:rsidRPr="00A81F0D" w:rsidRDefault="00186AAC" w:rsidP="00DB10CD">
      <w:pPr>
        <w:jc w:val="both"/>
        <w:rPr>
          <w:rFonts w:cs="B Lotus"/>
          <w:sz w:val="28"/>
          <w:szCs w:val="28"/>
          <w:rtl/>
        </w:rPr>
      </w:pPr>
      <w:r w:rsidRPr="00A81F0D">
        <w:rPr>
          <w:rFonts w:cs="B Lotus" w:hint="cs"/>
          <w:sz w:val="28"/>
          <w:szCs w:val="28"/>
          <w:rtl/>
        </w:rPr>
        <w:t xml:space="preserve">تقریب دیگر </w:t>
      </w:r>
      <w:r w:rsidR="00DB10CD">
        <w:rPr>
          <w:rFonts w:cs="B Lotus" w:hint="cs"/>
          <w:sz w:val="28"/>
          <w:szCs w:val="28"/>
          <w:rtl/>
        </w:rPr>
        <w:t>برای اختصاص ما لا یعلمون به عمل انجام شده است این ا</w:t>
      </w:r>
      <w:r w:rsidRPr="00A81F0D">
        <w:rPr>
          <w:rFonts w:cs="B Lotus" w:hint="cs"/>
          <w:sz w:val="28"/>
          <w:szCs w:val="28"/>
          <w:rtl/>
        </w:rPr>
        <w:t xml:space="preserve">ست که چون مقدر در سایر فقرات مؤاخذه است، مقدر در این فقره هم مؤاخذه است و مؤاخذه </w:t>
      </w:r>
      <w:r w:rsidR="00DB10CD">
        <w:rPr>
          <w:rFonts w:cs="B Lotus" w:hint="cs"/>
          <w:sz w:val="28"/>
          <w:szCs w:val="28"/>
          <w:rtl/>
        </w:rPr>
        <w:t xml:space="preserve">تنها </w:t>
      </w:r>
      <w:r w:rsidRPr="00A81F0D">
        <w:rPr>
          <w:rFonts w:cs="B Lotus" w:hint="cs"/>
          <w:sz w:val="28"/>
          <w:szCs w:val="28"/>
          <w:rtl/>
        </w:rPr>
        <w:t xml:space="preserve">بر عمل خارجی </w:t>
      </w:r>
      <w:r w:rsidR="00DB10CD">
        <w:rPr>
          <w:rFonts w:cs="B Lotus" w:hint="cs"/>
          <w:sz w:val="28"/>
          <w:szCs w:val="28"/>
          <w:rtl/>
        </w:rPr>
        <w:t>معنا دارد</w:t>
      </w:r>
      <w:r w:rsidRPr="00A81F0D">
        <w:rPr>
          <w:rFonts w:cs="B Lotus" w:hint="cs"/>
          <w:sz w:val="28"/>
          <w:szCs w:val="28"/>
          <w:rtl/>
        </w:rPr>
        <w:t xml:space="preserve">. </w:t>
      </w:r>
      <w:r w:rsidR="00DB10CD">
        <w:rPr>
          <w:rFonts w:cs="B Lotus" w:hint="cs"/>
          <w:sz w:val="28"/>
          <w:szCs w:val="28"/>
          <w:rtl/>
        </w:rPr>
        <w:t>ما دقیقا با</w:t>
      </w:r>
      <w:r w:rsidRPr="00A81F0D">
        <w:rPr>
          <w:rFonts w:cs="B Lotus" w:hint="cs"/>
          <w:sz w:val="28"/>
          <w:szCs w:val="28"/>
          <w:rtl/>
        </w:rPr>
        <w:t xml:space="preserve"> دو تقریبی که مرحوم شیخ برای </w:t>
      </w:r>
      <w:r w:rsidR="00DB10CD">
        <w:rPr>
          <w:rFonts w:cs="B Lotus" w:hint="cs"/>
          <w:sz w:val="28"/>
          <w:szCs w:val="28"/>
          <w:rtl/>
        </w:rPr>
        <w:t xml:space="preserve">اراده فعل در ما لا یعلمون بدان تمسک جسته اند، برای اختصاص فعل به فعل انجام شده تمسک کردیم. </w:t>
      </w:r>
    </w:p>
    <w:p w:rsidR="00094923" w:rsidRDefault="002E21A7" w:rsidP="00094923">
      <w:pPr>
        <w:jc w:val="both"/>
        <w:rPr>
          <w:rFonts w:cs="B Lotus"/>
          <w:sz w:val="28"/>
          <w:szCs w:val="28"/>
          <w:rtl/>
        </w:rPr>
      </w:pPr>
      <w:r>
        <w:rPr>
          <w:rFonts w:cs="B Lotus" w:hint="cs"/>
          <w:sz w:val="28"/>
          <w:szCs w:val="28"/>
          <w:rtl/>
        </w:rPr>
        <w:t xml:space="preserve">ولی به نظر می رسد هر دو تقریب </w:t>
      </w:r>
      <w:r w:rsidR="00186AAC" w:rsidRPr="00A81F0D">
        <w:rPr>
          <w:rFonts w:cs="B Lotus" w:hint="cs"/>
          <w:sz w:val="28"/>
          <w:szCs w:val="28"/>
          <w:rtl/>
        </w:rPr>
        <w:t xml:space="preserve">ناتمام است. </w:t>
      </w:r>
      <w:r>
        <w:rPr>
          <w:rFonts w:cs="B Lotus" w:hint="cs"/>
          <w:sz w:val="28"/>
          <w:szCs w:val="28"/>
          <w:rtl/>
        </w:rPr>
        <w:t>زیرا؛</w:t>
      </w:r>
    </w:p>
    <w:p w:rsidR="00186AAC" w:rsidRPr="00A81F0D" w:rsidRDefault="002E21A7" w:rsidP="00094923">
      <w:pPr>
        <w:jc w:val="both"/>
        <w:rPr>
          <w:rFonts w:cs="B Lotus"/>
          <w:sz w:val="28"/>
          <w:szCs w:val="28"/>
          <w:rtl/>
        </w:rPr>
      </w:pPr>
      <w:r>
        <w:rPr>
          <w:rFonts w:cs="B Lotus" w:hint="cs"/>
          <w:sz w:val="28"/>
          <w:szCs w:val="28"/>
          <w:rtl/>
        </w:rPr>
        <w:t xml:space="preserve"> </w:t>
      </w:r>
      <w:r w:rsidR="00186AAC" w:rsidRPr="00A81F0D">
        <w:rPr>
          <w:rFonts w:cs="B Lotus" w:hint="cs"/>
          <w:sz w:val="28"/>
          <w:szCs w:val="28"/>
          <w:rtl/>
        </w:rPr>
        <w:t xml:space="preserve">قرینه سیاق در صورتی </w:t>
      </w:r>
      <w:r>
        <w:rPr>
          <w:rFonts w:cs="B Lotus" w:hint="cs"/>
          <w:sz w:val="28"/>
          <w:szCs w:val="28"/>
          <w:rtl/>
        </w:rPr>
        <w:t>صحیح</w:t>
      </w:r>
      <w:r w:rsidR="00186AAC" w:rsidRPr="00A81F0D">
        <w:rPr>
          <w:rFonts w:cs="B Lotus" w:hint="cs"/>
          <w:sz w:val="28"/>
          <w:szCs w:val="28"/>
          <w:rtl/>
        </w:rPr>
        <w:t xml:space="preserve"> است که </w:t>
      </w:r>
      <w:r>
        <w:rPr>
          <w:rFonts w:cs="B Lotus" w:hint="cs"/>
          <w:sz w:val="28"/>
          <w:szCs w:val="28"/>
          <w:rtl/>
        </w:rPr>
        <w:t xml:space="preserve">در تمام </w:t>
      </w:r>
      <w:r w:rsidR="00186AAC" w:rsidRPr="00A81F0D">
        <w:rPr>
          <w:rFonts w:cs="B Lotus" w:hint="cs"/>
          <w:sz w:val="28"/>
          <w:szCs w:val="28"/>
          <w:rtl/>
        </w:rPr>
        <w:t xml:space="preserve">فقرات عمل خارجی </w:t>
      </w:r>
      <w:r w:rsidRPr="00A81F0D">
        <w:rPr>
          <w:rFonts w:cs="B Lotus" w:hint="cs"/>
          <w:sz w:val="28"/>
          <w:szCs w:val="28"/>
          <w:rtl/>
        </w:rPr>
        <w:t xml:space="preserve">مراد </w:t>
      </w:r>
      <w:r w:rsidR="00186AAC" w:rsidRPr="00A81F0D">
        <w:rPr>
          <w:rFonts w:cs="B Lotus" w:hint="cs"/>
          <w:sz w:val="28"/>
          <w:szCs w:val="28"/>
          <w:rtl/>
        </w:rPr>
        <w:t xml:space="preserve">باشد. در حالی که </w:t>
      </w:r>
      <w:r>
        <w:rPr>
          <w:rFonts w:cs="B Lotus" w:hint="cs"/>
          <w:sz w:val="28"/>
          <w:szCs w:val="28"/>
          <w:rtl/>
        </w:rPr>
        <w:t xml:space="preserve">هر چند در تمام فقرات </w:t>
      </w:r>
      <w:r w:rsidR="00094923">
        <w:rPr>
          <w:rFonts w:cs="B Lotus" w:hint="cs"/>
          <w:sz w:val="28"/>
          <w:szCs w:val="28"/>
          <w:rtl/>
        </w:rPr>
        <w:t xml:space="preserve">قطعا یا احتمالا </w:t>
      </w:r>
      <w:r>
        <w:rPr>
          <w:rFonts w:cs="B Lotus" w:hint="cs"/>
          <w:sz w:val="28"/>
          <w:szCs w:val="28"/>
          <w:rtl/>
        </w:rPr>
        <w:t xml:space="preserve">عمل خارجی و رفع گناه مورد اراده است، اما </w:t>
      </w:r>
      <w:r w:rsidR="00186AAC" w:rsidRPr="00A81F0D">
        <w:rPr>
          <w:rFonts w:cs="B Lotus" w:hint="cs"/>
          <w:sz w:val="28"/>
          <w:szCs w:val="28"/>
          <w:rtl/>
        </w:rPr>
        <w:t xml:space="preserve">در </w:t>
      </w:r>
      <w:r>
        <w:rPr>
          <w:rFonts w:cs="B Lotus" w:hint="cs"/>
          <w:sz w:val="28"/>
          <w:szCs w:val="28"/>
          <w:rtl/>
        </w:rPr>
        <w:t>فقره</w:t>
      </w:r>
      <w:r w:rsidR="00186AAC" w:rsidRPr="00A81F0D">
        <w:rPr>
          <w:rFonts w:cs="B Lotus" w:hint="cs"/>
          <w:sz w:val="28"/>
          <w:szCs w:val="28"/>
          <w:rtl/>
        </w:rPr>
        <w:t xml:space="preserve"> ما لا یطیقون </w:t>
      </w:r>
      <w:r>
        <w:rPr>
          <w:rFonts w:cs="B Lotus" w:hint="cs"/>
          <w:sz w:val="28"/>
          <w:szCs w:val="28"/>
          <w:rtl/>
        </w:rPr>
        <w:t xml:space="preserve">عمل انجام </w:t>
      </w:r>
      <w:r>
        <w:rPr>
          <w:rFonts w:cs="B Lotus" w:hint="cs"/>
          <w:sz w:val="28"/>
          <w:szCs w:val="28"/>
          <w:rtl/>
        </w:rPr>
        <w:lastRenderedPageBreak/>
        <w:t xml:space="preserve">شده قطعا نمی تواند مراد باشد و در این فقره عمل پیش از انجام مراد بوده و به معنای رفع الایجاب است. پس قرینه سیاقی در کار نیست تا با تمسک به آن برای فقره ما لا یعلمون ظهوری را ثابت کنیم. </w:t>
      </w:r>
    </w:p>
    <w:p w:rsidR="00186AAC" w:rsidRPr="00A81F0D" w:rsidRDefault="008F3613" w:rsidP="00094923">
      <w:pPr>
        <w:jc w:val="both"/>
        <w:rPr>
          <w:rFonts w:cs="B Lotus"/>
          <w:sz w:val="28"/>
          <w:szCs w:val="28"/>
          <w:rtl/>
        </w:rPr>
      </w:pPr>
      <w:r>
        <w:rPr>
          <w:rFonts w:cs="B Lotus" w:hint="cs"/>
          <w:sz w:val="28"/>
          <w:szCs w:val="28"/>
          <w:rtl/>
        </w:rPr>
        <w:t xml:space="preserve">به عنوان نمونه اگر در </w:t>
      </w:r>
      <w:r w:rsidR="00186AAC" w:rsidRPr="00A81F0D">
        <w:rPr>
          <w:rFonts w:cs="B Lotus" w:hint="cs"/>
          <w:sz w:val="28"/>
          <w:szCs w:val="28"/>
          <w:rtl/>
        </w:rPr>
        <w:t>جمله</w:t>
      </w:r>
      <w:r>
        <w:rPr>
          <w:rFonts w:cs="B Lotus" w:hint="cs"/>
          <w:sz w:val="28"/>
          <w:szCs w:val="28"/>
          <w:rtl/>
        </w:rPr>
        <w:t xml:space="preserve"> ای</w:t>
      </w:r>
      <w:r w:rsidR="00186AAC" w:rsidRPr="00A81F0D">
        <w:rPr>
          <w:rFonts w:cs="B Lotus" w:hint="cs"/>
          <w:sz w:val="28"/>
          <w:szCs w:val="28"/>
          <w:rtl/>
        </w:rPr>
        <w:t xml:space="preserve"> ده شیء وجود </w:t>
      </w:r>
      <w:r w:rsidR="00094923">
        <w:rPr>
          <w:rFonts w:cs="B Lotus" w:hint="cs"/>
          <w:sz w:val="28"/>
          <w:szCs w:val="28"/>
          <w:rtl/>
        </w:rPr>
        <w:t>داشت</w:t>
      </w:r>
      <w:r w:rsidR="00186AAC" w:rsidRPr="00A81F0D">
        <w:rPr>
          <w:rFonts w:cs="B Lotus" w:hint="cs"/>
          <w:sz w:val="28"/>
          <w:szCs w:val="28"/>
          <w:rtl/>
        </w:rPr>
        <w:t xml:space="preserve"> و </w:t>
      </w:r>
      <w:r>
        <w:rPr>
          <w:rFonts w:cs="B Lotus" w:hint="cs"/>
          <w:sz w:val="28"/>
          <w:szCs w:val="28"/>
          <w:rtl/>
        </w:rPr>
        <w:t xml:space="preserve">نه مورد از آنها مستحب بوده و </w:t>
      </w:r>
      <w:r w:rsidR="00186AAC" w:rsidRPr="00A81F0D">
        <w:rPr>
          <w:rFonts w:cs="B Lotus" w:hint="cs"/>
          <w:sz w:val="28"/>
          <w:szCs w:val="28"/>
          <w:rtl/>
        </w:rPr>
        <w:t xml:space="preserve">در دهمی شک داریم که آیا </w:t>
      </w:r>
      <w:r w:rsidR="00094923">
        <w:rPr>
          <w:rFonts w:cs="B Lotus" w:hint="cs"/>
          <w:sz w:val="28"/>
          <w:szCs w:val="28"/>
          <w:rtl/>
        </w:rPr>
        <w:t>واجب است یا مستحب؟</w:t>
      </w:r>
      <w:r>
        <w:rPr>
          <w:rFonts w:cs="B Lotus" w:hint="cs"/>
          <w:sz w:val="28"/>
          <w:szCs w:val="28"/>
          <w:rtl/>
        </w:rPr>
        <w:t xml:space="preserve"> می توان با تمسک به قرینه سیاق ظهور در استحباب مورد دهم را ثابت کرد اما اگر در این کلام هشت مورد مستحب بوده و یک مورد واجب باشد، سیاقی وجود ندارد تا با تمسک به آن، استحباب مورد دهم را ثابت کرد. </w:t>
      </w:r>
      <w:r w:rsidR="00094923">
        <w:rPr>
          <w:rFonts w:cs="B Lotus" w:hint="cs"/>
          <w:sz w:val="28"/>
          <w:szCs w:val="28"/>
          <w:rtl/>
        </w:rPr>
        <w:t>چیزی که از این کلام فهیمده می شود این است که</w:t>
      </w:r>
      <w:r w:rsidR="00186AAC" w:rsidRPr="00A81F0D">
        <w:rPr>
          <w:rFonts w:cs="B Lotus" w:hint="cs"/>
          <w:sz w:val="28"/>
          <w:szCs w:val="28"/>
          <w:rtl/>
        </w:rPr>
        <w:t xml:space="preserve"> </w:t>
      </w:r>
      <w:r w:rsidR="00094923">
        <w:rPr>
          <w:rFonts w:cs="B Lotus" w:hint="cs"/>
          <w:sz w:val="28"/>
          <w:szCs w:val="28"/>
          <w:rtl/>
        </w:rPr>
        <w:t>در مقام بیا</w:t>
      </w:r>
      <w:r w:rsidR="00186AAC" w:rsidRPr="00A81F0D">
        <w:rPr>
          <w:rFonts w:cs="B Lotus" w:hint="cs"/>
          <w:sz w:val="28"/>
          <w:szCs w:val="28"/>
          <w:rtl/>
        </w:rPr>
        <w:t xml:space="preserve">ن جامع </w:t>
      </w:r>
      <w:r>
        <w:rPr>
          <w:rFonts w:cs="B Lotus" w:hint="cs"/>
          <w:sz w:val="28"/>
          <w:szCs w:val="28"/>
          <w:rtl/>
        </w:rPr>
        <w:t>بوده نه در مقام بیان خصوص استحباب یا وجوب. در حدیث رفع نیز با توجه به اختلاف فقرات و اختصاص برخی به عمل انجام شده و اختصاص ما لا یطیقون به فعل پیش از انجام، کشف می شود حدیث رفع در مقام بیان اعم از فعل انجام شده یا پیش از انجام بوده و اختصاصی به فعل بعد از انجام ندارد تا ما لا یعلمون را نیز رفع تبعه عمل معنا کنیم. پس در فقره ما لا یعلمون همانگونه که رفع المؤاخذه می تواند مراد باشد، رفع الایجاب نیز امکان اراده دارد. به تعبیری دیگر</w:t>
      </w:r>
      <w:r w:rsidR="00094923">
        <w:rPr>
          <w:rFonts w:cs="B Lotus" w:hint="cs"/>
          <w:sz w:val="28"/>
          <w:szCs w:val="28"/>
          <w:rtl/>
        </w:rPr>
        <w:t>؛</w:t>
      </w:r>
      <w:r>
        <w:rPr>
          <w:rFonts w:cs="B Lotus" w:hint="cs"/>
          <w:sz w:val="28"/>
          <w:szCs w:val="28"/>
          <w:rtl/>
        </w:rPr>
        <w:t xml:space="preserve"> آنچه در تمسک به قرینه سیاق تعیین کننده است، کشف وحدت سنخ است که با تفاوت فقرات مختلف هر چند اکثر فقرات به یک سنخ باشد، وحدت سنخ </w:t>
      </w:r>
      <w:r w:rsidR="00C9492D">
        <w:rPr>
          <w:rFonts w:cs="B Lotus" w:hint="cs"/>
          <w:sz w:val="28"/>
          <w:szCs w:val="28"/>
          <w:rtl/>
        </w:rPr>
        <w:t xml:space="preserve">و سیاق از بین رفته و نمی توان به قرینه سیاق تمسک کرد. </w:t>
      </w:r>
    </w:p>
    <w:p w:rsidR="0008639E" w:rsidRDefault="00094923" w:rsidP="0008639E">
      <w:pPr>
        <w:jc w:val="both"/>
        <w:rPr>
          <w:rFonts w:cs="B Lotus"/>
          <w:sz w:val="28"/>
          <w:szCs w:val="28"/>
          <w:rtl/>
        </w:rPr>
      </w:pPr>
      <w:r>
        <w:rPr>
          <w:rFonts w:cs="B Lotus" w:hint="cs"/>
          <w:sz w:val="28"/>
          <w:szCs w:val="28"/>
          <w:rtl/>
        </w:rPr>
        <w:t>از سویی دیگر در صورتی سیاق ظهور بخش است که تعبیر اشیاء</w:t>
      </w:r>
      <w:r w:rsidRPr="00A81F0D">
        <w:rPr>
          <w:rFonts w:cs="B Lotus" w:hint="cs"/>
          <w:sz w:val="28"/>
          <w:szCs w:val="28"/>
          <w:rtl/>
        </w:rPr>
        <w:t xml:space="preserve"> </w:t>
      </w:r>
      <w:r>
        <w:rPr>
          <w:rFonts w:cs="B Lotus" w:hint="cs"/>
          <w:sz w:val="28"/>
          <w:szCs w:val="28"/>
          <w:rtl/>
        </w:rPr>
        <w:t xml:space="preserve">واقع در سیاق، </w:t>
      </w:r>
      <w:r w:rsidRPr="00A81F0D">
        <w:rPr>
          <w:rFonts w:cs="B Lotus" w:hint="cs"/>
          <w:sz w:val="28"/>
          <w:szCs w:val="28"/>
          <w:rtl/>
        </w:rPr>
        <w:t>تعبیر واحد باشد ولی اگر شیوه تعبیرشان متفاوت باشد</w:t>
      </w:r>
      <w:r w:rsidR="00186AAC" w:rsidRPr="00A81F0D">
        <w:rPr>
          <w:rFonts w:cs="B Lotus" w:hint="cs"/>
          <w:sz w:val="28"/>
          <w:szCs w:val="28"/>
          <w:rtl/>
        </w:rPr>
        <w:t xml:space="preserve"> </w:t>
      </w:r>
      <w:r>
        <w:rPr>
          <w:rFonts w:cs="B Lotus" w:hint="cs"/>
          <w:sz w:val="28"/>
          <w:szCs w:val="28"/>
          <w:rtl/>
        </w:rPr>
        <w:t>دیگر سیاق ظهور ساز نیست. در حدیث رفع، تمام فقرات یا ماضی بوده - ما اضطروا الیه،</w:t>
      </w:r>
      <w:r w:rsidR="00186AAC" w:rsidRPr="00A81F0D">
        <w:rPr>
          <w:rFonts w:cs="B Lotus" w:hint="cs"/>
          <w:sz w:val="28"/>
          <w:szCs w:val="28"/>
          <w:rtl/>
        </w:rPr>
        <w:t xml:space="preserve"> ما اخطئوا، ما نسوا، ما اکرهوا علیه </w:t>
      </w:r>
      <w:r>
        <w:rPr>
          <w:rFonts w:ascii="Times New Roman" w:hAnsi="Times New Roman" w:cs="Times New Roman" w:hint="cs"/>
          <w:sz w:val="28"/>
          <w:szCs w:val="28"/>
          <w:rtl/>
        </w:rPr>
        <w:t>–</w:t>
      </w:r>
      <w:r>
        <w:rPr>
          <w:rFonts w:cs="B Lotus" w:hint="cs"/>
          <w:sz w:val="28"/>
          <w:szCs w:val="28"/>
          <w:rtl/>
        </w:rPr>
        <w:t xml:space="preserve"> یا مصدر </w:t>
      </w:r>
      <w:r>
        <w:rPr>
          <w:rFonts w:ascii="Times New Roman" w:hAnsi="Times New Roman" w:cs="Times New Roman" w:hint="cs"/>
          <w:sz w:val="28"/>
          <w:szCs w:val="28"/>
          <w:rtl/>
        </w:rPr>
        <w:t>–</w:t>
      </w:r>
      <w:r>
        <w:rPr>
          <w:rFonts w:cs="B Lotus" w:hint="cs"/>
          <w:sz w:val="28"/>
          <w:szCs w:val="28"/>
          <w:rtl/>
        </w:rPr>
        <w:t xml:space="preserve"> النسیان و الخطأ </w:t>
      </w:r>
      <w:r>
        <w:rPr>
          <w:rFonts w:ascii="Times New Roman" w:hAnsi="Times New Roman" w:cs="Times New Roman" w:hint="cs"/>
          <w:sz w:val="28"/>
          <w:szCs w:val="28"/>
          <w:rtl/>
        </w:rPr>
        <w:t>–</w:t>
      </w:r>
      <w:r>
        <w:rPr>
          <w:rFonts w:cs="B Lotus" w:hint="cs"/>
          <w:sz w:val="28"/>
          <w:szCs w:val="28"/>
          <w:rtl/>
        </w:rPr>
        <w:t xml:space="preserve"> می باشند در حالی که ما لا یعلمون فعل مضارع است. حتی اگر تمام فقرات موجود در حدیث رفع، دال بر رفع مؤاخذه بودند سیاق به فقره ما لا یعلمون ظهور در رفع مؤاخذه نمی دهد زیرا؛ تعبیر ما لا یعلمون با سا</w:t>
      </w:r>
      <w:r w:rsidR="0008639E">
        <w:rPr>
          <w:rFonts w:cs="B Lotus" w:hint="cs"/>
          <w:sz w:val="28"/>
          <w:szCs w:val="28"/>
          <w:rtl/>
        </w:rPr>
        <w:t>یر فقرات متفاوت است. از همین رو</w:t>
      </w:r>
      <w:r>
        <w:rPr>
          <w:rFonts w:cs="B Lotus" w:hint="cs"/>
          <w:sz w:val="28"/>
          <w:szCs w:val="28"/>
          <w:rtl/>
        </w:rPr>
        <w:t xml:space="preserve"> با توجه به ورود دو تعبیر ماضی </w:t>
      </w:r>
      <w:r>
        <w:rPr>
          <w:rFonts w:ascii="Times New Roman" w:hAnsi="Times New Roman" w:cs="Times New Roman" w:hint="cs"/>
          <w:sz w:val="28"/>
          <w:szCs w:val="28"/>
          <w:rtl/>
        </w:rPr>
        <w:t>–</w:t>
      </w:r>
      <w:r>
        <w:rPr>
          <w:rFonts w:cs="B Lotus" w:hint="cs"/>
          <w:sz w:val="28"/>
          <w:szCs w:val="28"/>
          <w:rtl/>
        </w:rPr>
        <w:t xml:space="preserve"> ما اضطروا الیه </w:t>
      </w:r>
      <w:r w:rsidR="00186AAC" w:rsidRPr="00A81F0D">
        <w:rPr>
          <w:rFonts w:cs="B Lotus" w:hint="cs"/>
          <w:sz w:val="28"/>
          <w:szCs w:val="28"/>
          <w:rtl/>
        </w:rPr>
        <w:t>و</w:t>
      </w:r>
      <w:r>
        <w:rPr>
          <w:rFonts w:cs="B Lotus" w:hint="cs"/>
          <w:sz w:val="28"/>
          <w:szCs w:val="28"/>
          <w:rtl/>
        </w:rPr>
        <w:t xml:space="preserve"> ... </w:t>
      </w:r>
      <w:r>
        <w:rPr>
          <w:rFonts w:ascii="Times New Roman" w:hAnsi="Times New Roman" w:cs="Times New Roman" w:hint="cs"/>
          <w:sz w:val="28"/>
          <w:szCs w:val="28"/>
          <w:rtl/>
        </w:rPr>
        <w:t>–</w:t>
      </w:r>
      <w:r>
        <w:rPr>
          <w:rFonts w:cs="B Lotus" w:hint="cs"/>
          <w:sz w:val="28"/>
          <w:szCs w:val="28"/>
          <w:rtl/>
        </w:rPr>
        <w:t xml:space="preserve"> و تعبیر مضارع </w:t>
      </w:r>
      <w:r>
        <w:rPr>
          <w:rFonts w:ascii="Times New Roman" w:hAnsi="Times New Roman" w:cs="Times New Roman" w:hint="cs"/>
          <w:sz w:val="28"/>
          <w:szCs w:val="28"/>
          <w:rtl/>
        </w:rPr>
        <w:t>–</w:t>
      </w:r>
      <w:r>
        <w:rPr>
          <w:rFonts w:cs="B Lotus" w:hint="cs"/>
          <w:sz w:val="28"/>
          <w:szCs w:val="28"/>
          <w:rtl/>
        </w:rPr>
        <w:t xml:space="preserve"> ما لا یطیقون </w:t>
      </w:r>
      <w:r>
        <w:rPr>
          <w:rFonts w:ascii="Times New Roman" w:hAnsi="Times New Roman" w:cs="Times New Roman" w:hint="cs"/>
          <w:sz w:val="28"/>
          <w:szCs w:val="28"/>
          <w:rtl/>
        </w:rPr>
        <w:t>–</w:t>
      </w:r>
      <w:r>
        <w:rPr>
          <w:rFonts w:cs="B Lotus" w:hint="cs"/>
          <w:sz w:val="28"/>
          <w:szCs w:val="28"/>
          <w:rtl/>
        </w:rPr>
        <w:t xml:space="preserve"> </w:t>
      </w:r>
      <w:r w:rsidR="0008639E">
        <w:rPr>
          <w:rFonts w:cs="B Lotus" w:hint="cs"/>
          <w:sz w:val="28"/>
          <w:szCs w:val="28"/>
          <w:rtl/>
        </w:rPr>
        <w:t xml:space="preserve">اگر سیاق قرینیت داشته باشد، </w:t>
      </w:r>
      <w:r>
        <w:rPr>
          <w:rFonts w:cs="B Lotus" w:hint="cs"/>
          <w:sz w:val="28"/>
          <w:szCs w:val="28"/>
          <w:rtl/>
        </w:rPr>
        <w:t xml:space="preserve">احتمال تطابق ما لا یعلمون با تعبیر دوم بسیار </w:t>
      </w:r>
      <w:r w:rsidR="0008639E">
        <w:rPr>
          <w:rFonts w:cs="B Lotus" w:hint="cs"/>
          <w:sz w:val="28"/>
          <w:szCs w:val="28"/>
          <w:rtl/>
        </w:rPr>
        <w:t xml:space="preserve">بیش تر از تطابق آن با تعبیر اول است. </w:t>
      </w:r>
    </w:p>
    <w:p w:rsidR="0008639E" w:rsidRDefault="0008639E" w:rsidP="0008639E">
      <w:pPr>
        <w:pStyle w:val="Heading2"/>
        <w:rPr>
          <w:rtl/>
        </w:rPr>
      </w:pPr>
      <w:r>
        <w:rPr>
          <w:rFonts w:hint="cs"/>
          <w:rtl/>
        </w:rPr>
        <w:t xml:space="preserve">عدم لزوم تقدیر در حدیث رفع </w:t>
      </w:r>
    </w:p>
    <w:p w:rsidR="00452CE1" w:rsidRDefault="0008639E" w:rsidP="009310E7">
      <w:pPr>
        <w:jc w:val="both"/>
        <w:rPr>
          <w:rFonts w:cs="B Lotus" w:hint="cs"/>
          <w:sz w:val="28"/>
          <w:szCs w:val="28"/>
          <w:rtl/>
        </w:rPr>
      </w:pPr>
      <w:r>
        <w:rPr>
          <w:rFonts w:cs="B Lotus" w:hint="cs"/>
          <w:sz w:val="28"/>
          <w:szCs w:val="28"/>
          <w:rtl/>
        </w:rPr>
        <w:t xml:space="preserve">به نظر می رسد در مواردی که مؤاخذه مرفوع است هیچ </w:t>
      </w:r>
      <w:r w:rsidR="009310E7">
        <w:rPr>
          <w:rFonts w:cs="B Lotus" w:hint="cs"/>
          <w:sz w:val="28"/>
          <w:szCs w:val="28"/>
          <w:rtl/>
        </w:rPr>
        <w:t>گونه تقدیر لفظی</w:t>
      </w:r>
      <w:r>
        <w:rPr>
          <w:rFonts w:cs="B Lotus" w:hint="cs"/>
          <w:sz w:val="28"/>
          <w:szCs w:val="28"/>
          <w:rtl/>
        </w:rPr>
        <w:t xml:space="preserve"> در جمله وجود ندارد. این امر بدین خاطر است که </w:t>
      </w:r>
      <w:r w:rsidR="00AA4C7C">
        <w:rPr>
          <w:rFonts w:cs="B Lotus" w:hint="cs"/>
          <w:sz w:val="28"/>
          <w:szCs w:val="28"/>
          <w:rtl/>
        </w:rPr>
        <w:t xml:space="preserve">اگر گفته شود، فعلی که انجام داده اید از شما رفع شده و گردن شما را نمی گیرد، </w:t>
      </w:r>
      <w:r w:rsidR="009310E7">
        <w:rPr>
          <w:rFonts w:cs="B Lotus" w:hint="cs"/>
          <w:sz w:val="28"/>
          <w:szCs w:val="28"/>
          <w:rtl/>
        </w:rPr>
        <w:t xml:space="preserve">مصحّح رفع، </w:t>
      </w:r>
      <w:r w:rsidR="00AA4C7C">
        <w:rPr>
          <w:rFonts w:cs="B Lotus" w:hint="cs"/>
          <w:sz w:val="28"/>
          <w:szCs w:val="28"/>
          <w:rtl/>
        </w:rPr>
        <w:t>برداشته شدن مؤاخذه</w:t>
      </w:r>
      <w:r w:rsidR="009310E7">
        <w:rPr>
          <w:rFonts w:cs="B Lotus" w:hint="cs"/>
          <w:sz w:val="28"/>
          <w:szCs w:val="28"/>
          <w:rtl/>
        </w:rPr>
        <w:t xml:space="preserve"> است</w:t>
      </w:r>
      <w:r w:rsidR="004E1191">
        <w:rPr>
          <w:rFonts w:cs="B Lotus" w:hint="cs"/>
          <w:sz w:val="28"/>
          <w:szCs w:val="28"/>
          <w:rtl/>
        </w:rPr>
        <w:t xml:space="preserve"> -</w:t>
      </w:r>
      <w:r w:rsidR="00AA4C7C">
        <w:rPr>
          <w:rFonts w:cs="B Lotus" w:hint="cs"/>
          <w:sz w:val="28"/>
          <w:szCs w:val="28"/>
          <w:rtl/>
        </w:rPr>
        <w:t xml:space="preserve"> بدون </w:t>
      </w:r>
      <w:r w:rsidR="009310E7">
        <w:rPr>
          <w:rFonts w:cs="B Lotus" w:hint="cs"/>
          <w:sz w:val="28"/>
          <w:szCs w:val="28"/>
          <w:rtl/>
        </w:rPr>
        <w:t xml:space="preserve">این که </w:t>
      </w:r>
      <w:r w:rsidR="00AA4C7C">
        <w:rPr>
          <w:rFonts w:cs="B Lotus" w:hint="cs"/>
          <w:sz w:val="28"/>
          <w:szCs w:val="28"/>
          <w:rtl/>
        </w:rPr>
        <w:t xml:space="preserve">مؤاخذه </w:t>
      </w:r>
      <w:r w:rsidR="009310E7">
        <w:rPr>
          <w:rFonts w:cs="B Lotus" w:hint="cs"/>
          <w:sz w:val="28"/>
          <w:szCs w:val="28"/>
          <w:rtl/>
        </w:rPr>
        <w:t>در تقدیر باشد</w:t>
      </w:r>
      <w:r w:rsidR="00AA4C7C">
        <w:rPr>
          <w:rFonts w:cs="B Lotus" w:hint="cs"/>
          <w:sz w:val="28"/>
          <w:szCs w:val="28"/>
          <w:rtl/>
        </w:rPr>
        <w:t xml:space="preserve"> </w:t>
      </w:r>
      <w:r w:rsidR="004E1191">
        <w:rPr>
          <w:rFonts w:cs="B Lotus" w:hint="cs"/>
          <w:sz w:val="28"/>
          <w:szCs w:val="28"/>
          <w:rtl/>
        </w:rPr>
        <w:t xml:space="preserve">- </w:t>
      </w:r>
      <w:r w:rsidR="00AA4C7C">
        <w:rPr>
          <w:rFonts w:cs="B Lotus" w:hint="cs"/>
          <w:sz w:val="28"/>
          <w:szCs w:val="28"/>
          <w:rtl/>
        </w:rPr>
        <w:t>همانگونه که اگر گفته شود، فعلی که انجام نشده است برداشته شده و به گردن شما نیست</w:t>
      </w:r>
      <w:r w:rsidR="009310E7">
        <w:rPr>
          <w:rFonts w:cs="B Lotus" w:hint="cs"/>
          <w:sz w:val="28"/>
          <w:szCs w:val="28"/>
          <w:rtl/>
        </w:rPr>
        <w:t xml:space="preserve">، مصحّح رفع، رفع الایجاب است بدون </w:t>
      </w:r>
      <w:r w:rsidR="009310E7">
        <w:rPr>
          <w:rFonts w:cs="B Lotus" w:hint="cs"/>
          <w:sz w:val="28"/>
          <w:szCs w:val="28"/>
          <w:rtl/>
        </w:rPr>
        <w:lastRenderedPageBreak/>
        <w:t xml:space="preserve">آن که ایجاب در تقدیر باشد. در ناحیه اثبات فعل بر عهده نیز تقدیری در بین نیست و تنها به این خاطر که مصحّح بر گردن بودن، کفاره، </w:t>
      </w:r>
      <w:r w:rsidR="00186AAC" w:rsidRPr="00A81F0D">
        <w:rPr>
          <w:rFonts w:cs="B Lotus" w:hint="cs"/>
          <w:sz w:val="28"/>
          <w:szCs w:val="28"/>
          <w:rtl/>
        </w:rPr>
        <w:t xml:space="preserve">عقوبت </w:t>
      </w:r>
      <w:r w:rsidR="009310E7">
        <w:rPr>
          <w:rFonts w:cs="B Lotus" w:hint="cs"/>
          <w:sz w:val="28"/>
          <w:szCs w:val="28"/>
          <w:rtl/>
        </w:rPr>
        <w:t xml:space="preserve">و </w:t>
      </w:r>
      <w:r w:rsidR="00186AAC" w:rsidRPr="00A81F0D">
        <w:rPr>
          <w:rFonts w:cs="B Lotus" w:hint="cs"/>
          <w:sz w:val="28"/>
          <w:szCs w:val="28"/>
          <w:rtl/>
        </w:rPr>
        <w:t xml:space="preserve">سختی هایی از جانب آن فعل </w:t>
      </w:r>
      <w:r w:rsidR="009310E7">
        <w:rPr>
          <w:rFonts w:cs="B Lotus" w:hint="cs"/>
          <w:sz w:val="28"/>
          <w:szCs w:val="28"/>
          <w:rtl/>
        </w:rPr>
        <w:t xml:space="preserve">است، اثبات مؤاخذه فهمیده می شود. </w:t>
      </w:r>
      <w:r w:rsidR="00186AAC" w:rsidRPr="00A81F0D">
        <w:rPr>
          <w:rFonts w:cs="B Lotus" w:hint="cs"/>
          <w:sz w:val="28"/>
          <w:szCs w:val="28"/>
          <w:rtl/>
        </w:rPr>
        <w:t xml:space="preserve">بنابراین </w:t>
      </w:r>
      <w:r w:rsidR="009310E7">
        <w:rPr>
          <w:rFonts w:cs="B Lotus" w:hint="cs"/>
          <w:sz w:val="28"/>
          <w:szCs w:val="28"/>
          <w:rtl/>
        </w:rPr>
        <w:t xml:space="preserve">مطابق هر دو تفسیر در حدیث رفع، </w:t>
      </w:r>
      <w:r w:rsidR="00186AAC" w:rsidRPr="00A81F0D">
        <w:rPr>
          <w:rFonts w:cs="B Lotus" w:hint="cs"/>
          <w:sz w:val="28"/>
          <w:szCs w:val="28"/>
          <w:rtl/>
        </w:rPr>
        <w:t>تقدیر</w:t>
      </w:r>
      <w:r w:rsidR="009310E7">
        <w:rPr>
          <w:rFonts w:cs="B Lotus" w:hint="cs"/>
          <w:sz w:val="28"/>
          <w:szCs w:val="28"/>
          <w:rtl/>
        </w:rPr>
        <w:t xml:space="preserve">ی وجود نداشته و تنها مصحّح هر یک متفاوت است. </w:t>
      </w:r>
    </w:p>
    <w:p w:rsidR="00452CE1" w:rsidRDefault="00452CE1" w:rsidP="00452CE1">
      <w:pPr>
        <w:pStyle w:val="Heading3"/>
        <w:rPr>
          <w:rFonts w:hint="cs"/>
          <w:rtl/>
        </w:rPr>
      </w:pPr>
      <w:r>
        <w:rPr>
          <w:rFonts w:hint="cs"/>
          <w:rtl/>
        </w:rPr>
        <w:t>تفاوت در مصحّح به نوع تعلّق رفع وابسته است</w:t>
      </w:r>
    </w:p>
    <w:p w:rsidR="00452CE1" w:rsidRDefault="00186AAC" w:rsidP="00452CE1">
      <w:pPr>
        <w:jc w:val="both"/>
        <w:rPr>
          <w:rFonts w:cs="B Lotus" w:hint="cs"/>
          <w:sz w:val="28"/>
          <w:szCs w:val="28"/>
          <w:rtl/>
        </w:rPr>
      </w:pPr>
      <w:r w:rsidRPr="00A81F0D">
        <w:rPr>
          <w:rFonts w:cs="B Lotus" w:hint="cs"/>
          <w:sz w:val="28"/>
          <w:szCs w:val="28"/>
          <w:rtl/>
        </w:rPr>
        <w:t>اگر قبل از تحقق عمل</w:t>
      </w:r>
      <w:r w:rsidR="00452CE1">
        <w:rPr>
          <w:rFonts w:cs="B Lotus" w:hint="cs"/>
          <w:sz w:val="28"/>
          <w:szCs w:val="28"/>
          <w:rtl/>
        </w:rPr>
        <w:t xml:space="preserve"> فعل بر عهده بیاید به معنای ایجاب بوده کما اینکه اگر قبل از تحقق عمل، فعل برداشته شود به معنای رفع الایجاب است. اما در صورتی که فعل بعد از عمل بر عهده گذاشته شود، مؤاخذه و مانند آن مراد بوده همانگونه که اگر فعل بعد از عمل رفع شود، رفع مؤاخذه مراد است.  </w:t>
      </w:r>
    </w:p>
    <w:p w:rsidR="00452CE1" w:rsidRDefault="00452CE1" w:rsidP="00452CE1">
      <w:pPr>
        <w:pStyle w:val="Heading3"/>
        <w:rPr>
          <w:rFonts w:hint="cs"/>
          <w:rtl/>
        </w:rPr>
      </w:pPr>
      <w:r>
        <w:rPr>
          <w:rFonts w:hint="cs"/>
          <w:rtl/>
        </w:rPr>
        <w:t>قرینه سیاق در نحوه تعلق رفع به مرفوعات</w:t>
      </w:r>
    </w:p>
    <w:p w:rsidR="00452CE1" w:rsidRDefault="00452CE1" w:rsidP="00452CE1">
      <w:pPr>
        <w:jc w:val="both"/>
        <w:rPr>
          <w:rFonts w:cs="B Lotus" w:hint="cs"/>
          <w:sz w:val="28"/>
          <w:szCs w:val="28"/>
          <w:rtl/>
        </w:rPr>
      </w:pPr>
      <w:r>
        <w:rPr>
          <w:rFonts w:cs="B Lotus" w:hint="cs"/>
          <w:sz w:val="28"/>
          <w:szCs w:val="28"/>
          <w:rtl/>
        </w:rPr>
        <w:t xml:space="preserve">شاید بتوان به نحو دیگری ادعای قرینه سیاق را تکرار کرد. در این ادعا گفته می شود: هر چند ظاهر ابتدایی رفع ما لا یعلمون، تعلق رفع به ما لا یعلمون پیش از عمل است اما؛ به قرینه تعلّق رفع به سایر فقرات بعد از عمل، این ظهور ابتدایی محکوم ظهور سیاقی می باشد. </w:t>
      </w:r>
    </w:p>
    <w:p w:rsidR="00272356" w:rsidRPr="00A81F0D" w:rsidRDefault="00452CE1" w:rsidP="00272356">
      <w:pPr>
        <w:jc w:val="both"/>
        <w:rPr>
          <w:rFonts w:cs="B Lotus"/>
          <w:sz w:val="28"/>
          <w:szCs w:val="28"/>
        </w:rPr>
      </w:pPr>
      <w:r>
        <w:rPr>
          <w:rFonts w:cs="B Lotus" w:hint="cs"/>
          <w:sz w:val="28"/>
          <w:szCs w:val="28"/>
          <w:rtl/>
        </w:rPr>
        <w:t xml:space="preserve">اما این سخن صحیح نیست زیرا؛ نحوه تعلّق رفع به مرفوعات تنها به </w:t>
      </w:r>
      <w:r w:rsidR="00272356">
        <w:rPr>
          <w:rFonts w:cs="B Lotus" w:hint="cs"/>
          <w:sz w:val="28"/>
          <w:szCs w:val="28"/>
          <w:rtl/>
        </w:rPr>
        <w:t xml:space="preserve">خود مرفوع بستگی داشته و سیاق نمی تواند در آن تأثیر گذار باشد. در حقیقت رفع از ناحیه تعلّق به مرفوع پیش از عمل یا بعد از عمل هیچ ظهوری نداشته و استظهار نحوه تعلّق تنها به هیئت مرفوع وابسته است. همانگونه که بیان شد؛ بازگشت قرینه وحدت سیاق به استظهار وحدت مفاد دلیل واحد است در حالی که </w:t>
      </w:r>
      <w:r w:rsidR="00186AAC" w:rsidRPr="00A81F0D">
        <w:rPr>
          <w:rFonts w:cs="B Lotus" w:hint="cs"/>
          <w:sz w:val="28"/>
          <w:szCs w:val="28"/>
          <w:rtl/>
        </w:rPr>
        <w:t xml:space="preserve">اگر </w:t>
      </w:r>
      <w:r w:rsidR="00272356">
        <w:rPr>
          <w:rFonts w:cs="B Lotus" w:hint="cs"/>
          <w:sz w:val="28"/>
          <w:szCs w:val="28"/>
          <w:rtl/>
        </w:rPr>
        <w:t xml:space="preserve">مرفوع به نحوی باشد که از آن استظهار تعلق پیش از عمل شود، برای خود رفع مفادی ایجاد نمی شود تا با ادعای وحدت مفاد در دلیل واحد، این مفاد را نیز با سایر فقرات سرایت دهیم بلکه رفع در هر دو صورت مفادی واحد داشته و نحوه تعلّق به فعل وابسته به خود مرفوع می باشد. </w:t>
      </w:r>
    </w:p>
    <w:p w:rsidR="002F5DB5" w:rsidRDefault="00272356" w:rsidP="002F5DB5">
      <w:pPr>
        <w:jc w:val="both"/>
        <w:rPr>
          <w:rFonts w:cs="B Lotus" w:hint="cs"/>
          <w:sz w:val="28"/>
          <w:szCs w:val="28"/>
          <w:rtl/>
        </w:rPr>
      </w:pPr>
      <w:r>
        <w:rPr>
          <w:rFonts w:cs="B Lotus" w:hint="cs"/>
          <w:sz w:val="28"/>
          <w:szCs w:val="28"/>
          <w:rtl/>
        </w:rPr>
        <w:t xml:space="preserve">مؤید عدم وجود مفاد برای رفع در نحوه تعلق به مرفوع این است که اصل حدیث رفع صادر شده از پیامبر اکرم ص حدیثی مشتمل بر سه فقره </w:t>
      </w:r>
      <w:r w:rsidR="002F5DB5">
        <w:rPr>
          <w:rFonts w:cs="B Lotus" w:hint="cs"/>
          <w:sz w:val="28"/>
          <w:szCs w:val="28"/>
          <w:rtl/>
        </w:rPr>
        <w:t xml:space="preserve">خطا و نسیان و ما اضطروا او الیه بوده و ائمه معصومین ع به تناسب مقامات مختلف فقرات دیگری را بدان افزوده اند. در بین فقرات افزوده شده ما لا یطیقون و ما لا یعلمون نیز وجود دارد. ظهور رفع خطا، رفع بعد از عمل و ظهور رفع ما لا یطیقون، رفع پیش از عمل است. اما با این وجود ائمه معصومین ع تمام این فقرات را در یک حدیث واحد استعمال کرده و به سه فقره ای که پیامبر اکرم ص فرموده، افزوده اند. </w:t>
      </w:r>
      <w:r w:rsidR="00186AAC" w:rsidRPr="00A81F0D">
        <w:rPr>
          <w:rFonts w:cs="B Lotus" w:hint="cs"/>
          <w:sz w:val="28"/>
          <w:szCs w:val="28"/>
          <w:rtl/>
        </w:rPr>
        <w:t xml:space="preserve">در تعبیری که ائمه معصومین به کار برده اند </w:t>
      </w:r>
      <w:r w:rsidR="002F5DB5">
        <w:rPr>
          <w:rFonts w:cs="B Lotus" w:hint="cs"/>
          <w:sz w:val="28"/>
          <w:szCs w:val="28"/>
          <w:rtl/>
        </w:rPr>
        <w:t xml:space="preserve">رفع در </w:t>
      </w:r>
      <w:r w:rsidR="00186AAC" w:rsidRPr="00A81F0D">
        <w:rPr>
          <w:rFonts w:cs="B Lotus" w:hint="cs"/>
          <w:sz w:val="28"/>
          <w:szCs w:val="28"/>
          <w:rtl/>
        </w:rPr>
        <w:t xml:space="preserve">معنای جامعی به کار رفته و این معنای جامعی هم اشکال ندارد. </w:t>
      </w:r>
    </w:p>
    <w:p w:rsidR="00E81B56" w:rsidRDefault="00E81B56" w:rsidP="00E81B56">
      <w:pPr>
        <w:pStyle w:val="Heading2"/>
        <w:rPr>
          <w:rFonts w:hint="cs"/>
          <w:rtl/>
        </w:rPr>
      </w:pPr>
      <w:r>
        <w:rPr>
          <w:rFonts w:hint="cs"/>
          <w:rtl/>
        </w:rPr>
        <w:lastRenderedPageBreak/>
        <w:t>صحت اسناد بما هو له و اسناد بغیر ما هو له در استعمال واحد</w:t>
      </w:r>
    </w:p>
    <w:p w:rsidR="000E4584" w:rsidRDefault="00E81B56" w:rsidP="000E4584">
      <w:pPr>
        <w:jc w:val="both"/>
        <w:rPr>
          <w:rFonts w:cs="B Lotus" w:hint="cs"/>
          <w:sz w:val="28"/>
          <w:szCs w:val="28"/>
          <w:rtl/>
        </w:rPr>
      </w:pPr>
      <w:r>
        <w:rPr>
          <w:rFonts w:cs="B Lotus" w:hint="cs"/>
          <w:sz w:val="28"/>
          <w:szCs w:val="28"/>
          <w:rtl/>
        </w:rPr>
        <w:t xml:space="preserve">با تفسیری که ما از معنای حدیث رفع ارائه داده و متعلق رفع را نفس فعل دانستیم بسیاری از مباحثی که در کلمات اصولین مطرح شده است، جایگاهی پیدا نخواهد کرد. در کلمات اقا ضیاء، </w:t>
      </w:r>
      <w:r w:rsidR="00186AAC" w:rsidRPr="00A81F0D">
        <w:rPr>
          <w:rFonts w:cs="B Lotus" w:hint="cs"/>
          <w:sz w:val="28"/>
          <w:szCs w:val="28"/>
          <w:rtl/>
        </w:rPr>
        <w:t xml:space="preserve">آقای خوئی و آقای صدر و </w:t>
      </w:r>
      <w:r>
        <w:rPr>
          <w:rFonts w:cs="B Lotus" w:hint="cs"/>
          <w:sz w:val="28"/>
          <w:szCs w:val="28"/>
          <w:rtl/>
        </w:rPr>
        <w:t xml:space="preserve">دیگران، این بحث به صورت مفصل مطرح شده که </w:t>
      </w:r>
      <w:r w:rsidR="00186AAC" w:rsidRPr="00A81F0D">
        <w:rPr>
          <w:rFonts w:cs="B Lotus" w:hint="cs"/>
          <w:sz w:val="28"/>
          <w:szCs w:val="28"/>
          <w:rtl/>
        </w:rPr>
        <w:t>آیا ما لا یعلمون می تواند جامع ب</w:t>
      </w:r>
      <w:r>
        <w:rPr>
          <w:rFonts w:cs="B Lotus" w:hint="cs"/>
          <w:sz w:val="28"/>
          <w:szCs w:val="28"/>
          <w:rtl/>
        </w:rPr>
        <w:t xml:space="preserve">ین حکم مجهول و فعل مجهول باشد؟ یکی از نکاتی که در پاسخ بیان شده این است که </w:t>
      </w:r>
      <w:r w:rsidR="00186AAC" w:rsidRPr="00A81F0D">
        <w:rPr>
          <w:rFonts w:cs="B Lotus" w:hint="cs"/>
          <w:sz w:val="28"/>
          <w:szCs w:val="28"/>
          <w:rtl/>
        </w:rPr>
        <w:t xml:space="preserve">اسناد رفع به حکم، اسناد </w:t>
      </w:r>
      <w:r>
        <w:rPr>
          <w:rFonts w:cs="B Lotus" w:hint="cs"/>
          <w:sz w:val="28"/>
          <w:szCs w:val="28"/>
          <w:rtl/>
        </w:rPr>
        <w:t>ب</w:t>
      </w:r>
      <w:r w:rsidR="00186AAC" w:rsidRPr="00A81F0D">
        <w:rPr>
          <w:rFonts w:cs="B Lotus" w:hint="cs"/>
          <w:sz w:val="28"/>
          <w:szCs w:val="28"/>
          <w:rtl/>
        </w:rPr>
        <w:t xml:space="preserve">ما هو له </w:t>
      </w:r>
      <w:r>
        <w:rPr>
          <w:rFonts w:cs="B Lotus" w:hint="cs"/>
          <w:sz w:val="28"/>
          <w:szCs w:val="28"/>
          <w:rtl/>
        </w:rPr>
        <w:t>بوده و</w:t>
      </w:r>
      <w:r w:rsidR="00186AAC" w:rsidRPr="00A81F0D">
        <w:rPr>
          <w:rFonts w:cs="B Lotus" w:hint="cs"/>
          <w:sz w:val="28"/>
          <w:szCs w:val="28"/>
          <w:rtl/>
        </w:rPr>
        <w:t xml:space="preserve"> اسناد رفع به موضوع اسناد بما لا هو له </w:t>
      </w:r>
      <w:r>
        <w:rPr>
          <w:rFonts w:cs="B Lotus" w:hint="cs"/>
          <w:sz w:val="28"/>
          <w:szCs w:val="28"/>
          <w:rtl/>
        </w:rPr>
        <w:t xml:space="preserve">می باشد و جمع بین این دو در استعمال واحد ممکن نیست. با توجه به تصویر ما از حدیث رفع تمام این مباحث غیر ضروری و خارج از مفاد حدیث رفع است اما بیان این نکته مفید است که به نظر ما، نه تنها هیچ استحاله ای در جمع بین اسناد بما هو له و اسناد بغیر ما هو له در استعمال واحد وجود نداشته بلکه استعمال نیز شده است. </w:t>
      </w:r>
      <w:r w:rsidR="00186AAC" w:rsidRPr="00A81F0D">
        <w:rPr>
          <w:rFonts w:cs="B Lotus" w:hint="cs"/>
          <w:sz w:val="28"/>
          <w:szCs w:val="28"/>
          <w:rtl/>
        </w:rPr>
        <w:t xml:space="preserve">در مختصر این شعر معروف </w:t>
      </w:r>
      <w:r w:rsidR="000E4584">
        <w:rPr>
          <w:rFonts w:cs="B Lotus" w:hint="cs"/>
          <w:sz w:val="28"/>
          <w:szCs w:val="28"/>
          <w:rtl/>
        </w:rPr>
        <w:t xml:space="preserve">نقل شده </w:t>
      </w:r>
      <w:r w:rsidR="00186AAC" w:rsidRPr="00A81F0D">
        <w:rPr>
          <w:rFonts w:cs="B Lotus" w:hint="cs"/>
          <w:sz w:val="28"/>
          <w:szCs w:val="28"/>
          <w:rtl/>
        </w:rPr>
        <w:t xml:space="preserve">است. </w:t>
      </w:r>
      <w:r w:rsidR="000E4584">
        <w:rPr>
          <w:rFonts w:cs="B Lotus" w:hint="cs"/>
          <w:sz w:val="28"/>
          <w:szCs w:val="28"/>
          <w:rtl/>
        </w:rPr>
        <w:t xml:space="preserve">                               </w:t>
      </w:r>
    </w:p>
    <w:p w:rsidR="000E4584" w:rsidRDefault="000E4584" w:rsidP="000E4584">
      <w:pPr>
        <w:jc w:val="both"/>
        <w:rPr>
          <w:rFonts w:cs="B Lotus" w:hint="cs"/>
          <w:sz w:val="28"/>
          <w:szCs w:val="28"/>
          <w:rtl/>
        </w:rPr>
      </w:pPr>
      <w:r>
        <w:rPr>
          <w:rFonts w:cs="B Lotus" w:hint="cs"/>
          <w:sz w:val="28"/>
          <w:szCs w:val="28"/>
          <w:rtl/>
        </w:rPr>
        <w:t xml:space="preserve">            </w:t>
      </w:r>
      <w:r w:rsidR="00186AAC" w:rsidRPr="00A81F0D">
        <w:rPr>
          <w:rFonts w:cs="B Lotus" w:hint="cs"/>
          <w:sz w:val="28"/>
          <w:szCs w:val="28"/>
          <w:rtl/>
        </w:rPr>
        <w:t xml:space="preserve">ثلاثه تشرق الارض بطلعتها </w:t>
      </w:r>
      <w:r>
        <w:rPr>
          <w:rFonts w:cs="B Lotus" w:hint="cs"/>
          <w:sz w:val="28"/>
          <w:szCs w:val="28"/>
          <w:rtl/>
        </w:rPr>
        <w:t xml:space="preserve">                           شمس الضحی و ابو العباس و القمرو</w:t>
      </w:r>
    </w:p>
    <w:p w:rsidR="004D30A5" w:rsidRDefault="000E4584" w:rsidP="004D30A5">
      <w:pPr>
        <w:jc w:val="both"/>
        <w:rPr>
          <w:rFonts w:cs="B Lotus" w:hint="cs"/>
          <w:sz w:val="28"/>
          <w:szCs w:val="28"/>
          <w:rtl/>
        </w:rPr>
      </w:pPr>
      <w:r>
        <w:rPr>
          <w:rFonts w:cs="B Lotus" w:hint="cs"/>
          <w:sz w:val="28"/>
          <w:szCs w:val="28"/>
          <w:rtl/>
        </w:rPr>
        <w:t xml:space="preserve"> در این شعر، شاعر در مدح ابو العباس م</w:t>
      </w:r>
      <w:r w:rsidR="00186AAC" w:rsidRPr="00A81F0D">
        <w:rPr>
          <w:rFonts w:cs="B Lotus" w:hint="cs"/>
          <w:sz w:val="28"/>
          <w:szCs w:val="28"/>
          <w:rtl/>
        </w:rPr>
        <w:t>ی گوید</w:t>
      </w:r>
      <w:r w:rsidR="004D30A5">
        <w:rPr>
          <w:rFonts w:cs="B Lotus" w:hint="cs"/>
          <w:sz w:val="28"/>
          <w:szCs w:val="28"/>
          <w:rtl/>
        </w:rPr>
        <w:t>:</w:t>
      </w:r>
      <w:r w:rsidR="00186AAC" w:rsidRPr="00A81F0D">
        <w:rPr>
          <w:rFonts w:cs="B Lotus" w:hint="cs"/>
          <w:sz w:val="28"/>
          <w:szCs w:val="28"/>
          <w:rtl/>
        </w:rPr>
        <w:t xml:space="preserve"> سه چیز است که دنیا را نورانی کرده اند. خورشید، ابو العباس، و قمر. </w:t>
      </w:r>
      <w:r>
        <w:rPr>
          <w:rFonts w:cs="B Lotus" w:hint="cs"/>
          <w:sz w:val="28"/>
          <w:szCs w:val="28"/>
          <w:rtl/>
        </w:rPr>
        <w:t>اسناد نور به</w:t>
      </w:r>
      <w:r w:rsidR="00186AAC" w:rsidRPr="00A81F0D">
        <w:rPr>
          <w:rFonts w:cs="B Lotus" w:hint="cs"/>
          <w:sz w:val="28"/>
          <w:szCs w:val="28"/>
          <w:rtl/>
        </w:rPr>
        <w:t xml:space="preserve"> ابو العباس </w:t>
      </w:r>
      <w:r w:rsidR="004D30A5">
        <w:rPr>
          <w:rFonts w:cs="B Lotus" w:hint="cs"/>
          <w:sz w:val="28"/>
          <w:szCs w:val="28"/>
          <w:rtl/>
        </w:rPr>
        <w:t>در این شعر اسناد ب</w:t>
      </w:r>
      <w:r>
        <w:rPr>
          <w:rFonts w:cs="B Lotus" w:hint="cs"/>
          <w:sz w:val="28"/>
          <w:szCs w:val="28"/>
          <w:rtl/>
        </w:rPr>
        <w:t xml:space="preserve">غیر ما هو له و اسناد به شمس و قمر، اسناد بما هو له بوده و </w:t>
      </w:r>
      <w:r w:rsidR="00186AAC" w:rsidRPr="00A81F0D">
        <w:rPr>
          <w:rFonts w:cs="B Lotus" w:hint="cs"/>
          <w:sz w:val="28"/>
          <w:szCs w:val="28"/>
          <w:rtl/>
        </w:rPr>
        <w:t xml:space="preserve">هیچ مانعی </w:t>
      </w:r>
      <w:r w:rsidR="00CB46BF">
        <w:rPr>
          <w:rFonts w:cs="B Lotus" w:hint="cs"/>
          <w:sz w:val="28"/>
          <w:szCs w:val="28"/>
          <w:rtl/>
        </w:rPr>
        <w:t xml:space="preserve">ندارد زیرا؛ </w:t>
      </w:r>
      <w:r w:rsidR="004D30A5">
        <w:rPr>
          <w:rFonts w:cs="B Lotus" w:hint="cs"/>
          <w:sz w:val="28"/>
          <w:szCs w:val="28"/>
          <w:rtl/>
        </w:rPr>
        <w:t>حتی اگر بین اسناد بما هو له و اسناد بغیر ما هو له جامعی قابل تصویر نباشد اما می توان با ادعا در مرحله قبل از لفظ، استعمال لفظ در این جامع را تصحیح کرد. در این نوع اسناد گویا متکلم</w:t>
      </w:r>
      <w:r w:rsidR="00186AAC" w:rsidRPr="00A81F0D">
        <w:rPr>
          <w:rFonts w:cs="B Lotus" w:hint="cs"/>
          <w:sz w:val="28"/>
          <w:szCs w:val="28"/>
          <w:rtl/>
        </w:rPr>
        <w:t xml:space="preserve"> ادعا می کند ابو العباس شبیه خورشید است </w:t>
      </w:r>
      <w:r w:rsidR="004D30A5">
        <w:rPr>
          <w:rFonts w:cs="B Lotus" w:hint="cs"/>
          <w:sz w:val="28"/>
          <w:szCs w:val="28"/>
          <w:rtl/>
        </w:rPr>
        <w:t xml:space="preserve">و زمانی که ابو العباس خورشید شد، اسناد نور به او اسناد بما هو له خواهد بود. پس با ادعا قبل از اسناد، اسناد به تمام این موارد اسناد بما هو له خواهد بود. در حدیث رفع نیز اگر بین رفع الحکم و رفع الموضوع جامع نیز وجود نداشته باشد اما می توان با ادعای قابل رفع بودن موضوع، اسناد رفع به هر دو اسناد بما هو له خواهد بود. در این ادعا در مرحله قبل از استعمال، برای موضوع وجودی در عالم تشریع که صلاحیت رفع را دارد تصویر شده و بعد از آن این وجود تشریعی رفع می گردد بدون آن که اسناد رفع به موضوع اسناد بغیر ما هو له باشد. </w:t>
      </w:r>
    </w:p>
    <w:p w:rsidR="004D30A5" w:rsidRDefault="004D30A5" w:rsidP="004D30A5">
      <w:pPr>
        <w:pStyle w:val="Heading2"/>
        <w:rPr>
          <w:rFonts w:hint="cs"/>
          <w:rtl/>
        </w:rPr>
      </w:pPr>
      <w:r>
        <w:rPr>
          <w:rFonts w:hint="cs"/>
          <w:rtl/>
        </w:rPr>
        <w:t xml:space="preserve">ما لا یعلمون جهل یا غفلت؟ </w:t>
      </w:r>
    </w:p>
    <w:p w:rsidR="00186AAC" w:rsidRPr="00A81F0D" w:rsidRDefault="004D30A5" w:rsidP="007F3AFC">
      <w:pPr>
        <w:jc w:val="both"/>
        <w:rPr>
          <w:rFonts w:cs="B Lotus"/>
          <w:sz w:val="28"/>
          <w:szCs w:val="28"/>
          <w:rtl/>
        </w:rPr>
      </w:pPr>
      <w:r>
        <w:rPr>
          <w:rFonts w:cs="B Lotus" w:hint="cs"/>
          <w:sz w:val="28"/>
          <w:szCs w:val="28"/>
          <w:rtl/>
        </w:rPr>
        <w:t>حاج آقا در رفع ما ل</w:t>
      </w:r>
      <w:r w:rsidR="00186AAC" w:rsidRPr="00A81F0D">
        <w:rPr>
          <w:rFonts w:cs="B Lotus" w:hint="cs"/>
          <w:sz w:val="28"/>
          <w:szCs w:val="28"/>
          <w:rtl/>
        </w:rPr>
        <w:t>ا</w:t>
      </w:r>
      <w:r>
        <w:rPr>
          <w:rFonts w:cs="B Lotus" w:hint="cs"/>
          <w:sz w:val="28"/>
          <w:szCs w:val="28"/>
          <w:rtl/>
        </w:rPr>
        <w:t xml:space="preserve">یعلمون نکته ای را بیان کرده اند که به نظر قابل بحث است. </w:t>
      </w:r>
      <w:r w:rsidR="00186AAC" w:rsidRPr="00A81F0D">
        <w:rPr>
          <w:rFonts w:cs="B Lotus" w:hint="cs"/>
          <w:sz w:val="28"/>
          <w:szCs w:val="28"/>
          <w:rtl/>
        </w:rPr>
        <w:t>ایشان می فرمایند</w:t>
      </w:r>
      <w:r>
        <w:rPr>
          <w:rFonts w:cs="B Lotus" w:hint="cs"/>
          <w:sz w:val="28"/>
          <w:szCs w:val="28"/>
          <w:rtl/>
        </w:rPr>
        <w:t>: ما لا یعلمون دو نوع استعمال دارد در یک استعمال، در مواردی که انسان به مطلبی جهل دارد استعمال شده و گاه در موارد غفلت</w:t>
      </w:r>
      <w:r w:rsidR="0079447B">
        <w:rPr>
          <w:rFonts w:cs="B Lotus" w:hint="cs"/>
          <w:sz w:val="28"/>
          <w:szCs w:val="28"/>
          <w:rtl/>
        </w:rPr>
        <w:t xml:space="preserve"> ما لا یعلم استعمال می گردد. در حدیث زراره از ادله استصحاب این کلام وارد شده </w:t>
      </w:r>
      <w:r w:rsidR="0079447B">
        <w:rPr>
          <w:rFonts w:cs="B Lotus" w:hint="cs"/>
          <w:sz w:val="28"/>
          <w:szCs w:val="28"/>
          <w:rtl/>
        </w:rPr>
        <w:lastRenderedPageBreak/>
        <w:t>است:</w:t>
      </w:r>
      <w:r w:rsidR="00186AAC" w:rsidRPr="00A81F0D">
        <w:rPr>
          <w:rFonts w:cs="B Lotus" w:hint="cs"/>
          <w:sz w:val="28"/>
          <w:szCs w:val="28"/>
          <w:rtl/>
        </w:rPr>
        <w:t xml:space="preserve"> فان حرّک فی جنبه شیئ و هو لا یعلم</w:t>
      </w:r>
      <w:r w:rsidR="0079447B">
        <w:rPr>
          <w:rFonts w:cs="B Lotus" w:hint="cs"/>
          <w:sz w:val="28"/>
          <w:szCs w:val="28"/>
          <w:rtl/>
        </w:rPr>
        <w:t>.</w:t>
      </w:r>
      <w:r w:rsidR="0079447B">
        <w:rPr>
          <w:rStyle w:val="FootnoteReference"/>
          <w:rFonts w:cs="B Lotus"/>
          <w:sz w:val="28"/>
          <w:szCs w:val="28"/>
          <w:rtl/>
        </w:rPr>
        <w:footnoteReference w:id="2"/>
      </w:r>
      <w:r w:rsidR="00186AAC" w:rsidRPr="00A81F0D">
        <w:rPr>
          <w:rFonts w:cs="B Lotus" w:hint="cs"/>
          <w:sz w:val="28"/>
          <w:szCs w:val="28"/>
          <w:rtl/>
        </w:rPr>
        <w:t xml:space="preserve"> </w:t>
      </w:r>
      <w:r w:rsidR="0079447B">
        <w:rPr>
          <w:rFonts w:cs="B Lotus" w:hint="cs"/>
          <w:sz w:val="28"/>
          <w:szCs w:val="28"/>
          <w:rtl/>
        </w:rPr>
        <w:t xml:space="preserve">لا یعلم در این حدیث به معنای غفلت استعمال شده است. در نتیجه چون لا یعلم دو استعمال دارد، این احتمال وجود دارد که در حدیث رفع قائل به اجمال شد و نتوان جهل را از ما لا یعلمون استظهار کرد. </w:t>
      </w:r>
      <w:r w:rsidR="007F3AFC">
        <w:rPr>
          <w:rFonts w:cs="B Lotus" w:hint="cs"/>
          <w:sz w:val="28"/>
          <w:szCs w:val="28"/>
          <w:rtl/>
        </w:rPr>
        <w:t>در جلسه آینده با بیان استعمالات ترکیب ما لا یعلمون این بحث را پی خواهیم گرفت که آیا این احتمال باعث ایجاد اجمال در حدیث رفع می شود؟</w:t>
      </w:r>
      <w:r w:rsidR="007F3AFC">
        <w:rPr>
          <w:rFonts w:cs="Times New Roman" w:hint="cs"/>
          <w:sz w:val="28"/>
          <w:szCs w:val="28"/>
          <w:rtl/>
        </w:rPr>
        <w:t xml:space="preserve"> </w:t>
      </w:r>
    </w:p>
    <w:p w:rsidR="004B5C75" w:rsidRPr="008F0BF3" w:rsidRDefault="00186AAC" w:rsidP="008F0BF3">
      <w:pPr>
        <w:jc w:val="both"/>
        <w:rPr>
          <w:rFonts w:cs="B Lotus"/>
          <w:sz w:val="28"/>
          <w:szCs w:val="28"/>
        </w:rPr>
      </w:pPr>
      <w:r w:rsidRPr="00A81F0D">
        <w:rPr>
          <w:rFonts w:cs="B Lotus" w:hint="cs"/>
          <w:sz w:val="28"/>
          <w:szCs w:val="28"/>
          <w:rtl/>
        </w:rPr>
        <w:t>و صلی الله علی سیدنا و نبینا محمد و آل محمد</w:t>
      </w:r>
    </w:p>
    <w:sectPr w:rsidR="004B5C75" w:rsidRPr="008F0BF3" w:rsidSect="005A311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3F" w:rsidRDefault="005A0F3F" w:rsidP="005A311B">
      <w:pPr>
        <w:spacing w:after="0" w:line="240" w:lineRule="auto"/>
      </w:pPr>
      <w:r>
        <w:separator/>
      </w:r>
    </w:p>
  </w:endnote>
  <w:endnote w:type="continuationSeparator" w:id="0">
    <w:p w:rsidR="005A0F3F" w:rsidRDefault="005A0F3F" w:rsidP="005A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3F" w:rsidRDefault="005A0F3F" w:rsidP="005A311B">
      <w:pPr>
        <w:spacing w:after="0" w:line="240" w:lineRule="auto"/>
      </w:pPr>
      <w:r>
        <w:separator/>
      </w:r>
    </w:p>
  </w:footnote>
  <w:footnote w:type="continuationSeparator" w:id="0">
    <w:p w:rsidR="005A0F3F" w:rsidRDefault="005A0F3F" w:rsidP="005A311B">
      <w:pPr>
        <w:spacing w:after="0" w:line="240" w:lineRule="auto"/>
      </w:pPr>
      <w:r>
        <w:continuationSeparator/>
      </w:r>
    </w:p>
  </w:footnote>
  <w:footnote w:id="1">
    <w:p w:rsidR="00522B89" w:rsidRPr="008F0BF3" w:rsidRDefault="005A311B" w:rsidP="00522B89">
      <w:pPr>
        <w:pStyle w:val="FootnoteText"/>
        <w:rPr>
          <w:rFonts w:cs="B Badr"/>
          <w:rtl/>
        </w:rPr>
      </w:pPr>
      <w:r w:rsidRPr="008F0BF3">
        <w:rPr>
          <w:rStyle w:val="FootnoteReference"/>
          <w:rFonts w:cs="B Badr"/>
        </w:rPr>
        <w:footnoteRef/>
      </w:r>
      <w:r w:rsidRPr="008F0BF3">
        <w:rPr>
          <w:rFonts w:cs="B Badr"/>
          <w:rtl/>
        </w:rPr>
        <w:t xml:space="preserve"> </w:t>
      </w:r>
      <w:r w:rsidR="00522B89" w:rsidRPr="008F0BF3">
        <w:rPr>
          <w:rFonts w:cs="B Badr" w:hint="cs"/>
          <w:rtl/>
        </w:rPr>
        <w:t>فرائد الاصول؛ ج2، ص: 28 و</w:t>
      </w:r>
      <w:r w:rsidR="00522B89" w:rsidRPr="008F0BF3">
        <w:rPr>
          <w:rFonts w:cs="B Badr"/>
          <w:rtl/>
        </w:rPr>
        <w:t xml:space="preserve"> </w:t>
      </w:r>
      <w:r w:rsidR="00522B89" w:rsidRPr="008F0BF3">
        <w:rPr>
          <w:rFonts w:cs="B Badr" w:hint="cs"/>
          <w:rtl/>
        </w:rPr>
        <w:t>يمكن</w:t>
      </w:r>
      <w:r w:rsidR="00522B89" w:rsidRPr="008F0BF3">
        <w:rPr>
          <w:rFonts w:cs="B Badr"/>
          <w:rtl/>
        </w:rPr>
        <w:t xml:space="preserve"> </w:t>
      </w:r>
      <w:r w:rsidR="00522B89" w:rsidRPr="008F0BF3">
        <w:rPr>
          <w:rFonts w:cs="B Badr" w:hint="cs"/>
          <w:rtl/>
        </w:rPr>
        <w:t>أن</w:t>
      </w:r>
      <w:r w:rsidR="00522B89" w:rsidRPr="008F0BF3">
        <w:rPr>
          <w:rFonts w:cs="B Badr"/>
          <w:rtl/>
        </w:rPr>
        <w:t xml:space="preserve"> </w:t>
      </w:r>
      <w:r w:rsidR="00522B89" w:rsidRPr="008F0BF3">
        <w:rPr>
          <w:rFonts w:cs="B Badr" w:hint="cs"/>
          <w:rtl/>
        </w:rPr>
        <w:t>يورد</w:t>
      </w:r>
      <w:r w:rsidR="00522B89" w:rsidRPr="008F0BF3">
        <w:rPr>
          <w:rFonts w:cs="B Badr"/>
          <w:rtl/>
        </w:rPr>
        <w:t xml:space="preserve"> </w:t>
      </w:r>
      <w:r w:rsidR="00522B89" w:rsidRPr="008F0BF3">
        <w:rPr>
          <w:rFonts w:cs="B Badr" w:hint="cs"/>
          <w:rtl/>
        </w:rPr>
        <w:t>عليه</w:t>
      </w:r>
      <w:r w:rsidR="00522B89" w:rsidRPr="008F0BF3">
        <w:rPr>
          <w:rFonts w:cs="B Badr"/>
          <w:rtl/>
        </w:rPr>
        <w:t xml:space="preserve">: </w:t>
      </w:r>
      <w:r w:rsidR="00522B89" w:rsidRPr="008F0BF3">
        <w:rPr>
          <w:rFonts w:cs="B Badr" w:hint="cs"/>
          <w:rtl/>
        </w:rPr>
        <w:t>بأنّ</w:t>
      </w:r>
      <w:r w:rsidR="00522B89" w:rsidRPr="008F0BF3">
        <w:rPr>
          <w:rFonts w:cs="B Badr"/>
          <w:rtl/>
        </w:rPr>
        <w:t xml:space="preserve"> </w:t>
      </w:r>
      <w:r w:rsidR="00522B89" w:rsidRPr="008F0BF3">
        <w:rPr>
          <w:rFonts w:cs="B Badr" w:hint="cs"/>
          <w:rtl/>
        </w:rPr>
        <w:t>الظاهر</w:t>
      </w:r>
      <w:r w:rsidR="00522B89" w:rsidRPr="008F0BF3">
        <w:rPr>
          <w:rFonts w:cs="B Badr"/>
          <w:rtl/>
        </w:rPr>
        <w:t xml:space="preserve"> </w:t>
      </w:r>
      <w:r w:rsidR="00522B89" w:rsidRPr="008F0BF3">
        <w:rPr>
          <w:rFonts w:cs="B Badr" w:hint="cs"/>
          <w:rtl/>
        </w:rPr>
        <w:t>من</w:t>
      </w:r>
      <w:r w:rsidR="00522B89" w:rsidRPr="008F0BF3">
        <w:rPr>
          <w:rFonts w:cs="B Badr"/>
          <w:rtl/>
        </w:rPr>
        <w:t xml:space="preserve"> </w:t>
      </w:r>
      <w:r w:rsidR="00522B89" w:rsidRPr="008F0BF3">
        <w:rPr>
          <w:rFonts w:cs="B Badr" w:hint="cs"/>
          <w:rtl/>
        </w:rPr>
        <w:t>الموصول</w:t>
      </w:r>
      <w:r w:rsidR="00522B89" w:rsidRPr="008F0BF3">
        <w:rPr>
          <w:rFonts w:cs="B Badr"/>
          <w:rtl/>
        </w:rPr>
        <w:t xml:space="preserve"> </w:t>
      </w:r>
      <w:r w:rsidR="00522B89" w:rsidRPr="008F0BF3">
        <w:rPr>
          <w:rFonts w:cs="B Badr" w:hint="cs"/>
          <w:rtl/>
        </w:rPr>
        <w:t>في</w:t>
      </w:r>
      <w:r w:rsidR="00522B89" w:rsidRPr="008F0BF3">
        <w:rPr>
          <w:rFonts w:cs="B Badr"/>
          <w:rtl/>
        </w:rPr>
        <w:t xml:space="preserve"> «</w:t>
      </w:r>
      <w:r w:rsidR="00522B89" w:rsidRPr="008F0BF3">
        <w:rPr>
          <w:rFonts w:cs="B Badr" w:hint="cs"/>
          <w:rtl/>
        </w:rPr>
        <w:t>ما</w:t>
      </w:r>
      <w:r w:rsidR="00522B89" w:rsidRPr="008F0BF3">
        <w:rPr>
          <w:rFonts w:cs="B Badr"/>
          <w:rtl/>
        </w:rPr>
        <w:t xml:space="preserve"> </w:t>
      </w:r>
      <w:r w:rsidR="00522B89" w:rsidRPr="008F0BF3">
        <w:rPr>
          <w:rFonts w:cs="B Badr" w:hint="cs"/>
          <w:rtl/>
        </w:rPr>
        <w:t>لا</w:t>
      </w:r>
      <w:r w:rsidR="00522B89" w:rsidRPr="008F0BF3">
        <w:rPr>
          <w:rFonts w:cs="B Badr"/>
          <w:rtl/>
        </w:rPr>
        <w:t xml:space="preserve"> </w:t>
      </w:r>
      <w:r w:rsidR="00522B89" w:rsidRPr="008F0BF3">
        <w:rPr>
          <w:rFonts w:cs="B Badr" w:hint="cs"/>
          <w:rtl/>
        </w:rPr>
        <w:t>يعلمون</w:t>
      </w:r>
      <w:r w:rsidR="00522B89" w:rsidRPr="008F0BF3">
        <w:rPr>
          <w:rFonts w:cs="B Badr" w:hint="eastAsia"/>
          <w:rtl/>
        </w:rPr>
        <w:t>»</w:t>
      </w:r>
      <w:r w:rsidR="00522B89" w:rsidRPr="008F0BF3">
        <w:rPr>
          <w:rFonts w:cs="B Badr"/>
          <w:rtl/>
        </w:rPr>
        <w:t xml:space="preserve">- </w:t>
      </w:r>
      <w:r w:rsidR="00522B89" w:rsidRPr="008F0BF3">
        <w:rPr>
          <w:rFonts w:cs="B Badr" w:hint="cs"/>
          <w:rtl/>
        </w:rPr>
        <w:t>بقرينة</w:t>
      </w:r>
      <w:r w:rsidR="00522B89" w:rsidRPr="008F0BF3">
        <w:rPr>
          <w:rFonts w:cs="B Badr"/>
          <w:rtl/>
        </w:rPr>
        <w:t xml:space="preserve"> </w:t>
      </w:r>
      <w:r w:rsidR="00522B89" w:rsidRPr="008F0BF3">
        <w:rPr>
          <w:rFonts w:cs="B Badr" w:hint="cs"/>
          <w:rtl/>
        </w:rPr>
        <w:t>أخواتها</w:t>
      </w:r>
      <w:r w:rsidR="00522B89" w:rsidRPr="008F0BF3">
        <w:rPr>
          <w:rFonts w:cs="B Badr"/>
          <w:rtl/>
        </w:rPr>
        <w:t xml:space="preserve">- </w:t>
      </w:r>
      <w:r w:rsidR="00522B89" w:rsidRPr="008F0BF3">
        <w:rPr>
          <w:rFonts w:cs="B Badr" w:hint="cs"/>
          <w:rtl/>
        </w:rPr>
        <w:t>هو</w:t>
      </w:r>
      <w:r w:rsidR="00522B89" w:rsidRPr="008F0BF3">
        <w:rPr>
          <w:rFonts w:cs="B Badr"/>
          <w:rtl/>
        </w:rPr>
        <w:t xml:space="preserve"> </w:t>
      </w:r>
      <w:r w:rsidR="00522B89" w:rsidRPr="008F0BF3">
        <w:rPr>
          <w:rFonts w:cs="B Badr" w:hint="cs"/>
          <w:rtl/>
        </w:rPr>
        <w:t>الموضوع،</w:t>
      </w:r>
      <w:r w:rsidR="00522B89" w:rsidRPr="008F0BF3">
        <w:rPr>
          <w:rFonts w:cs="B Badr"/>
          <w:rtl/>
        </w:rPr>
        <w:t xml:space="preserve"> </w:t>
      </w:r>
      <w:r w:rsidR="00522B89" w:rsidRPr="008F0BF3">
        <w:rPr>
          <w:rFonts w:cs="B Badr" w:hint="cs"/>
          <w:rtl/>
        </w:rPr>
        <w:t>أعني</w:t>
      </w:r>
      <w:r w:rsidR="00522B89" w:rsidRPr="008F0BF3">
        <w:rPr>
          <w:rFonts w:cs="B Badr"/>
          <w:rtl/>
        </w:rPr>
        <w:t xml:space="preserve"> </w:t>
      </w:r>
      <w:r w:rsidR="00522B89" w:rsidRPr="008F0BF3">
        <w:rPr>
          <w:rFonts w:cs="B Badr" w:hint="cs"/>
          <w:rtl/>
        </w:rPr>
        <w:t>فعل</w:t>
      </w:r>
      <w:r w:rsidR="00522B89" w:rsidRPr="008F0BF3">
        <w:rPr>
          <w:rFonts w:cs="B Badr"/>
          <w:rtl/>
        </w:rPr>
        <w:t xml:space="preserve"> </w:t>
      </w:r>
      <w:r w:rsidR="00522B89" w:rsidRPr="008F0BF3">
        <w:rPr>
          <w:rFonts w:cs="B Badr" w:hint="cs"/>
          <w:rtl/>
        </w:rPr>
        <w:t>المكلّف</w:t>
      </w:r>
      <w:r w:rsidR="00522B89" w:rsidRPr="008F0BF3">
        <w:rPr>
          <w:rFonts w:cs="B Badr"/>
          <w:rtl/>
        </w:rPr>
        <w:t xml:space="preserve"> </w:t>
      </w:r>
      <w:r w:rsidR="00522B89" w:rsidRPr="008F0BF3">
        <w:rPr>
          <w:rFonts w:cs="B Badr" w:hint="cs"/>
          <w:rtl/>
        </w:rPr>
        <w:t>الغير</w:t>
      </w:r>
      <w:r w:rsidR="00522B89" w:rsidRPr="008F0BF3">
        <w:rPr>
          <w:rFonts w:cs="B Badr"/>
          <w:rtl/>
        </w:rPr>
        <w:t xml:space="preserve"> </w:t>
      </w:r>
      <w:r w:rsidR="00522B89" w:rsidRPr="008F0BF3">
        <w:rPr>
          <w:rFonts w:cs="B Badr" w:hint="cs"/>
          <w:rtl/>
        </w:rPr>
        <w:t>المعلوم،</w:t>
      </w:r>
      <w:r w:rsidR="00522B89" w:rsidRPr="008F0BF3">
        <w:rPr>
          <w:rFonts w:cs="B Badr"/>
          <w:rtl/>
        </w:rPr>
        <w:t xml:space="preserve"> </w:t>
      </w:r>
      <w:r w:rsidR="00522B89" w:rsidRPr="008F0BF3">
        <w:rPr>
          <w:rFonts w:cs="B Badr" w:hint="cs"/>
          <w:rtl/>
        </w:rPr>
        <w:t>كالفعل</w:t>
      </w:r>
      <w:r w:rsidR="00522B89" w:rsidRPr="008F0BF3">
        <w:rPr>
          <w:rFonts w:cs="B Badr"/>
          <w:rtl/>
        </w:rPr>
        <w:t xml:space="preserve"> </w:t>
      </w:r>
      <w:r w:rsidR="00522B89" w:rsidRPr="008F0BF3">
        <w:rPr>
          <w:rFonts w:cs="B Badr" w:hint="cs"/>
          <w:rtl/>
        </w:rPr>
        <w:t>الذي</w:t>
      </w:r>
      <w:r w:rsidR="00522B89" w:rsidRPr="008F0BF3">
        <w:rPr>
          <w:rFonts w:cs="B Badr"/>
          <w:rtl/>
        </w:rPr>
        <w:t xml:space="preserve"> </w:t>
      </w:r>
      <w:r w:rsidR="00522B89" w:rsidRPr="008F0BF3">
        <w:rPr>
          <w:rFonts w:cs="B Badr" w:hint="cs"/>
          <w:rtl/>
        </w:rPr>
        <w:t>لا</w:t>
      </w:r>
      <w:r w:rsidR="00522B89" w:rsidRPr="008F0BF3">
        <w:rPr>
          <w:rFonts w:cs="B Badr"/>
          <w:rtl/>
        </w:rPr>
        <w:t xml:space="preserve"> </w:t>
      </w:r>
      <w:r w:rsidR="00522B89" w:rsidRPr="008F0BF3">
        <w:rPr>
          <w:rFonts w:cs="B Badr" w:hint="cs"/>
          <w:rtl/>
        </w:rPr>
        <w:t>يعلم</w:t>
      </w:r>
      <w:r w:rsidR="00522B89" w:rsidRPr="008F0BF3">
        <w:rPr>
          <w:rFonts w:cs="B Badr"/>
          <w:rtl/>
        </w:rPr>
        <w:t xml:space="preserve"> </w:t>
      </w:r>
      <w:r w:rsidR="00522B89" w:rsidRPr="008F0BF3">
        <w:rPr>
          <w:rFonts w:cs="B Badr" w:hint="cs"/>
          <w:rtl/>
        </w:rPr>
        <w:t>أنّه</w:t>
      </w:r>
      <w:r w:rsidR="00522B89" w:rsidRPr="008F0BF3">
        <w:rPr>
          <w:rFonts w:cs="B Badr"/>
          <w:rtl/>
        </w:rPr>
        <w:t xml:space="preserve"> </w:t>
      </w:r>
      <w:r w:rsidR="00522B89" w:rsidRPr="008F0BF3">
        <w:rPr>
          <w:rFonts w:cs="B Badr" w:hint="cs"/>
          <w:rtl/>
        </w:rPr>
        <w:t>شرب</w:t>
      </w:r>
      <w:r w:rsidR="00522B89" w:rsidRPr="008F0BF3">
        <w:rPr>
          <w:rFonts w:cs="B Badr"/>
          <w:rtl/>
        </w:rPr>
        <w:t xml:space="preserve"> </w:t>
      </w:r>
      <w:r w:rsidR="00522B89" w:rsidRPr="008F0BF3">
        <w:rPr>
          <w:rFonts w:cs="B Badr" w:hint="cs"/>
          <w:rtl/>
        </w:rPr>
        <w:t>الخمر</w:t>
      </w:r>
      <w:r w:rsidR="00522B89" w:rsidRPr="008F0BF3">
        <w:rPr>
          <w:rFonts w:cs="B Badr"/>
          <w:rtl/>
        </w:rPr>
        <w:t xml:space="preserve"> </w:t>
      </w:r>
      <w:r w:rsidR="00522B89" w:rsidRPr="008F0BF3">
        <w:rPr>
          <w:rFonts w:cs="B Badr" w:hint="cs"/>
          <w:rtl/>
        </w:rPr>
        <w:t>أو</w:t>
      </w:r>
      <w:r w:rsidR="00522B89" w:rsidRPr="008F0BF3">
        <w:rPr>
          <w:rFonts w:cs="B Badr"/>
          <w:rtl/>
        </w:rPr>
        <w:t xml:space="preserve"> </w:t>
      </w:r>
      <w:r w:rsidR="00522B89" w:rsidRPr="008F0BF3">
        <w:rPr>
          <w:rFonts w:cs="B Badr" w:hint="cs"/>
          <w:rtl/>
        </w:rPr>
        <w:t>شرب</w:t>
      </w:r>
      <w:r w:rsidR="00522B89" w:rsidRPr="008F0BF3">
        <w:rPr>
          <w:rFonts w:cs="B Badr"/>
          <w:rtl/>
        </w:rPr>
        <w:t xml:space="preserve"> </w:t>
      </w:r>
      <w:r w:rsidR="00522B89" w:rsidRPr="008F0BF3">
        <w:rPr>
          <w:rFonts w:cs="B Badr" w:hint="cs"/>
          <w:rtl/>
        </w:rPr>
        <w:t>الخلّ</w:t>
      </w:r>
      <w:r w:rsidR="00522B89" w:rsidRPr="008F0BF3">
        <w:rPr>
          <w:rFonts w:cs="B Badr"/>
          <w:rtl/>
        </w:rPr>
        <w:t xml:space="preserve"> </w:t>
      </w:r>
      <w:r w:rsidR="00522B89" w:rsidRPr="008F0BF3">
        <w:rPr>
          <w:rFonts w:cs="B Badr" w:hint="cs"/>
          <w:rtl/>
        </w:rPr>
        <w:t>و</w:t>
      </w:r>
      <w:r w:rsidR="00522B89" w:rsidRPr="008F0BF3">
        <w:rPr>
          <w:rFonts w:cs="B Badr"/>
          <w:rtl/>
        </w:rPr>
        <w:t xml:space="preserve"> </w:t>
      </w:r>
      <w:r w:rsidR="00522B89" w:rsidRPr="008F0BF3">
        <w:rPr>
          <w:rFonts w:cs="B Badr" w:hint="cs"/>
          <w:rtl/>
        </w:rPr>
        <w:t>غير</w:t>
      </w:r>
      <w:r w:rsidR="00522B89" w:rsidRPr="008F0BF3">
        <w:rPr>
          <w:rFonts w:cs="B Badr"/>
          <w:rtl/>
        </w:rPr>
        <w:t xml:space="preserve"> </w:t>
      </w:r>
      <w:r w:rsidR="00522B89" w:rsidRPr="008F0BF3">
        <w:rPr>
          <w:rFonts w:cs="B Badr" w:hint="cs"/>
          <w:rtl/>
        </w:rPr>
        <w:t>ذلك</w:t>
      </w:r>
      <w:r w:rsidR="00522B89" w:rsidRPr="008F0BF3">
        <w:rPr>
          <w:rFonts w:cs="B Badr"/>
          <w:rtl/>
        </w:rPr>
        <w:t xml:space="preserve"> </w:t>
      </w:r>
      <w:r w:rsidR="00522B89" w:rsidRPr="008F0BF3">
        <w:rPr>
          <w:rFonts w:cs="B Badr" w:hint="cs"/>
          <w:rtl/>
        </w:rPr>
        <w:t>من</w:t>
      </w:r>
      <w:r w:rsidR="00522B89" w:rsidRPr="008F0BF3">
        <w:rPr>
          <w:rFonts w:cs="B Badr"/>
          <w:rtl/>
        </w:rPr>
        <w:t xml:space="preserve"> </w:t>
      </w:r>
      <w:r w:rsidR="00522B89" w:rsidRPr="008F0BF3">
        <w:rPr>
          <w:rFonts w:cs="B Badr" w:hint="cs"/>
          <w:rtl/>
        </w:rPr>
        <w:t>الشبهات</w:t>
      </w:r>
      <w:r w:rsidR="00522B89" w:rsidRPr="008F0BF3">
        <w:rPr>
          <w:rFonts w:cs="B Badr"/>
          <w:rtl/>
        </w:rPr>
        <w:t xml:space="preserve"> </w:t>
      </w:r>
      <w:r w:rsidR="00522B89" w:rsidRPr="008F0BF3">
        <w:rPr>
          <w:rFonts w:cs="B Badr" w:hint="cs"/>
          <w:rtl/>
        </w:rPr>
        <w:t>الموضوعيّة،</w:t>
      </w:r>
      <w:r w:rsidR="00522B89" w:rsidRPr="008F0BF3">
        <w:rPr>
          <w:rFonts w:cs="B Badr"/>
          <w:rtl/>
        </w:rPr>
        <w:t xml:space="preserve"> </w:t>
      </w:r>
      <w:r w:rsidR="00522B89" w:rsidRPr="008F0BF3">
        <w:rPr>
          <w:rFonts w:cs="B Badr" w:hint="cs"/>
          <w:rtl/>
        </w:rPr>
        <w:t>فلا</w:t>
      </w:r>
      <w:r w:rsidR="00522B89" w:rsidRPr="008F0BF3">
        <w:rPr>
          <w:rFonts w:cs="B Badr"/>
          <w:rtl/>
        </w:rPr>
        <w:t xml:space="preserve"> </w:t>
      </w:r>
      <w:r w:rsidR="00522B89" w:rsidRPr="008F0BF3">
        <w:rPr>
          <w:rFonts w:cs="B Badr" w:hint="cs"/>
          <w:rtl/>
        </w:rPr>
        <w:t>يشمل</w:t>
      </w:r>
      <w:r w:rsidR="00522B89" w:rsidRPr="008F0BF3">
        <w:rPr>
          <w:rFonts w:cs="B Badr"/>
          <w:rtl/>
        </w:rPr>
        <w:t xml:space="preserve"> </w:t>
      </w:r>
      <w:r w:rsidR="00522B89" w:rsidRPr="008F0BF3">
        <w:rPr>
          <w:rFonts w:cs="B Badr" w:hint="cs"/>
          <w:rtl/>
        </w:rPr>
        <w:t>الحكم</w:t>
      </w:r>
      <w:r w:rsidR="00522B89" w:rsidRPr="008F0BF3">
        <w:rPr>
          <w:rFonts w:cs="B Badr"/>
          <w:rtl/>
        </w:rPr>
        <w:t xml:space="preserve"> </w:t>
      </w:r>
      <w:r w:rsidR="00522B89" w:rsidRPr="008F0BF3">
        <w:rPr>
          <w:rFonts w:cs="B Badr" w:hint="cs"/>
          <w:rtl/>
        </w:rPr>
        <w:t>الغير</w:t>
      </w:r>
      <w:r w:rsidR="00522B89" w:rsidRPr="008F0BF3">
        <w:rPr>
          <w:rFonts w:cs="B Badr"/>
          <w:rtl/>
        </w:rPr>
        <w:t xml:space="preserve"> </w:t>
      </w:r>
      <w:r w:rsidR="00522B89" w:rsidRPr="008F0BF3">
        <w:rPr>
          <w:rFonts w:cs="B Badr" w:hint="cs"/>
          <w:rtl/>
        </w:rPr>
        <w:t>المعلوم</w:t>
      </w:r>
      <w:r w:rsidR="00522B89" w:rsidRPr="008F0BF3">
        <w:rPr>
          <w:rFonts w:cs="B Badr"/>
          <w:rtl/>
        </w:rPr>
        <w:t>.</w:t>
      </w:r>
    </w:p>
    <w:p w:rsidR="005A311B" w:rsidRPr="008F0BF3" w:rsidRDefault="00522B89" w:rsidP="00522B89">
      <w:pPr>
        <w:pStyle w:val="FootnoteText"/>
        <w:rPr>
          <w:rFonts w:cs="B Badr"/>
        </w:rPr>
      </w:pPr>
      <w:r w:rsidRPr="008F0BF3">
        <w:rPr>
          <w:rFonts w:cs="B Badr" w:hint="cs"/>
          <w:rtl/>
        </w:rPr>
        <w:t>مع</w:t>
      </w:r>
      <w:r w:rsidRPr="008F0BF3">
        <w:rPr>
          <w:rFonts w:cs="B Badr"/>
          <w:rtl/>
        </w:rPr>
        <w:t xml:space="preserve"> </w:t>
      </w:r>
      <w:r w:rsidRPr="008F0BF3">
        <w:rPr>
          <w:rFonts w:cs="B Badr" w:hint="cs"/>
          <w:rtl/>
        </w:rPr>
        <w:t>أنّ</w:t>
      </w:r>
      <w:r w:rsidRPr="008F0BF3">
        <w:rPr>
          <w:rFonts w:cs="B Badr"/>
          <w:rtl/>
        </w:rPr>
        <w:t xml:space="preserve"> </w:t>
      </w:r>
      <w:r w:rsidRPr="008F0BF3">
        <w:rPr>
          <w:rFonts w:cs="B Badr" w:hint="cs"/>
          <w:rtl/>
        </w:rPr>
        <w:t>تقدير</w:t>
      </w:r>
      <w:r w:rsidRPr="008F0BF3">
        <w:rPr>
          <w:rFonts w:cs="B Badr"/>
          <w:rtl/>
        </w:rPr>
        <w:t xml:space="preserve"> </w:t>
      </w:r>
      <w:r w:rsidRPr="008F0BF3">
        <w:rPr>
          <w:rFonts w:cs="B Badr" w:hint="cs"/>
          <w:rtl/>
        </w:rPr>
        <w:t>المؤاخذة</w:t>
      </w:r>
      <w:r w:rsidRPr="008F0BF3">
        <w:rPr>
          <w:rFonts w:cs="B Badr"/>
          <w:rtl/>
        </w:rPr>
        <w:t xml:space="preserve"> </w:t>
      </w:r>
      <w:r w:rsidRPr="008F0BF3">
        <w:rPr>
          <w:rFonts w:cs="B Badr" w:hint="cs"/>
          <w:rtl/>
        </w:rPr>
        <w:t>في</w:t>
      </w:r>
      <w:r w:rsidRPr="008F0BF3">
        <w:rPr>
          <w:rFonts w:cs="B Badr"/>
          <w:rtl/>
        </w:rPr>
        <w:t xml:space="preserve"> </w:t>
      </w:r>
      <w:r w:rsidRPr="008F0BF3">
        <w:rPr>
          <w:rFonts w:cs="B Badr" w:hint="cs"/>
          <w:rtl/>
        </w:rPr>
        <w:t>الرواية</w:t>
      </w:r>
      <w:r w:rsidRPr="008F0BF3">
        <w:rPr>
          <w:rFonts w:cs="B Badr"/>
          <w:rtl/>
        </w:rPr>
        <w:t xml:space="preserve"> </w:t>
      </w:r>
      <w:r w:rsidRPr="008F0BF3">
        <w:rPr>
          <w:rFonts w:cs="B Badr" w:hint="cs"/>
          <w:rtl/>
        </w:rPr>
        <w:t>لا</w:t>
      </w:r>
      <w:r w:rsidRPr="008F0BF3">
        <w:rPr>
          <w:rFonts w:cs="B Badr"/>
          <w:rtl/>
        </w:rPr>
        <w:t xml:space="preserve"> </w:t>
      </w:r>
      <w:r w:rsidRPr="008F0BF3">
        <w:rPr>
          <w:rFonts w:cs="B Badr" w:hint="cs"/>
          <w:rtl/>
        </w:rPr>
        <w:t>يلائم</w:t>
      </w:r>
      <w:r w:rsidRPr="008F0BF3">
        <w:rPr>
          <w:rFonts w:cs="B Badr"/>
          <w:rtl/>
        </w:rPr>
        <w:t xml:space="preserve"> </w:t>
      </w:r>
      <w:r w:rsidRPr="008F0BF3">
        <w:rPr>
          <w:rFonts w:cs="B Badr" w:hint="cs"/>
          <w:rtl/>
        </w:rPr>
        <w:t>عموم</w:t>
      </w:r>
      <w:r w:rsidRPr="008F0BF3">
        <w:rPr>
          <w:rFonts w:cs="B Badr"/>
          <w:rtl/>
        </w:rPr>
        <w:t xml:space="preserve"> </w:t>
      </w:r>
      <w:r w:rsidRPr="008F0BF3">
        <w:rPr>
          <w:rFonts w:cs="B Badr" w:hint="cs"/>
          <w:rtl/>
        </w:rPr>
        <w:t>الموصول</w:t>
      </w:r>
      <w:r w:rsidRPr="008F0BF3">
        <w:rPr>
          <w:rFonts w:cs="B Badr"/>
          <w:rtl/>
        </w:rPr>
        <w:t xml:space="preserve"> </w:t>
      </w:r>
      <w:r w:rsidRPr="008F0BF3">
        <w:rPr>
          <w:rFonts w:cs="B Badr" w:hint="cs"/>
          <w:rtl/>
        </w:rPr>
        <w:t>للموضوع</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الحكم؛</w:t>
      </w:r>
      <w:r w:rsidRPr="008F0BF3">
        <w:rPr>
          <w:rFonts w:cs="B Badr"/>
          <w:rtl/>
        </w:rPr>
        <w:t xml:space="preserve"> </w:t>
      </w:r>
      <w:r w:rsidRPr="008F0BF3">
        <w:rPr>
          <w:rFonts w:cs="B Badr" w:hint="cs"/>
          <w:rtl/>
        </w:rPr>
        <w:t>لأنّ</w:t>
      </w:r>
      <w:r w:rsidRPr="008F0BF3">
        <w:rPr>
          <w:rFonts w:cs="B Badr"/>
          <w:rtl/>
        </w:rPr>
        <w:t xml:space="preserve"> </w:t>
      </w:r>
      <w:r w:rsidRPr="008F0BF3">
        <w:rPr>
          <w:rFonts w:cs="B Badr" w:hint="cs"/>
          <w:rtl/>
        </w:rPr>
        <w:t>المقدّر</w:t>
      </w:r>
      <w:r w:rsidRPr="008F0BF3">
        <w:rPr>
          <w:rFonts w:cs="B Badr"/>
          <w:rtl/>
        </w:rPr>
        <w:t xml:space="preserve"> </w:t>
      </w:r>
      <w:r w:rsidRPr="008F0BF3">
        <w:rPr>
          <w:rFonts w:cs="B Badr" w:hint="cs"/>
          <w:rtl/>
        </w:rPr>
        <w:t>المؤاخذة</w:t>
      </w:r>
      <w:r w:rsidRPr="008F0BF3">
        <w:rPr>
          <w:rFonts w:cs="B Badr"/>
          <w:rtl/>
        </w:rPr>
        <w:t xml:space="preserve"> </w:t>
      </w:r>
      <w:r w:rsidRPr="008F0BF3">
        <w:rPr>
          <w:rFonts w:cs="B Badr" w:hint="cs"/>
          <w:rtl/>
        </w:rPr>
        <w:t>على</w:t>
      </w:r>
      <w:r w:rsidRPr="008F0BF3">
        <w:rPr>
          <w:rFonts w:cs="B Badr"/>
          <w:rtl/>
        </w:rPr>
        <w:t xml:space="preserve"> </w:t>
      </w:r>
      <w:r w:rsidRPr="008F0BF3">
        <w:rPr>
          <w:rFonts w:cs="B Badr" w:hint="cs"/>
          <w:rtl/>
        </w:rPr>
        <w:t>نفس</w:t>
      </w:r>
      <w:r w:rsidRPr="008F0BF3">
        <w:rPr>
          <w:rFonts w:cs="B Badr"/>
          <w:rtl/>
        </w:rPr>
        <w:t xml:space="preserve"> </w:t>
      </w:r>
      <w:r w:rsidRPr="008F0BF3">
        <w:rPr>
          <w:rFonts w:cs="B Badr" w:hint="cs"/>
          <w:rtl/>
        </w:rPr>
        <w:t>هذه</w:t>
      </w:r>
      <w:r w:rsidRPr="008F0BF3">
        <w:rPr>
          <w:rFonts w:cs="B Badr"/>
          <w:rtl/>
        </w:rPr>
        <w:t xml:space="preserve"> </w:t>
      </w:r>
      <w:r w:rsidRPr="008F0BF3">
        <w:rPr>
          <w:rFonts w:cs="B Badr" w:hint="cs"/>
          <w:rtl/>
        </w:rPr>
        <w:t>المذكورات،</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لا</w:t>
      </w:r>
      <w:r w:rsidRPr="008F0BF3">
        <w:rPr>
          <w:rFonts w:cs="B Badr"/>
          <w:rtl/>
        </w:rPr>
        <w:t xml:space="preserve"> </w:t>
      </w:r>
      <w:r w:rsidRPr="008F0BF3">
        <w:rPr>
          <w:rFonts w:cs="B Badr" w:hint="cs"/>
          <w:rtl/>
        </w:rPr>
        <w:t>معنى</w:t>
      </w:r>
      <w:r w:rsidRPr="008F0BF3">
        <w:rPr>
          <w:rFonts w:cs="B Badr"/>
          <w:rtl/>
        </w:rPr>
        <w:t xml:space="preserve"> </w:t>
      </w:r>
      <w:r w:rsidRPr="008F0BF3">
        <w:rPr>
          <w:rFonts w:cs="B Badr" w:hint="cs"/>
          <w:rtl/>
        </w:rPr>
        <w:t>للمؤاخذة</w:t>
      </w:r>
      <w:r w:rsidRPr="008F0BF3">
        <w:rPr>
          <w:rFonts w:cs="B Badr"/>
          <w:rtl/>
        </w:rPr>
        <w:t xml:space="preserve"> </w:t>
      </w:r>
      <w:r w:rsidRPr="008F0BF3">
        <w:rPr>
          <w:rFonts w:cs="B Badr" w:hint="cs"/>
          <w:rtl/>
        </w:rPr>
        <w:t>على</w:t>
      </w:r>
      <w:r w:rsidRPr="008F0BF3">
        <w:rPr>
          <w:rFonts w:cs="B Badr"/>
          <w:rtl/>
        </w:rPr>
        <w:t xml:space="preserve"> </w:t>
      </w:r>
      <w:r w:rsidRPr="008F0BF3">
        <w:rPr>
          <w:rFonts w:cs="B Badr" w:hint="cs"/>
          <w:rtl/>
        </w:rPr>
        <w:t>نفس</w:t>
      </w:r>
      <w:r w:rsidRPr="008F0BF3">
        <w:rPr>
          <w:rFonts w:cs="B Badr"/>
          <w:rtl/>
        </w:rPr>
        <w:t xml:space="preserve"> </w:t>
      </w:r>
      <w:r w:rsidRPr="008F0BF3">
        <w:rPr>
          <w:rFonts w:cs="B Badr" w:hint="cs"/>
          <w:rtl/>
        </w:rPr>
        <w:t>الحرمة</w:t>
      </w:r>
      <w:r w:rsidRPr="008F0BF3">
        <w:rPr>
          <w:rFonts w:cs="B Badr"/>
          <w:rtl/>
        </w:rPr>
        <w:t xml:space="preserve"> </w:t>
      </w:r>
      <w:r w:rsidRPr="008F0BF3">
        <w:rPr>
          <w:rFonts w:cs="B Badr" w:hint="cs"/>
          <w:rtl/>
        </w:rPr>
        <w:t>المجهولة</w:t>
      </w:r>
      <w:r w:rsidRPr="008F0BF3">
        <w:rPr>
          <w:rFonts w:cs="B Badr"/>
          <w:rtl/>
        </w:rPr>
        <w:t>.</w:t>
      </w:r>
    </w:p>
  </w:footnote>
  <w:footnote w:id="2">
    <w:p w:rsidR="0079447B" w:rsidRPr="008F0BF3" w:rsidRDefault="0079447B" w:rsidP="0079447B">
      <w:pPr>
        <w:pStyle w:val="FootnoteText"/>
        <w:rPr>
          <w:rFonts w:cs="B Badr" w:hint="cs"/>
        </w:rPr>
      </w:pPr>
      <w:r w:rsidRPr="008F0BF3">
        <w:rPr>
          <w:rStyle w:val="FootnoteReference"/>
          <w:rFonts w:cs="B Badr"/>
        </w:rPr>
        <w:footnoteRef/>
      </w:r>
      <w:r w:rsidRPr="008F0BF3">
        <w:rPr>
          <w:rFonts w:cs="B Badr"/>
          <w:rtl/>
        </w:rPr>
        <w:t xml:space="preserve"> </w:t>
      </w:r>
      <w:r w:rsidRPr="008F0BF3">
        <w:rPr>
          <w:rFonts w:cs="B Badr" w:hint="cs"/>
          <w:rtl/>
        </w:rPr>
        <w:t>تهذيب</w:t>
      </w:r>
      <w:r w:rsidRPr="008F0BF3">
        <w:rPr>
          <w:rFonts w:cs="B Badr"/>
          <w:rtl/>
        </w:rPr>
        <w:t xml:space="preserve"> </w:t>
      </w:r>
      <w:r w:rsidRPr="008F0BF3">
        <w:rPr>
          <w:rFonts w:cs="B Badr" w:hint="cs"/>
          <w:rtl/>
        </w:rPr>
        <w:t>الأحكام</w:t>
      </w:r>
      <w:r w:rsidRPr="008F0BF3">
        <w:rPr>
          <w:rFonts w:cs="B Badr"/>
          <w:rtl/>
        </w:rPr>
        <w:t xml:space="preserve"> (</w:t>
      </w:r>
      <w:r w:rsidRPr="008F0BF3">
        <w:rPr>
          <w:rFonts w:cs="B Badr" w:hint="cs"/>
          <w:rtl/>
        </w:rPr>
        <w:t>تحقيق</w:t>
      </w:r>
      <w:r w:rsidRPr="008F0BF3">
        <w:rPr>
          <w:rFonts w:cs="B Badr"/>
          <w:rtl/>
        </w:rPr>
        <w:t xml:space="preserve"> </w:t>
      </w:r>
      <w:r w:rsidRPr="008F0BF3">
        <w:rPr>
          <w:rFonts w:cs="B Badr" w:hint="cs"/>
          <w:rtl/>
        </w:rPr>
        <w:t>خرسان</w:t>
      </w:r>
      <w:r w:rsidRPr="008F0BF3">
        <w:rPr>
          <w:rFonts w:cs="B Badr"/>
          <w:rtl/>
        </w:rPr>
        <w:t xml:space="preserve">) </w:t>
      </w:r>
      <w:r w:rsidRPr="008F0BF3">
        <w:rPr>
          <w:rFonts w:cs="B Badr" w:hint="cs"/>
          <w:rtl/>
        </w:rPr>
        <w:t>؛</w:t>
      </w:r>
      <w:r w:rsidRPr="008F0BF3">
        <w:rPr>
          <w:rFonts w:cs="B Badr"/>
          <w:rtl/>
        </w:rPr>
        <w:t xml:space="preserve"> </w:t>
      </w:r>
      <w:r w:rsidRPr="008F0BF3">
        <w:rPr>
          <w:rFonts w:cs="B Badr" w:hint="cs"/>
          <w:rtl/>
        </w:rPr>
        <w:t>ج‏</w:t>
      </w:r>
      <w:r w:rsidRPr="008F0BF3">
        <w:rPr>
          <w:rFonts w:cs="B Badr"/>
          <w:rtl/>
        </w:rPr>
        <w:t xml:space="preserve">1 </w:t>
      </w:r>
      <w:r w:rsidRPr="008F0BF3">
        <w:rPr>
          <w:rFonts w:cs="B Badr" w:hint="cs"/>
          <w:rtl/>
        </w:rPr>
        <w:t>؛</w:t>
      </w:r>
      <w:r w:rsidRPr="008F0BF3">
        <w:rPr>
          <w:rFonts w:cs="B Badr"/>
          <w:rtl/>
        </w:rPr>
        <w:t xml:space="preserve"> </w:t>
      </w:r>
      <w:r w:rsidRPr="008F0BF3">
        <w:rPr>
          <w:rFonts w:cs="B Badr" w:hint="cs"/>
          <w:rtl/>
        </w:rPr>
        <w:t>ص</w:t>
      </w:r>
      <w:r w:rsidRPr="008F0BF3">
        <w:rPr>
          <w:rFonts w:cs="B Badr"/>
          <w:rtl/>
        </w:rPr>
        <w:t>8</w:t>
      </w:r>
      <w:r w:rsidRPr="008F0BF3">
        <w:rPr>
          <w:rFonts w:cs="B Badr" w:hint="cs"/>
          <w:rtl/>
        </w:rPr>
        <w:t xml:space="preserve"> </w:t>
      </w:r>
      <w:r w:rsidRPr="008F0BF3">
        <w:rPr>
          <w:rFonts w:cs="B Badr" w:hint="cs"/>
          <w:rtl/>
        </w:rPr>
        <w:t>وَ</w:t>
      </w:r>
      <w:r w:rsidRPr="008F0BF3">
        <w:rPr>
          <w:rFonts w:cs="B Badr"/>
          <w:rtl/>
        </w:rPr>
        <w:t xml:space="preserve"> </w:t>
      </w:r>
      <w:r w:rsidRPr="008F0BF3">
        <w:rPr>
          <w:rFonts w:cs="B Badr" w:hint="cs"/>
          <w:rtl/>
        </w:rPr>
        <w:t>بِهَذَا</w:t>
      </w:r>
      <w:r w:rsidRPr="008F0BF3">
        <w:rPr>
          <w:rFonts w:cs="B Badr"/>
          <w:rtl/>
        </w:rPr>
        <w:t xml:space="preserve"> </w:t>
      </w:r>
      <w:r w:rsidRPr="008F0BF3">
        <w:rPr>
          <w:rFonts w:cs="B Badr" w:hint="cs"/>
          <w:rtl/>
        </w:rPr>
        <w:t>الْإِسْنَادِ</w:t>
      </w:r>
      <w:r w:rsidRPr="008F0BF3">
        <w:rPr>
          <w:rFonts w:cs="B Badr"/>
          <w:rtl/>
        </w:rPr>
        <w:t xml:space="preserve"> </w:t>
      </w:r>
      <w:r w:rsidRPr="008F0BF3">
        <w:rPr>
          <w:rFonts w:cs="B Badr" w:hint="cs"/>
          <w:rtl/>
        </w:rPr>
        <w:t>عَنِ</w:t>
      </w:r>
      <w:r w:rsidRPr="008F0BF3">
        <w:rPr>
          <w:rFonts w:cs="B Badr"/>
          <w:rtl/>
        </w:rPr>
        <w:t xml:space="preserve"> </w:t>
      </w:r>
      <w:r w:rsidRPr="008F0BF3">
        <w:rPr>
          <w:rFonts w:cs="B Badr" w:hint="cs"/>
          <w:rtl/>
        </w:rPr>
        <w:t>الْحُسَيْنِ</w:t>
      </w:r>
      <w:r w:rsidRPr="008F0BF3">
        <w:rPr>
          <w:rFonts w:cs="B Badr"/>
          <w:rtl/>
        </w:rPr>
        <w:t xml:space="preserve"> </w:t>
      </w:r>
      <w:r w:rsidRPr="008F0BF3">
        <w:rPr>
          <w:rFonts w:cs="B Badr" w:hint="cs"/>
          <w:rtl/>
        </w:rPr>
        <w:t>بْنِ</w:t>
      </w:r>
      <w:r w:rsidRPr="008F0BF3">
        <w:rPr>
          <w:rFonts w:cs="B Badr"/>
          <w:rtl/>
        </w:rPr>
        <w:t xml:space="preserve"> </w:t>
      </w:r>
      <w:r w:rsidRPr="008F0BF3">
        <w:rPr>
          <w:rFonts w:cs="B Badr" w:hint="cs"/>
          <w:rtl/>
        </w:rPr>
        <w:t>سَعِيدٍ</w:t>
      </w:r>
      <w:r w:rsidRPr="008F0BF3">
        <w:rPr>
          <w:rFonts w:cs="B Badr"/>
          <w:rtl/>
        </w:rPr>
        <w:t xml:space="preserve"> </w:t>
      </w:r>
      <w:r w:rsidRPr="008F0BF3">
        <w:rPr>
          <w:rFonts w:cs="B Badr" w:hint="cs"/>
          <w:rtl/>
        </w:rPr>
        <w:t>عَنْ</w:t>
      </w:r>
      <w:r w:rsidRPr="008F0BF3">
        <w:rPr>
          <w:rFonts w:cs="B Badr"/>
          <w:rtl/>
        </w:rPr>
        <w:t xml:space="preserve"> </w:t>
      </w:r>
      <w:r w:rsidRPr="008F0BF3">
        <w:rPr>
          <w:rFonts w:cs="B Badr" w:hint="cs"/>
          <w:rtl/>
        </w:rPr>
        <w:t>حَمَّادٍ</w:t>
      </w:r>
      <w:r w:rsidRPr="008F0BF3">
        <w:rPr>
          <w:rFonts w:cs="B Badr"/>
          <w:rtl/>
        </w:rPr>
        <w:t xml:space="preserve"> </w:t>
      </w:r>
      <w:r w:rsidRPr="008F0BF3">
        <w:rPr>
          <w:rFonts w:cs="B Badr" w:hint="cs"/>
          <w:rtl/>
        </w:rPr>
        <w:t>عَنْ</w:t>
      </w:r>
      <w:r w:rsidRPr="008F0BF3">
        <w:rPr>
          <w:rFonts w:cs="B Badr"/>
          <w:rtl/>
        </w:rPr>
        <w:t xml:space="preserve"> </w:t>
      </w:r>
      <w:r w:rsidRPr="008F0BF3">
        <w:rPr>
          <w:rFonts w:cs="B Badr" w:hint="cs"/>
          <w:rtl/>
        </w:rPr>
        <w:t>حَرِيزٍ</w:t>
      </w:r>
      <w:r w:rsidRPr="008F0BF3">
        <w:rPr>
          <w:rFonts w:cs="B Badr"/>
          <w:rtl/>
        </w:rPr>
        <w:t xml:space="preserve"> </w:t>
      </w:r>
      <w:r w:rsidRPr="008F0BF3">
        <w:rPr>
          <w:rFonts w:cs="B Badr" w:hint="cs"/>
          <w:rtl/>
        </w:rPr>
        <w:t>عَنْ</w:t>
      </w:r>
      <w:r w:rsidRPr="008F0BF3">
        <w:rPr>
          <w:rFonts w:cs="B Badr"/>
          <w:rtl/>
        </w:rPr>
        <w:t xml:space="preserve"> </w:t>
      </w:r>
      <w:r w:rsidRPr="008F0BF3">
        <w:rPr>
          <w:rFonts w:cs="B Badr" w:hint="cs"/>
          <w:rtl/>
        </w:rPr>
        <w:t>زُرَارَةَ</w:t>
      </w:r>
      <w:r w:rsidRPr="008F0BF3">
        <w:rPr>
          <w:rFonts w:cs="B Badr"/>
          <w:rtl/>
        </w:rPr>
        <w:t xml:space="preserve"> </w:t>
      </w:r>
      <w:r w:rsidRPr="008F0BF3">
        <w:rPr>
          <w:rFonts w:cs="B Badr" w:hint="cs"/>
          <w:rtl/>
        </w:rPr>
        <w:t>قَالَ</w:t>
      </w:r>
      <w:r w:rsidRPr="008F0BF3">
        <w:rPr>
          <w:rFonts w:cs="B Badr"/>
          <w:rtl/>
        </w:rPr>
        <w:t xml:space="preserve">: </w:t>
      </w:r>
      <w:r w:rsidRPr="008F0BF3">
        <w:rPr>
          <w:rFonts w:cs="B Badr" w:hint="cs"/>
          <w:rtl/>
        </w:rPr>
        <w:t>قُلْتُ</w:t>
      </w:r>
      <w:r w:rsidRPr="008F0BF3">
        <w:rPr>
          <w:rFonts w:cs="B Badr"/>
          <w:rtl/>
        </w:rPr>
        <w:t xml:space="preserve"> </w:t>
      </w:r>
      <w:r w:rsidRPr="008F0BF3">
        <w:rPr>
          <w:rFonts w:cs="B Badr" w:hint="cs"/>
          <w:rtl/>
        </w:rPr>
        <w:t>لَهُ</w:t>
      </w:r>
      <w:r w:rsidRPr="008F0BF3">
        <w:rPr>
          <w:rFonts w:cs="B Badr"/>
          <w:rtl/>
        </w:rPr>
        <w:t xml:space="preserve"> </w:t>
      </w:r>
      <w:r w:rsidRPr="008F0BF3">
        <w:rPr>
          <w:rFonts w:cs="B Badr" w:hint="cs"/>
          <w:rtl/>
        </w:rPr>
        <w:t>الرَّجُلُ</w:t>
      </w:r>
      <w:r w:rsidRPr="008F0BF3">
        <w:rPr>
          <w:rFonts w:cs="B Badr"/>
          <w:rtl/>
        </w:rPr>
        <w:t xml:space="preserve"> </w:t>
      </w:r>
      <w:r w:rsidRPr="008F0BF3">
        <w:rPr>
          <w:rFonts w:cs="B Badr" w:hint="cs"/>
          <w:rtl/>
        </w:rPr>
        <w:t>يَنَامُ</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هُوَ</w:t>
      </w:r>
      <w:r w:rsidRPr="008F0BF3">
        <w:rPr>
          <w:rFonts w:cs="B Badr"/>
          <w:rtl/>
        </w:rPr>
        <w:t xml:space="preserve"> </w:t>
      </w:r>
      <w:r w:rsidRPr="008F0BF3">
        <w:rPr>
          <w:rFonts w:cs="B Badr" w:hint="cs"/>
          <w:rtl/>
        </w:rPr>
        <w:t>عَلَى</w:t>
      </w:r>
      <w:r w:rsidRPr="008F0BF3">
        <w:rPr>
          <w:rFonts w:cs="B Badr"/>
          <w:rtl/>
        </w:rPr>
        <w:t xml:space="preserve"> </w:t>
      </w:r>
      <w:r w:rsidRPr="008F0BF3">
        <w:rPr>
          <w:rFonts w:cs="B Badr" w:hint="cs"/>
          <w:rtl/>
        </w:rPr>
        <w:t>وُضُوءٍ</w:t>
      </w:r>
      <w:r w:rsidRPr="008F0BF3">
        <w:rPr>
          <w:rFonts w:cs="B Badr"/>
          <w:rtl/>
        </w:rPr>
        <w:t xml:space="preserve"> </w:t>
      </w:r>
      <w:r w:rsidRPr="008F0BF3">
        <w:rPr>
          <w:rFonts w:cs="B Badr" w:hint="cs"/>
          <w:rtl/>
        </w:rPr>
        <w:t>أَ</w:t>
      </w:r>
      <w:r w:rsidRPr="008F0BF3">
        <w:rPr>
          <w:rFonts w:cs="B Badr"/>
          <w:rtl/>
        </w:rPr>
        <w:t xml:space="preserve"> </w:t>
      </w:r>
      <w:r w:rsidRPr="008F0BF3">
        <w:rPr>
          <w:rFonts w:cs="B Badr" w:hint="cs"/>
          <w:rtl/>
        </w:rPr>
        <w:t>تُوجِبُ</w:t>
      </w:r>
      <w:r w:rsidRPr="008F0BF3">
        <w:rPr>
          <w:rFonts w:cs="B Badr"/>
          <w:rtl/>
        </w:rPr>
        <w:t xml:space="preserve"> </w:t>
      </w:r>
      <w:r w:rsidRPr="008F0BF3">
        <w:rPr>
          <w:rFonts w:cs="B Badr" w:hint="cs"/>
          <w:rtl/>
        </w:rPr>
        <w:t>الْخَفْقَةُ</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الْخَفْقَتَانِ</w:t>
      </w:r>
      <w:r w:rsidRPr="008F0BF3">
        <w:rPr>
          <w:rFonts w:cs="B Badr"/>
          <w:rtl/>
        </w:rPr>
        <w:t xml:space="preserve"> </w:t>
      </w:r>
      <w:r w:rsidRPr="008F0BF3">
        <w:rPr>
          <w:rFonts w:cs="B Badr" w:hint="cs"/>
          <w:rtl/>
        </w:rPr>
        <w:t>عَلَيْهِ</w:t>
      </w:r>
      <w:r w:rsidRPr="008F0BF3">
        <w:rPr>
          <w:rFonts w:cs="B Badr"/>
          <w:rtl/>
        </w:rPr>
        <w:t xml:space="preserve"> </w:t>
      </w:r>
      <w:r w:rsidRPr="008F0BF3">
        <w:rPr>
          <w:rFonts w:cs="B Badr" w:hint="cs"/>
          <w:rtl/>
        </w:rPr>
        <w:t>الْوُضُوءَ</w:t>
      </w:r>
      <w:r w:rsidRPr="008F0BF3">
        <w:rPr>
          <w:rFonts w:cs="B Badr"/>
          <w:rtl/>
        </w:rPr>
        <w:t xml:space="preserve"> </w:t>
      </w:r>
      <w:r w:rsidRPr="008F0BF3">
        <w:rPr>
          <w:rFonts w:cs="B Badr" w:hint="cs"/>
          <w:rtl/>
        </w:rPr>
        <w:t>فَقَالَ</w:t>
      </w:r>
      <w:r w:rsidRPr="008F0BF3">
        <w:rPr>
          <w:rFonts w:cs="B Badr"/>
          <w:rtl/>
        </w:rPr>
        <w:t xml:space="preserve"> </w:t>
      </w:r>
      <w:r w:rsidRPr="008F0BF3">
        <w:rPr>
          <w:rFonts w:cs="B Badr" w:hint="cs"/>
          <w:rtl/>
        </w:rPr>
        <w:t>يَا</w:t>
      </w:r>
      <w:r w:rsidRPr="008F0BF3">
        <w:rPr>
          <w:rFonts w:cs="B Badr"/>
          <w:rtl/>
        </w:rPr>
        <w:t xml:space="preserve"> </w:t>
      </w:r>
      <w:r w:rsidRPr="008F0BF3">
        <w:rPr>
          <w:rFonts w:cs="B Badr" w:hint="cs"/>
          <w:rtl/>
        </w:rPr>
        <w:t>زُرَارَةُ</w:t>
      </w:r>
      <w:r w:rsidRPr="008F0BF3">
        <w:rPr>
          <w:rFonts w:cs="B Badr"/>
          <w:rtl/>
        </w:rPr>
        <w:t xml:space="preserve"> </w:t>
      </w:r>
      <w:r w:rsidRPr="008F0BF3">
        <w:rPr>
          <w:rFonts w:cs="B Badr" w:hint="cs"/>
          <w:rtl/>
        </w:rPr>
        <w:t>قَدْ</w:t>
      </w:r>
      <w:r w:rsidRPr="008F0BF3">
        <w:rPr>
          <w:rFonts w:cs="B Badr"/>
          <w:rtl/>
        </w:rPr>
        <w:t xml:space="preserve"> </w:t>
      </w:r>
      <w:r w:rsidRPr="008F0BF3">
        <w:rPr>
          <w:rFonts w:cs="B Badr" w:hint="cs"/>
          <w:rtl/>
        </w:rPr>
        <w:t>تَنَامُ</w:t>
      </w:r>
      <w:r w:rsidRPr="008F0BF3">
        <w:rPr>
          <w:rFonts w:cs="B Badr"/>
          <w:rtl/>
        </w:rPr>
        <w:t xml:space="preserve"> </w:t>
      </w:r>
      <w:r w:rsidRPr="008F0BF3">
        <w:rPr>
          <w:rFonts w:cs="B Badr" w:hint="cs"/>
          <w:rtl/>
        </w:rPr>
        <w:t>الْعَيْنُ</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لَا</w:t>
      </w:r>
      <w:r w:rsidRPr="008F0BF3">
        <w:rPr>
          <w:rFonts w:cs="B Badr"/>
          <w:rtl/>
        </w:rPr>
        <w:t xml:space="preserve"> </w:t>
      </w:r>
      <w:r w:rsidRPr="008F0BF3">
        <w:rPr>
          <w:rFonts w:cs="B Badr" w:hint="cs"/>
          <w:rtl/>
        </w:rPr>
        <w:t>يَنَامُ</w:t>
      </w:r>
      <w:r w:rsidRPr="008F0BF3">
        <w:rPr>
          <w:rFonts w:cs="B Badr"/>
          <w:rtl/>
        </w:rPr>
        <w:t xml:space="preserve"> </w:t>
      </w:r>
      <w:r w:rsidRPr="008F0BF3">
        <w:rPr>
          <w:rFonts w:cs="B Badr" w:hint="cs"/>
          <w:rtl/>
        </w:rPr>
        <w:t>الْقَلْبُ</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الْأُذُنُ</w:t>
      </w:r>
      <w:r w:rsidRPr="008F0BF3">
        <w:rPr>
          <w:rFonts w:cs="B Badr"/>
          <w:rtl/>
        </w:rPr>
        <w:t xml:space="preserve"> </w:t>
      </w:r>
      <w:r w:rsidRPr="008F0BF3">
        <w:rPr>
          <w:rFonts w:cs="B Badr" w:hint="cs"/>
          <w:rtl/>
        </w:rPr>
        <w:t>فَإِذَا</w:t>
      </w:r>
      <w:r w:rsidRPr="008F0BF3">
        <w:rPr>
          <w:rFonts w:cs="B Badr"/>
          <w:rtl/>
        </w:rPr>
        <w:t xml:space="preserve"> </w:t>
      </w:r>
      <w:r w:rsidRPr="008F0BF3">
        <w:rPr>
          <w:rFonts w:cs="B Badr" w:hint="cs"/>
          <w:rtl/>
        </w:rPr>
        <w:t>نَامَتِ</w:t>
      </w:r>
      <w:r w:rsidRPr="008F0BF3">
        <w:rPr>
          <w:rFonts w:cs="B Badr"/>
          <w:rtl/>
        </w:rPr>
        <w:t xml:space="preserve"> </w:t>
      </w:r>
      <w:r w:rsidRPr="008F0BF3">
        <w:rPr>
          <w:rFonts w:cs="B Badr" w:hint="cs"/>
          <w:rtl/>
        </w:rPr>
        <w:t>الْعَيْنُ</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الْأُذُنُ</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الْقَلْبُ</w:t>
      </w:r>
      <w:r w:rsidRPr="008F0BF3">
        <w:rPr>
          <w:rFonts w:cs="B Badr"/>
          <w:rtl/>
        </w:rPr>
        <w:t xml:space="preserve"> </w:t>
      </w:r>
      <w:r w:rsidRPr="008F0BF3">
        <w:rPr>
          <w:rFonts w:cs="B Badr" w:hint="cs"/>
          <w:rtl/>
        </w:rPr>
        <w:t>فَقَدْ</w:t>
      </w:r>
      <w:r w:rsidRPr="008F0BF3">
        <w:rPr>
          <w:rFonts w:cs="B Badr"/>
          <w:rtl/>
        </w:rPr>
        <w:t xml:space="preserve"> </w:t>
      </w:r>
      <w:r w:rsidRPr="008F0BF3">
        <w:rPr>
          <w:rFonts w:cs="B Badr" w:hint="cs"/>
          <w:rtl/>
        </w:rPr>
        <w:t>وَجَبَ</w:t>
      </w:r>
      <w:r w:rsidRPr="008F0BF3">
        <w:rPr>
          <w:rFonts w:cs="B Badr"/>
          <w:rtl/>
        </w:rPr>
        <w:t xml:space="preserve"> </w:t>
      </w:r>
      <w:r w:rsidRPr="008F0BF3">
        <w:rPr>
          <w:rFonts w:cs="B Badr" w:hint="cs"/>
          <w:rtl/>
        </w:rPr>
        <w:t>الْوُضُوءُ</w:t>
      </w:r>
      <w:r w:rsidRPr="008F0BF3">
        <w:rPr>
          <w:rFonts w:cs="B Badr"/>
          <w:rtl/>
        </w:rPr>
        <w:t xml:space="preserve"> </w:t>
      </w:r>
      <w:r w:rsidRPr="008F0BF3">
        <w:rPr>
          <w:rFonts w:cs="B Badr" w:hint="cs"/>
          <w:rtl/>
        </w:rPr>
        <w:t>قُلْتُ</w:t>
      </w:r>
      <w:r w:rsidRPr="008F0BF3">
        <w:rPr>
          <w:rFonts w:cs="B Badr"/>
          <w:rtl/>
        </w:rPr>
        <w:t xml:space="preserve"> </w:t>
      </w:r>
      <w:r w:rsidRPr="008F0BF3">
        <w:rPr>
          <w:rFonts w:cs="B Badr" w:hint="cs"/>
          <w:rtl/>
        </w:rPr>
        <w:t>فَإِنْ</w:t>
      </w:r>
      <w:r w:rsidRPr="008F0BF3">
        <w:rPr>
          <w:rFonts w:cs="B Badr"/>
          <w:rtl/>
        </w:rPr>
        <w:t xml:space="preserve"> </w:t>
      </w:r>
      <w:r w:rsidRPr="008F0BF3">
        <w:rPr>
          <w:rFonts w:cs="B Badr" w:hint="cs"/>
          <w:rtl/>
        </w:rPr>
        <w:t>حُرِّكَ‏</w:t>
      </w:r>
      <w:r w:rsidRPr="008F0BF3">
        <w:rPr>
          <w:rFonts w:cs="B Badr"/>
          <w:rtl/>
        </w:rPr>
        <w:t xml:space="preserve"> </w:t>
      </w:r>
      <w:r w:rsidRPr="008F0BF3">
        <w:rPr>
          <w:rFonts w:cs="B Badr" w:hint="cs"/>
          <w:rtl/>
        </w:rPr>
        <w:t>إِلَى‏</w:t>
      </w:r>
      <w:r w:rsidRPr="008F0BF3">
        <w:rPr>
          <w:rFonts w:cs="B Badr"/>
          <w:rtl/>
        </w:rPr>
        <w:t xml:space="preserve"> </w:t>
      </w:r>
      <w:r w:rsidRPr="008F0BF3">
        <w:rPr>
          <w:rFonts w:cs="B Badr" w:hint="cs"/>
          <w:rtl/>
        </w:rPr>
        <w:t>جَنْبِهِ‏</w:t>
      </w:r>
      <w:r w:rsidRPr="008F0BF3">
        <w:rPr>
          <w:rFonts w:cs="B Badr"/>
          <w:rtl/>
        </w:rPr>
        <w:t xml:space="preserve"> </w:t>
      </w:r>
      <w:r w:rsidRPr="008F0BF3">
        <w:rPr>
          <w:rFonts w:cs="B Badr" w:hint="cs"/>
          <w:rtl/>
        </w:rPr>
        <w:t>شَيْ‏ءٌ</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لَمْ</w:t>
      </w:r>
      <w:r w:rsidRPr="008F0BF3">
        <w:rPr>
          <w:rFonts w:cs="B Badr"/>
          <w:rtl/>
        </w:rPr>
        <w:t xml:space="preserve"> </w:t>
      </w:r>
      <w:r w:rsidRPr="008F0BF3">
        <w:rPr>
          <w:rFonts w:cs="B Badr" w:hint="cs"/>
          <w:rtl/>
        </w:rPr>
        <w:t>يَعْلَمْ</w:t>
      </w:r>
      <w:r w:rsidRPr="008F0BF3">
        <w:rPr>
          <w:rFonts w:cs="B Badr"/>
          <w:rtl/>
        </w:rPr>
        <w:t xml:space="preserve"> </w:t>
      </w:r>
      <w:r w:rsidRPr="008F0BF3">
        <w:rPr>
          <w:rFonts w:cs="B Badr" w:hint="cs"/>
          <w:rtl/>
        </w:rPr>
        <w:t>بِهِ</w:t>
      </w:r>
      <w:r w:rsidRPr="008F0BF3">
        <w:rPr>
          <w:rFonts w:cs="B Badr"/>
          <w:rtl/>
        </w:rPr>
        <w:t xml:space="preserve"> </w:t>
      </w:r>
      <w:r w:rsidRPr="008F0BF3">
        <w:rPr>
          <w:rFonts w:cs="B Badr" w:hint="cs"/>
          <w:rtl/>
        </w:rPr>
        <w:t>قَالَ</w:t>
      </w:r>
      <w:r w:rsidRPr="008F0BF3">
        <w:rPr>
          <w:rFonts w:cs="B Badr"/>
          <w:rtl/>
        </w:rPr>
        <w:t xml:space="preserve"> </w:t>
      </w:r>
      <w:r w:rsidRPr="008F0BF3">
        <w:rPr>
          <w:rFonts w:cs="B Badr" w:hint="cs"/>
          <w:rtl/>
        </w:rPr>
        <w:t>لَا</w:t>
      </w:r>
      <w:r w:rsidRPr="008F0BF3">
        <w:rPr>
          <w:rFonts w:cs="B Badr"/>
          <w:rtl/>
        </w:rPr>
        <w:t xml:space="preserve"> </w:t>
      </w:r>
      <w:r w:rsidRPr="008F0BF3">
        <w:rPr>
          <w:rFonts w:cs="B Badr" w:hint="cs"/>
          <w:rtl/>
        </w:rPr>
        <w:t>حَتَّى</w:t>
      </w:r>
      <w:r w:rsidRPr="008F0BF3">
        <w:rPr>
          <w:rFonts w:cs="B Badr"/>
          <w:rtl/>
        </w:rPr>
        <w:t xml:space="preserve"> </w:t>
      </w:r>
      <w:r w:rsidRPr="008F0BF3">
        <w:rPr>
          <w:rFonts w:cs="B Badr" w:hint="cs"/>
          <w:rtl/>
        </w:rPr>
        <w:t>يَسْتَيْقِنَ</w:t>
      </w:r>
      <w:r w:rsidRPr="008F0BF3">
        <w:rPr>
          <w:rFonts w:cs="B Badr"/>
          <w:rtl/>
        </w:rPr>
        <w:t xml:space="preserve"> </w:t>
      </w:r>
      <w:r w:rsidRPr="008F0BF3">
        <w:rPr>
          <w:rFonts w:cs="B Badr" w:hint="cs"/>
          <w:rtl/>
        </w:rPr>
        <w:t>أَنَّهُ</w:t>
      </w:r>
      <w:r w:rsidRPr="008F0BF3">
        <w:rPr>
          <w:rFonts w:cs="B Badr"/>
          <w:rtl/>
        </w:rPr>
        <w:t xml:space="preserve"> </w:t>
      </w:r>
      <w:r w:rsidRPr="008F0BF3">
        <w:rPr>
          <w:rFonts w:cs="B Badr" w:hint="cs"/>
          <w:rtl/>
        </w:rPr>
        <w:t>قَدْ</w:t>
      </w:r>
      <w:r w:rsidRPr="008F0BF3">
        <w:rPr>
          <w:rFonts w:cs="B Badr"/>
          <w:rtl/>
        </w:rPr>
        <w:t xml:space="preserve"> </w:t>
      </w:r>
      <w:r w:rsidRPr="008F0BF3">
        <w:rPr>
          <w:rFonts w:cs="B Badr" w:hint="cs"/>
          <w:rtl/>
        </w:rPr>
        <w:t>نَامَ</w:t>
      </w:r>
      <w:r w:rsidRPr="008F0BF3">
        <w:rPr>
          <w:rFonts w:cs="B Badr"/>
          <w:rtl/>
        </w:rPr>
        <w:t xml:space="preserve"> </w:t>
      </w:r>
      <w:r w:rsidRPr="008F0BF3">
        <w:rPr>
          <w:rFonts w:cs="B Badr" w:hint="cs"/>
          <w:rtl/>
        </w:rPr>
        <w:t>حَتَّى</w:t>
      </w:r>
      <w:r w:rsidRPr="008F0BF3">
        <w:rPr>
          <w:rFonts w:cs="B Badr"/>
          <w:rtl/>
        </w:rPr>
        <w:t xml:space="preserve"> </w:t>
      </w:r>
      <w:r w:rsidRPr="008F0BF3">
        <w:rPr>
          <w:rFonts w:cs="B Badr" w:hint="cs"/>
          <w:rtl/>
        </w:rPr>
        <w:t>يَجِي‏ءَ</w:t>
      </w:r>
      <w:r w:rsidRPr="008F0BF3">
        <w:rPr>
          <w:rFonts w:cs="B Badr"/>
          <w:rtl/>
        </w:rPr>
        <w:t xml:space="preserve"> </w:t>
      </w:r>
      <w:r w:rsidRPr="008F0BF3">
        <w:rPr>
          <w:rFonts w:cs="B Badr" w:hint="cs"/>
          <w:rtl/>
        </w:rPr>
        <w:t>مِنْ</w:t>
      </w:r>
      <w:r w:rsidRPr="008F0BF3">
        <w:rPr>
          <w:rFonts w:cs="B Badr"/>
          <w:rtl/>
        </w:rPr>
        <w:t xml:space="preserve"> </w:t>
      </w:r>
      <w:r w:rsidRPr="008F0BF3">
        <w:rPr>
          <w:rFonts w:cs="B Badr" w:hint="cs"/>
          <w:rtl/>
        </w:rPr>
        <w:t>ذَلِكَ</w:t>
      </w:r>
      <w:r w:rsidRPr="008F0BF3">
        <w:rPr>
          <w:rFonts w:cs="B Badr"/>
          <w:rtl/>
        </w:rPr>
        <w:t xml:space="preserve"> </w:t>
      </w:r>
      <w:r w:rsidRPr="008F0BF3">
        <w:rPr>
          <w:rFonts w:cs="B Badr" w:hint="cs"/>
          <w:rtl/>
        </w:rPr>
        <w:t>أَمْرٌ</w:t>
      </w:r>
      <w:r w:rsidRPr="008F0BF3">
        <w:rPr>
          <w:rFonts w:cs="B Badr"/>
          <w:rtl/>
        </w:rPr>
        <w:t xml:space="preserve"> </w:t>
      </w:r>
      <w:r w:rsidRPr="008F0BF3">
        <w:rPr>
          <w:rFonts w:cs="B Badr" w:hint="cs"/>
          <w:rtl/>
        </w:rPr>
        <w:t>بَيِّنٌ</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إِلَّا</w:t>
      </w:r>
      <w:r w:rsidRPr="008F0BF3">
        <w:rPr>
          <w:rFonts w:cs="B Badr"/>
          <w:rtl/>
        </w:rPr>
        <w:t xml:space="preserve"> </w:t>
      </w:r>
      <w:r w:rsidRPr="008F0BF3">
        <w:rPr>
          <w:rFonts w:cs="B Badr" w:hint="cs"/>
          <w:rtl/>
        </w:rPr>
        <w:t>فَإِنَّهُ</w:t>
      </w:r>
      <w:r w:rsidRPr="008F0BF3">
        <w:rPr>
          <w:rFonts w:cs="B Badr"/>
          <w:rtl/>
        </w:rPr>
        <w:t xml:space="preserve"> </w:t>
      </w:r>
      <w:r w:rsidRPr="008F0BF3">
        <w:rPr>
          <w:rFonts w:cs="B Badr" w:hint="cs"/>
          <w:rtl/>
        </w:rPr>
        <w:t>عَلَى</w:t>
      </w:r>
      <w:r w:rsidRPr="008F0BF3">
        <w:rPr>
          <w:rFonts w:cs="B Badr"/>
          <w:rtl/>
        </w:rPr>
        <w:t xml:space="preserve"> </w:t>
      </w:r>
      <w:r w:rsidRPr="008F0BF3">
        <w:rPr>
          <w:rFonts w:cs="B Badr" w:hint="cs"/>
          <w:rtl/>
        </w:rPr>
        <w:t>يَقِينٍ</w:t>
      </w:r>
      <w:r w:rsidRPr="008F0BF3">
        <w:rPr>
          <w:rFonts w:cs="B Badr"/>
          <w:rtl/>
        </w:rPr>
        <w:t xml:space="preserve"> </w:t>
      </w:r>
      <w:r w:rsidRPr="008F0BF3">
        <w:rPr>
          <w:rFonts w:cs="B Badr" w:hint="cs"/>
          <w:rtl/>
        </w:rPr>
        <w:t>مِنْ</w:t>
      </w:r>
      <w:r w:rsidRPr="008F0BF3">
        <w:rPr>
          <w:rFonts w:cs="B Badr"/>
          <w:rtl/>
        </w:rPr>
        <w:t xml:space="preserve"> </w:t>
      </w:r>
      <w:r w:rsidRPr="008F0BF3">
        <w:rPr>
          <w:rFonts w:cs="B Badr" w:hint="cs"/>
          <w:rtl/>
        </w:rPr>
        <w:t>وُضُوئِهِ</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لَا</w:t>
      </w:r>
      <w:r w:rsidRPr="008F0BF3">
        <w:rPr>
          <w:rFonts w:cs="B Badr"/>
          <w:rtl/>
        </w:rPr>
        <w:t xml:space="preserve"> </w:t>
      </w:r>
      <w:r w:rsidRPr="008F0BF3">
        <w:rPr>
          <w:rFonts w:cs="B Badr" w:hint="cs"/>
          <w:rtl/>
        </w:rPr>
        <w:t>يَنْقُضُ</w:t>
      </w:r>
      <w:r w:rsidRPr="008F0BF3">
        <w:rPr>
          <w:rFonts w:cs="B Badr"/>
          <w:rtl/>
        </w:rPr>
        <w:t xml:space="preserve"> </w:t>
      </w:r>
      <w:r w:rsidRPr="008F0BF3">
        <w:rPr>
          <w:rFonts w:cs="B Badr" w:hint="cs"/>
          <w:rtl/>
        </w:rPr>
        <w:t>الْيَقِينَ</w:t>
      </w:r>
      <w:r w:rsidRPr="008F0BF3">
        <w:rPr>
          <w:rFonts w:cs="B Badr"/>
          <w:rtl/>
        </w:rPr>
        <w:t xml:space="preserve"> </w:t>
      </w:r>
      <w:r w:rsidRPr="008F0BF3">
        <w:rPr>
          <w:rFonts w:cs="B Badr" w:hint="cs"/>
          <w:rtl/>
        </w:rPr>
        <w:t>أَبَداً</w:t>
      </w:r>
      <w:r w:rsidRPr="008F0BF3">
        <w:rPr>
          <w:rFonts w:cs="B Badr"/>
          <w:rtl/>
        </w:rPr>
        <w:t xml:space="preserve"> </w:t>
      </w:r>
      <w:r w:rsidRPr="008F0BF3">
        <w:rPr>
          <w:rFonts w:cs="B Badr" w:hint="cs"/>
          <w:rtl/>
        </w:rPr>
        <w:t>بِالشَّكِّ</w:t>
      </w:r>
      <w:r w:rsidRPr="008F0BF3">
        <w:rPr>
          <w:rFonts w:cs="B Badr"/>
          <w:rtl/>
        </w:rPr>
        <w:t xml:space="preserve"> </w:t>
      </w:r>
      <w:r w:rsidRPr="008F0BF3">
        <w:rPr>
          <w:rFonts w:cs="B Badr" w:hint="cs"/>
          <w:rtl/>
        </w:rPr>
        <w:t>وَ</w:t>
      </w:r>
      <w:r w:rsidRPr="008F0BF3">
        <w:rPr>
          <w:rFonts w:cs="B Badr"/>
          <w:rtl/>
        </w:rPr>
        <w:t xml:space="preserve"> </w:t>
      </w:r>
      <w:r w:rsidRPr="008F0BF3">
        <w:rPr>
          <w:rFonts w:cs="B Badr" w:hint="cs"/>
          <w:rtl/>
        </w:rPr>
        <w:t>لَكِنْ</w:t>
      </w:r>
      <w:r w:rsidRPr="008F0BF3">
        <w:rPr>
          <w:rFonts w:cs="B Badr"/>
          <w:rtl/>
        </w:rPr>
        <w:t xml:space="preserve"> </w:t>
      </w:r>
      <w:r w:rsidRPr="008F0BF3">
        <w:rPr>
          <w:rFonts w:cs="B Badr" w:hint="cs"/>
          <w:rtl/>
        </w:rPr>
        <w:t>يَنْقُضُهُ</w:t>
      </w:r>
      <w:r w:rsidRPr="008F0BF3">
        <w:rPr>
          <w:rFonts w:cs="B Badr"/>
          <w:rtl/>
        </w:rPr>
        <w:t xml:space="preserve"> </w:t>
      </w:r>
      <w:r w:rsidRPr="008F0BF3">
        <w:rPr>
          <w:rFonts w:cs="B Badr" w:hint="cs"/>
          <w:rtl/>
        </w:rPr>
        <w:t>بِيَقِينٍ</w:t>
      </w:r>
      <w:r w:rsidRPr="008F0BF3">
        <w:rPr>
          <w:rFonts w:cs="B Badr"/>
          <w:rtl/>
        </w:rPr>
        <w:t xml:space="preserve"> </w:t>
      </w:r>
      <w:r w:rsidRPr="008F0BF3">
        <w:rPr>
          <w:rFonts w:cs="B Badr" w:hint="cs"/>
          <w:rtl/>
        </w:rPr>
        <w:t>آخَرَ</w:t>
      </w:r>
      <w:r w:rsidRPr="008F0BF3">
        <w:rPr>
          <w:rFonts w:cs="B Bad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C"/>
    <w:rsid w:val="00010F80"/>
    <w:rsid w:val="00023BA3"/>
    <w:rsid w:val="00024384"/>
    <w:rsid w:val="0008639E"/>
    <w:rsid w:val="00094923"/>
    <w:rsid w:val="000A70E1"/>
    <w:rsid w:val="000E4584"/>
    <w:rsid w:val="00137355"/>
    <w:rsid w:val="00156610"/>
    <w:rsid w:val="00156E61"/>
    <w:rsid w:val="00186AAC"/>
    <w:rsid w:val="001A4B0E"/>
    <w:rsid w:val="001D47BB"/>
    <w:rsid w:val="0023534E"/>
    <w:rsid w:val="00272356"/>
    <w:rsid w:val="00290784"/>
    <w:rsid w:val="002A1BDB"/>
    <w:rsid w:val="002A68A4"/>
    <w:rsid w:val="002E21A7"/>
    <w:rsid w:val="002F5DB5"/>
    <w:rsid w:val="00387EAF"/>
    <w:rsid w:val="003B18CA"/>
    <w:rsid w:val="003E169C"/>
    <w:rsid w:val="00452CE1"/>
    <w:rsid w:val="004B5C75"/>
    <w:rsid w:val="004D30A5"/>
    <w:rsid w:val="004E1191"/>
    <w:rsid w:val="00500265"/>
    <w:rsid w:val="00522B89"/>
    <w:rsid w:val="005468F7"/>
    <w:rsid w:val="005A0F3F"/>
    <w:rsid w:val="005A311B"/>
    <w:rsid w:val="006036DE"/>
    <w:rsid w:val="006328A7"/>
    <w:rsid w:val="00670510"/>
    <w:rsid w:val="006E056E"/>
    <w:rsid w:val="00714259"/>
    <w:rsid w:val="0079447B"/>
    <w:rsid w:val="007B5D65"/>
    <w:rsid w:val="007E74F4"/>
    <w:rsid w:val="007F1839"/>
    <w:rsid w:val="007F3AFC"/>
    <w:rsid w:val="007F684D"/>
    <w:rsid w:val="008F0BF3"/>
    <w:rsid w:val="008F3613"/>
    <w:rsid w:val="009310E7"/>
    <w:rsid w:val="00937A13"/>
    <w:rsid w:val="00947005"/>
    <w:rsid w:val="009649D5"/>
    <w:rsid w:val="00A025BF"/>
    <w:rsid w:val="00A43C8A"/>
    <w:rsid w:val="00A913F3"/>
    <w:rsid w:val="00AA4C7C"/>
    <w:rsid w:val="00AF5BCD"/>
    <w:rsid w:val="00B23A9A"/>
    <w:rsid w:val="00B2749A"/>
    <w:rsid w:val="00B358BF"/>
    <w:rsid w:val="00B3698F"/>
    <w:rsid w:val="00B46AC1"/>
    <w:rsid w:val="00B7665B"/>
    <w:rsid w:val="00B85E88"/>
    <w:rsid w:val="00BA5A63"/>
    <w:rsid w:val="00BD469B"/>
    <w:rsid w:val="00C9492D"/>
    <w:rsid w:val="00CB46BF"/>
    <w:rsid w:val="00CC7E9A"/>
    <w:rsid w:val="00CD72C4"/>
    <w:rsid w:val="00D10E76"/>
    <w:rsid w:val="00DB10CD"/>
    <w:rsid w:val="00DD54D8"/>
    <w:rsid w:val="00E630DE"/>
    <w:rsid w:val="00E81B56"/>
    <w:rsid w:val="00EA1F13"/>
    <w:rsid w:val="00EA48A4"/>
    <w:rsid w:val="00EF5D40"/>
    <w:rsid w:val="00F2593E"/>
    <w:rsid w:val="00F91B39"/>
    <w:rsid w:val="00F91B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AC"/>
    <w:pPr>
      <w:bidi/>
    </w:pPr>
    <w:rPr>
      <w:rFonts w:eastAsiaTheme="minorHAnsi"/>
      <w:lang w:bidi="fa-IR"/>
    </w:rPr>
  </w:style>
  <w:style w:type="paragraph" w:styleId="Heading1">
    <w:name w:val="heading 1"/>
    <w:basedOn w:val="Normal"/>
    <w:next w:val="Normal"/>
    <w:link w:val="Heading1Char"/>
    <w:uiPriority w:val="9"/>
    <w:qFormat/>
    <w:rsid w:val="00BA5A63"/>
    <w:pPr>
      <w:keepNext/>
      <w:keepLines/>
      <w:spacing w:before="480" w:after="0"/>
      <w:outlineLvl w:val="0"/>
    </w:pPr>
    <w:rPr>
      <w:rFonts w:ascii="B Titr" w:eastAsiaTheme="majorEastAsia" w:hAnsi="B Titr" w:cs="B Titr"/>
      <w:b/>
      <w:sz w:val="28"/>
      <w:szCs w:val="28"/>
    </w:rPr>
  </w:style>
  <w:style w:type="paragraph" w:styleId="Heading2">
    <w:name w:val="heading 2"/>
    <w:basedOn w:val="Normal"/>
    <w:next w:val="Normal"/>
    <w:link w:val="Heading2Char"/>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Heading3">
    <w:name w:val="heading 3"/>
    <w:basedOn w:val="Normal"/>
    <w:next w:val="Normal"/>
    <w:link w:val="Heading3Char"/>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Heading4">
    <w:name w:val="heading 4"/>
    <w:basedOn w:val="Normal"/>
    <w:next w:val="Normal"/>
    <w:link w:val="Heading4Char"/>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sz w:val="28"/>
      <w:szCs w:val="28"/>
    </w:rPr>
  </w:style>
  <w:style w:type="paragraph" w:styleId="Heading5">
    <w:name w:val="heading 5"/>
    <w:basedOn w:val="Normal"/>
    <w:next w:val="Normal"/>
    <w:link w:val="Heading5Char"/>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63"/>
    <w:rPr>
      <w:rFonts w:ascii="B Titr" w:eastAsiaTheme="majorEastAsia" w:hAnsi="B Titr" w:cs="B Titr"/>
      <w:b/>
      <w:sz w:val="28"/>
      <w:szCs w:val="28"/>
    </w:rPr>
  </w:style>
  <w:style w:type="character" w:customStyle="1" w:styleId="Heading2Char">
    <w:name w:val="Heading 2 Char"/>
    <w:basedOn w:val="DefaultParagraphFont"/>
    <w:link w:val="Heading2"/>
    <w:uiPriority w:val="9"/>
    <w:rsid w:val="00BA5A63"/>
    <w:rPr>
      <w:rFonts w:ascii="B Titr" w:eastAsiaTheme="majorEastAsia" w:hAnsi="B Titr" w:cs="B Titr"/>
      <w:b/>
      <w:sz w:val="26"/>
      <w:szCs w:val="26"/>
    </w:rPr>
  </w:style>
  <w:style w:type="character" w:customStyle="1" w:styleId="Heading3Char">
    <w:name w:val="Heading 3 Char"/>
    <w:basedOn w:val="DefaultParagraphFont"/>
    <w:link w:val="Heading3"/>
    <w:uiPriority w:val="9"/>
    <w:rsid w:val="00B7665B"/>
    <w:rPr>
      <w:rFonts w:ascii="B Titr" w:eastAsiaTheme="majorEastAsia" w:hAnsi="B Titr" w:cs="B Titr"/>
      <w:sz w:val="24"/>
      <w:szCs w:val="24"/>
      <w:lang w:bidi="fa-IR"/>
    </w:rPr>
  </w:style>
  <w:style w:type="character" w:customStyle="1" w:styleId="Heading4Char">
    <w:name w:val="Heading 4 Char"/>
    <w:basedOn w:val="DefaultParagraphFont"/>
    <w:link w:val="Heading4"/>
    <w:uiPriority w:val="9"/>
    <w:semiHidden/>
    <w:rsid w:val="001D47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D47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D47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D4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47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D47BB"/>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D47BB"/>
    <w:rPr>
      <w:b/>
      <w:bCs/>
    </w:rPr>
  </w:style>
  <w:style w:type="character" w:styleId="Emphasis">
    <w:name w:val="Emphasis"/>
    <w:uiPriority w:val="20"/>
    <w:qFormat/>
    <w:rsid w:val="001D47BB"/>
    <w:rPr>
      <w:i/>
      <w:iCs/>
    </w:rPr>
  </w:style>
  <w:style w:type="paragraph" w:styleId="NoSpacing">
    <w:name w:val="No Spacing"/>
    <w:basedOn w:val="Normal"/>
    <w:uiPriority w:val="1"/>
    <w:qFormat/>
    <w:rsid w:val="001D47BB"/>
    <w:pPr>
      <w:spacing w:after="0" w:line="240" w:lineRule="auto"/>
    </w:pPr>
    <w:rPr>
      <w:rFonts w:ascii="B Lotus" w:eastAsia="B Lotus" w:hAnsi="B Lotus" w:cs="B Lotus"/>
      <w:sz w:val="28"/>
      <w:szCs w:val="28"/>
    </w:rPr>
  </w:style>
  <w:style w:type="paragraph" w:styleId="ListParagraph">
    <w:name w:val="List Paragraph"/>
    <w:basedOn w:val="Normal"/>
    <w:uiPriority w:val="34"/>
    <w:qFormat/>
    <w:rsid w:val="001D47BB"/>
    <w:pPr>
      <w:ind w:left="720"/>
      <w:contextualSpacing/>
    </w:pPr>
    <w:rPr>
      <w:rFonts w:ascii="B Lotus" w:eastAsia="B Lotus" w:hAnsi="B Lotus" w:cs="B Lotus"/>
      <w:sz w:val="28"/>
      <w:szCs w:val="28"/>
    </w:rPr>
  </w:style>
  <w:style w:type="paragraph" w:styleId="Quote">
    <w:name w:val="Quote"/>
    <w:basedOn w:val="Normal"/>
    <w:next w:val="Normal"/>
    <w:link w:val="QuoteChar"/>
    <w:uiPriority w:val="29"/>
    <w:qFormat/>
    <w:rsid w:val="00D10E76"/>
    <w:rPr>
      <w:rFonts w:ascii="B Badr" w:eastAsia="B Lotus" w:hAnsi="B Badr" w:cs="B Lotus"/>
      <w:i/>
      <w:iCs/>
      <w:color w:val="000000" w:themeColor="text1"/>
      <w:sz w:val="28"/>
      <w:szCs w:val="28"/>
      <w:lang w:bidi="ar-SA"/>
    </w:rPr>
  </w:style>
  <w:style w:type="character" w:customStyle="1" w:styleId="QuoteChar">
    <w:name w:val="Quote Char"/>
    <w:basedOn w:val="DefaultParagraphFont"/>
    <w:link w:val="Quote"/>
    <w:uiPriority w:val="29"/>
    <w:rsid w:val="00D10E76"/>
    <w:rPr>
      <w:rFonts w:ascii="B Badr" w:hAnsi="B Badr" w:cs="B Lotus"/>
      <w:i/>
      <w:iCs/>
      <w:color w:val="000000" w:themeColor="text1"/>
      <w:sz w:val="28"/>
      <w:szCs w:val="28"/>
    </w:rPr>
  </w:style>
  <w:style w:type="paragraph" w:styleId="IntenseQuote">
    <w:name w:val="Intense Quote"/>
    <w:basedOn w:val="Normal"/>
    <w:next w:val="Normal"/>
    <w:link w:val="IntenseQuoteChar"/>
    <w:uiPriority w:val="30"/>
    <w:qFormat/>
    <w:rsid w:val="001D47BB"/>
    <w:pPr>
      <w:pBdr>
        <w:bottom w:val="single" w:sz="4" w:space="4" w:color="5B9BD5" w:themeColor="accent1"/>
      </w:pBdr>
      <w:spacing w:before="200" w:after="280"/>
      <w:ind w:left="936" w:right="936"/>
    </w:pPr>
    <w:rPr>
      <w:rFonts w:ascii="B Lotus" w:eastAsia="B Lotus" w:hAnsi="B Lotus" w:cs="B Lotus"/>
      <w:b/>
      <w:bCs/>
      <w:i/>
      <w:iCs/>
      <w:color w:val="5B9BD5" w:themeColor="accent1"/>
      <w:sz w:val="28"/>
      <w:szCs w:val="28"/>
    </w:rPr>
  </w:style>
  <w:style w:type="character" w:customStyle="1" w:styleId="IntenseQuoteChar">
    <w:name w:val="Intense Quote Char"/>
    <w:basedOn w:val="DefaultParagraphFont"/>
    <w:link w:val="IntenseQuote"/>
    <w:uiPriority w:val="30"/>
    <w:rsid w:val="001D47BB"/>
    <w:rPr>
      <w:b/>
      <w:bCs/>
      <w:i/>
      <w:iCs/>
      <w:color w:val="5B9BD5" w:themeColor="accent1"/>
    </w:rPr>
  </w:style>
  <w:style w:type="character" w:styleId="SubtleEmphasis">
    <w:name w:val="Subtle Emphasis"/>
    <w:uiPriority w:val="19"/>
    <w:qFormat/>
    <w:rsid w:val="001D47BB"/>
    <w:rPr>
      <w:i/>
      <w:iCs/>
      <w:color w:val="808080" w:themeColor="text1" w:themeTint="7F"/>
    </w:rPr>
  </w:style>
  <w:style w:type="character" w:styleId="IntenseEmphasis">
    <w:name w:val="Intense Emphasis"/>
    <w:uiPriority w:val="21"/>
    <w:qFormat/>
    <w:rsid w:val="001D47BB"/>
    <w:rPr>
      <w:b/>
      <w:bCs/>
      <w:i/>
      <w:iCs/>
      <w:color w:val="5B9BD5" w:themeColor="accent1"/>
    </w:rPr>
  </w:style>
  <w:style w:type="character" w:styleId="SubtleReference">
    <w:name w:val="Subtle Reference"/>
    <w:uiPriority w:val="31"/>
    <w:qFormat/>
    <w:rsid w:val="001D47BB"/>
    <w:rPr>
      <w:smallCaps/>
      <w:color w:val="ED7D31" w:themeColor="accent2"/>
      <w:u w:val="single"/>
    </w:rPr>
  </w:style>
  <w:style w:type="character" w:styleId="IntenseReference">
    <w:name w:val="Intense Reference"/>
    <w:uiPriority w:val="32"/>
    <w:qFormat/>
    <w:rsid w:val="001D47BB"/>
    <w:rPr>
      <w:b/>
      <w:bCs/>
      <w:smallCaps/>
      <w:color w:val="ED7D31" w:themeColor="accent2"/>
      <w:spacing w:val="5"/>
      <w:u w:val="single"/>
    </w:rPr>
  </w:style>
  <w:style w:type="character" w:styleId="BookTitle">
    <w:name w:val="Book Title"/>
    <w:uiPriority w:val="33"/>
    <w:qFormat/>
    <w:rsid w:val="001D47BB"/>
    <w:rPr>
      <w:b/>
      <w:bCs/>
      <w:smallCaps/>
      <w:spacing w:val="5"/>
    </w:rPr>
  </w:style>
  <w:style w:type="paragraph" w:styleId="TOCHeading">
    <w:name w:val="TOC Heading"/>
    <w:basedOn w:val="Heading1"/>
    <w:next w:val="Normal"/>
    <w:uiPriority w:val="39"/>
    <w:semiHidden/>
    <w:unhideWhenUsed/>
    <w:qFormat/>
    <w:rsid w:val="001D47BB"/>
    <w:pPr>
      <w:outlineLvl w:val="9"/>
    </w:pPr>
  </w:style>
  <w:style w:type="paragraph" w:styleId="FootnoteText">
    <w:name w:val="footnote text"/>
    <w:basedOn w:val="Normal"/>
    <w:link w:val="FootnoteTextChar"/>
    <w:uiPriority w:val="99"/>
    <w:semiHidden/>
    <w:unhideWhenUsed/>
    <w:rsid w:val="005A31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11B"/>
    <w:rPr>
      <w:rFonts w:eastAsiaTheme="minorHAnsi"/>
      <w:sz w:val="20"/>
      <w:szCs w:val="20"/>
      <w:lang w:bidi="fa-IR"/>
    </w:rPr>
  </w:style>
  <w:style w:type="character" w:styleId="FootnoteReference">
    <w:name w:val="footnote reference"/>
    <w:basedOn w:val="DefaultParagraphFont"/>
    <w:uiPriority w:val="99"/>
    <w:semiHidden/>
    <w:unhideWhenUsed/>
    <w:rsid w:val="005A31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AC"/>
    <w:pPr>
      <w:bidi/>
    </w:pPr>
    <w:rPr>
      <w:rFonts w:eastAsiaTheme="minorHAnsi"/>
      <w:lang w:bidi="fa-IR"/>
    </w:rPr>
  </w:style>
  <w:style w:type="paragraph" w:styleId="Heading1">
    <w:name w:val="heading 1"/>
    <w:basedOn w:val="Normal"/>
    <w:next w:val="Normal"/>
    <w:link w:val="Heading1Char"/>
    <w:uiPriority w:val="9"/>
    <w:qFormat/>
    <w:rsid w:val="00BA5A63"/>
    <w:pPr>
      <w:keepNext/>
      <w:keepLines/>
      <w:spacing w:before="480" w:after="0"/>
      <w:outlineLvl w:val="0"/>
    </w:pPr>
    <w:rPr>
      <w:rFonts w:ascii="B Titr" w:eastAsiaTheme="majorEastAsia" w:hAnsi="B Titr" w:cs="B Titr"/>
      <w:b/>
      <w:sz w:val="28"/>
      <w:szCs w:val="28"/>
    </w:rPr>
  </w:style>
  <w:style w:type="paragraph" w:styleId="Heading2">
    <w:name w:val="heading 2"/>
    <w:basedOn w:val="Normal"/>
    <w:next w:val="Normal"/>
    <w:link w:val="Heading2Char"/>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Heading3">
    <w:name w:val="heading 3"/>
    <w:basedOn w:val="Normal"/>
    <w:next w:val="Normal"/>
    <w:link w:val="Heading3Char"/>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Heading4">
    <w:name w:val="heading 4"/>
    <w:basedOn w:val="Normal"/>
    <w:next w:val="Normal"/>
    <w:link w:val="Heading4Char"/>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sz w:val="28"/>
      <w:szCs w:val="28"/>
    </w:rPr>
  </w:style>
  <w:style w:type="paragraph" w:styleId="Heading5">
    <w:name w:val="heading 5"/>
    <w:basedOn w:val="Normal"/>
    <w:next w:val="Normal"/>
    <w:link w:val="Heading5Char"/>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sz w:val="28"/>
      <w:szCs w:val="28"/>
    </w:rPr>
  </w:style>
  <w:style w:type="paragraph" w:styleId="Heading6">
    <w:name w:val="heading 6"/>
    <w:basedOn w:val="Normal"/>
    <w:next w:val="Normal"/>
    <w:link w:val="Heading6Char"/>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A63"/>
    <w:rPr>
      <w:rFonts w:ascii="B Titr" w:eastAsiaTheme="majorEastAsia" w:hAnsi="B Titr" w:cs="B Titr"/>
      <w:b/>
      <w:sz w:val="28"/>
      <w:szCs w:val="28"/>
    </w:rPr>
  </w:style>
  <w:style w:type="character" w:customStyle="1" w:styleId="Heading2Char">
    <w:name w:val="Heading 2 Char"/>
    <w:basedOn w:val="DefaultParagraphFont"/>
    <w:link w:val="Heading2"/>
    <w:uiPriority w:val="9"/>
    <w:rsid w:val="00BA5A63"/>
    <w:rPr>
      <w:rFonts w:ascii="B Titr" w:eastAsiaTheme="majorEastAsia" w:hAnsi="B Titr" w:cs="B Titr"/>
      <w:b/>
      <w:sz w:val="26"/>
      <w:szCs w:val="26"/>
    </w:rPr>
  </w:style>
  <w:style w:type="character" w:customStyle="1" w:styleId="Heading3Char">
    <w:name w:val="Heading 3 Char"/>
    <w:basedOn w:val="DefaultParagraphFont"/>
    <w:link w:val="Heading3"/>
    <w:uiPriority w:val="9"/>
    <w:rsid w:val="00B7665B"/>
    <w:rPr>
      <w:rFonts w:ascii="B Titr" w:eastAsiaTheme="majorEastAsia" w:hAnsi="B Titr" w:cs="B Titr"/>
      <w:sz w:val="24"/>
      <w:szCs w:val="24"/>
      <w:lang w:bidi="fa-IR"/>
    </w:rPr>
  </w:style>
  <w:style w:type="character" w:customStyle="1" w:styleId="Heading4Char">
    <w:name w:val="Heading 4 Char"/>
    <w:basedOn w:val="DefaultParagraphFont"/>
    <w:link w:val="Heading4"/>
    <w:uiPriority w:val="9"/>
    <w:semiHidden/>
    <w:rsid w:val="001D47B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D47B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D47B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D47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47B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D47BB"/>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1D47BB"/>
    <w:rPr>
      <w:b/>
      <w:bCs/>
    </w:rPr>
  </w:style>
  <w:style w:type="character" w:styleId="Emphasis">
    <w:name w:val="Emphasis"/>
    <w:uiPriority w:val="20"/>
    <w:qFormat/>
    <w:rsid w:val="001D47BB"/>
    <w:rPr>
      <w:i/>
      <w:iCs/>
    </w:rPr>
  </w:style>
  <w:style w:type="paragraph" w:styleId="NoSpacing">
    <w:name w:val="No Spacing"/>
    <w:basedOn w:val="Normal"/>
    <w:uiPriority w:val="1"/>
    <w:qFormat/>
    <w:rsid w:val="001D47BB"/>
    <w:pPr>
      <w:spacing w:after="0" w:line="240" w:lineRule="auto"/>
    </w:pPr>
    <w:rPr>
      <w:rFonts w:ascii="B Lotus" w:eastAsia="B Lotus" w:hAnsi="B Lotus" w:cs="B Lotus"/>
      <w:sz w:val="28"/>
      <w:szCs w:val="28"/>
    </w:rPr>
  </w:style>
  <w:style w:type="paragraph" w:styleId="ListParagraph">
    <w:name w:val="List Paragraph"/>
    <w:basedOn w:val="Normal"/>
    <w:uiPriority w:val="34"/>
    <w:qFormat/>
    <w:rsid w:val="001D47BB"/>
    <w:pPr>
      <w:ind w:left="720"/>
      <w:contextualSpacing/>
    </w:pPr>
    <w:rPr>
      <w:rFonts w:ascii="B Lotus" w:eastAsia="B Lotus" w:hAnsi="B Lotus" w:cs="B Lotus"/>
      <w:sz w:val="28"/>
      <w:szCs w:val="28"/>
    </w:rPr>
  </w:style>
  <w:style w:type="paragraph" w:styleId="Quote">
    <w:name w:val="Quote"/>
    <w:basedOn w:val="Normal"/>
    <w:next w:val="Normal"/>
    <w:link w:val="QuoteChar"/>
    <w:uiPriority w:val="29"/>
    <w:qFormat/>
    <w:rsid w:val="00D10E76"/>
    <w:rPr>
      <w:rFonts w:ascii="B Badr" w:eastAsia="B Lotus" w:hAnsi="B Badr" w:cs="B Lotus"/>
      <w:i/>
      <w:iCs/>
      <w:color w:val="000000" w:themeColor="text1"/>
      <w:sz w:val="28"/>
      <w:szCs w:val="28"/>
      <w:lang w:bidi="ar-SA"/>
    </w:rPr>
  </w:style>
  <w:style w:type="character" w:customStyle="1" w:styleId="QuoteChar">
    <w:name w:val="Quote Char"/>
    <w:basedOn w:val="DefaultParagraphFont"/>
    <w:link w:val="Quote"/>
    <w:uiPriority w:val="29"/>
    <w:rsid w:val="00D10E76"/>
    <w:rPr>
      <w:rFonts w:ascii="B Badr" w:hAnsi="B Badr" w:cs="B Lotus"/>
      <w:i/>
      <w:iCs/>
      <w:color w:val="000000" w:themeColor="text1"/>
      <w:sz w:val="28"/>
      <w:szCs w:val="28"/>
    </w:rPr>
  </w:style>
  <w:style w:type="paragraph" w:styleId="IntenseQuote">
    <w:name w:val="Intense Quote"/>
    <w:basedOn w:val="Normal"/>
    <w:next w:val="Normal"/>
    <w:link w:val="IntenseQuoteChar"/>
    <w:uiPriority w:val="30"/>
    <w:qFormat/>
    <w:rsid w:val="001D47BB"/>
    <w:pPr>
      <w:pBdr>
        <w:bottom w:val="single" w:sz="4" w:space="4" w:color="5B9BD5" w:themeColor="accent1"/>
      </w:pBdr>
      <w:spacing w:before="200" w:after="280"/>
      <w:ind w:left="936" w:right="936"/>
    </w:pPr>
    <w:rPr>
      <w:rFonts w:ascii="B Lotus" w:eastAsia="B Lotus" w:hAnsi="B Lotus" w:cs="B Lotus"/>
      <w:b/>
      <w:bCs/>
      <w:i/>
      <w:iCs/>
      <w:color w:val="5B9BD5" w:themeColor="accent1"/>
      <w:sz w:val="28"/>
      <w:szCs w:val="28"/>
    </w:rPr>
  </w:style>
  <w:style w:type="character" w:customStyle="1" w:styleId="IntenseQuoteChar">
    <w:name w:val="Intense Quote Char"/>
    <w:basedOn w:val="DefaultParagraphFont"/>
    <w:link w:val="IntenseQuote"/>
    <w:uiPriority w:val="30"/>
    <w:rsid w:val="001D47BB"/>
    <w:rPr>
      <w:b/>
      <w:bCs/>
      <w:i/>
      <w:iCs/>
      <w:color w:val="5B9BD5" w:themeColor="accent1"/>
    </w:rPr>
  </w:style>
  <w:style w:type="character" w:styleId="SubtleEmphasis">
    <w:name w:val="Subtle Emphasis"/>
    <w:uiPriority w:val="19"/>
    <w:qFormat/>
    <w:rsid w:val="001D47BB"/>
    <w:rPr>
      <w:i/>
      <w:iCs/>
      <w:color w:val="808080" w:themeColor="text1" w:themeTint="7F"/>
    </w:rPr>
  </w:style>
  <w:style w:type="character" w:styleId="IntenseEmphasis">
    <w:name w:val="Intense Emphasis"/>
    <w:uiPriority w:val="21"/>
    <w:qFormat/>
    <w:rsid w:val="001D47BB"/>
    <w:rPr>
      <w:b/>
      <w:bCs/>
      <w:i/>
      <w:iCs/>
      <w:color w:val="5B9BD5" w:themeColor="accent1"/>
    </w:rPr>
  </w:style>
  <w:style w:type="character" w:styleId="SubtleReference">
    <w:name w:val="Subtle Reference"/>
    <w:uiPriority w:val="31"/>
    <w:qFormat/>
    <w:rsid w:val="001D47BB"/>
    <w:rPr>
      <w:smallCaps/>
      <w:color w:val="ED7D31" w:themeColor="accent2"/>
      <w:u w:val="single"/>
    </w:rPr>
  </w:style>
  <w:style w:type="character" w:styleId="IntenseReference">
    <w:name w:val="Intense Reference"/>
    <w:uiPriority w:val="32"/>
    <w:qFormat/>
    <w:rsid w:val="001D47BB"/>
    <w:rPr>
      <w:b/>
      <w:bCs/>
      <w:smallCaps/>
      <w:color w:val="ED7D31" w:themeColor="accent2"/>
      <w:spacing w:val="5"/>
      <w:u w:val="single"/>
    </w:rPr>
  </w:style>
  <w:style w:type="character" w:styleId="BookTitle">
    <w:name w:val="Book Title"/>
    <w:uiPriority w:val="33"/>
    <w:qFormat/>
    <w:rsid w:val="001D47BB"/>
    <w:rPr>
      <w:b/>
      <w:bCs/>
      <w:smallCaps/>
      <w:spacing w:val="5"/>
    </w:rPr>
  </w:style>
  <w:style w:type="paragraph" w:styleId="TOCHeading">
    <w:name w:val="TOC Heading"/>
    <w:basedOn w:val="Heading1"/>
    <w:next w:val="Normal"/>
    <w:uiPriority w:val="39"/>
    <w:semiHidden/>
    <w:unhideWhenUsed/>
    <w:qFormat/>
    <w:rsid w:val="001D47BB"/>
    <w:pPr>
      <w:outlineLvl w:val="9"/>
    </w:pPr>
  </w:style>
  <w:style w:type="paragraph" w:styleId="FootnoteText">
    <w:name w:val="footnote text"/>
    <w:basedOn w:val="Normal"/>
    <w:link w:val="FootnoteTextChar"/>
    <w:uiPriority w:val="99"/>
    <w:semiHidden/>
    <w:unhideWhenUsed/>
    <w:rsid w:val="005A31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11B"/>
    <w:rPr>
      <w:rFonts w:eastAsiaTheme="minorHAnsi"/>
      <w:sz w:val="20"/>
      <w:szCs w:val="20"/>
      <w:lang w:bidi="fa-IR"/>
    </w:rPr>
  </w:style>
  <w:style w:type="character" w:styleId="FootnoteReference">
    <w:name w:val="footnote reference"/>
    <w:basedOn w:val="DefaultParagraphFont"/>
    <w:uiPriority w:val="99"/>
    <w:semiHidden/>
    <w:unhideWhenUsed/>
    <w:rsid w:val="005A3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4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7</Pages>
  <Words>1859</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Ahsani</cp:lastModifiedBy>
  <cp:revision>34</cp:revision>
  <dcterms:created xsi:type="dcterms:W3CDTF">2016-05-16T06:20:00Z</dcterms:created>
  <dcterms:modified xsi:type="dcterms:W3CDTF">2016-07-17T16:06:00Z</dcterms:modified>
</cp:coreProperties>
</file>