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02" w:rsidRPr="00845102" w:rsidRDefault="00845102" w:rsidP="00474269">
      <w:pPr>
        <w:rPr>
          <w:rtl/>
        </w:rPr>
      </w:pPr>
      <w:r w:rsidRPr="00845102">
        <w:t>1394.11.19</w:t>
      </w:r>
    </w:p>
    <w:p w:rsidR="00F37A93" w:rsidRDefault="00F37A93" w:rsidP="00474269">
      <w:pPr>
        <w:pStyle w:val="1"/>
        <w:rPr>
          <w:rtl/>
        </w:rPr>
      </w:pPr>
      <w:r>
        <w:rPr>
          <w:rFonts w:hint="cs"/>
          <w:rtl/>
        </w:rPr>
        <w:t xml:space="preserve">نقل دیگری از حدیث رفع در </w:t>
      </w:r>
      <w:proofErr w:type="spellStart"/>
      <w:r>
        <w:rPr>
          <w:rFonts w:hint="cs"/>
          <w:rtl/>
        </w:rPr>
        <w:t>دعائم</w:t>
      </w:r>
      <w:proofErr w:type="spellEnd"/>
      <w:r>
        <w:rPr>
          <w:rFonts w:hint="cs"/>
          <w:rtl/>
        </w:rPr>
        <w:t xml:space="preserve"> </w:t>
      </w:r>
    </w:p>
    <w:p w:rsidR="00845102" w:rsidRPr="00845102" w:rsidRDefault="00F37A93" w:rsidP="00474269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دعائم</w:t>
      </w:r>
      <w:proofErr w:type="spellEnd"/>
      <w:r>
        <w:rPr>
          <w:rFonts w:hint="cs"/>
          <w:rtl/>
        </w:rPr>
        <w:t xml:space="preserve">، حدیث دیگری به مضمون حدیث رفع وارد شده است: </w:t>
      </w:r>
    </w:p>
    <w:p w:rsidR="00474269" w:rsidRDefault="00845102" w:rsidP="00474269">
      <w:pPr>
        <w:pStyle w:val="ab"/>
        <w:rPr>
          <w:rFonts w:ascii="B Lotus" w:hAnsi="B Lotus"/>
          <w:rtl/>
        </w:rPr>
      </w:pPr>
      <w:proofErr w:type="spellStart"/>
      <w:r w:rsidRPr="00EB5A31">
        <w:rPr>
          <w:rFonts w:hint="cs"/>
          <w:rtl/>
        </w:rPr>
        <w:t>قَالَ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جَعْفَرُ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بْنُ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مُحَمَّدٍ</w:t>
      </w:r>
      <w:proofErr w:type="spellEnd"/>
      <w:r w:rsidRPr="00EB5A31">
        <w:rPr>
          <w:rFonts w:hint="cs"/>
          <w:rtl/>
        </w:rPr>
        <w:t xml:space="preserve"> </w:t>
      </w:r>
      <w:r w:rsidR="00EB5A31" w:rsidRPr="00EB5A31">
        <w:sym w:font="S Abo-thar" w:char="F06A"/>
      </w:r>
      <w:r w:rsidR="00EB5A31">
        <w:rPr>
          <w:rFonts w:hint="cs"/>
          <w:rtl/>
        </w:rPr>
        <w:t xml:space="preserve"> </w:t>
      </w:r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رَفَعَ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اللَّهُ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عَنْ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هَذِهِ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الْأُمَّةِ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أَرْبَعاً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مَا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لَا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يَسْتَطِيعُونَ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وَ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مَا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اسْتُكْرِهُوا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عَلَيْهِ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وَ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مَا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نَسُوا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وَ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مَا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جَهِلُوا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حَتَّى</w:t>
      </w:r>
      <w:proofErr w:type="spellEnd"/>
      <w:r w:rsidRPr="00EB5A31">
        <w:rPr>
          <w:rFonts w:hint="cs"/>
          <w:rtl/>
        </w:rPr>
        <w:t xml:space="preserve"> </w:t>
      </w:r>
      <w:proofErr w:type="spellStart"/>
      <w:r w:rsidRPr="00EB5A31">
        <w:rPr>
          <w:rFonts w:hint="cs"/>
          <w:rtl/>
        </w:rPr>
        <w:t>يَعْلَمُوا</w:t>
      </w:r>
      <w:proofErr w:type="spellEnd"/>
      <w:r w:rsidRPr="00EB5A31">
        <w:rPr>
          <w:rFonts w:ascii="Times New Roman" w:hAnsi="Times New Roman"/>
        </w:rPr>
        <w:t>‌</w:t>
      </w:r>
      <w:r w:rsidR="00F37A93" w:rsidRPr="00EB5A31">
        <w:rPr>
          <w:rStyle w:val="af8"/>
          <w:rFonts w:ascii="Times New Roman" w:hAnsi="Times New Roman"/>
        </w:rPr>
        <w:footnoteReference w:id="1"/>
      </w:r>
    </w:p>
    <w:p w:rsidR="00474269" w:rsidRDefault="00474269" w:rsidP="00474269">
      <w:pPr>
        <w:rPr>
          <w:rtl/>
        </w:rPr>
      </w:pPr>
      <w:r w:rsidRPr="00474269">
        <w:rPr>
          <w:rFonts w:hint="cs"/>
          <w:rtl/>
        </w:rPr>
        <w:t>حدیث</w:t>
      </w:r>
      <w:r>
        <w:rPr>
          <w:rFonts w:hint="cs"/>
          <w:i/>
          <w:iCs/>
          <w:rtl/>
        </w:rPr>
        <w:t xml:space="preserve"> </w:t>
      </w:r>
      <w:r w:rsidRPr="00474269">
        <w:rPr>
          <w:rFonts w:hint="cs"/>
          <w:rtl/>
        </w:rPr>
        <w:t>رفع</w:t>
      </w:r>
      <w:r>
        <w:rPr>
          <w:rFonts w:hint="cs"/>
          <w:i/>
          <w:iCs/>
          <w:rtl/>
        </w:rPr>
        <w:t xml:space="preserve"> به </w:t>
      </w:r>
      <w:r w:rsidRPr="00474269">
        <w:rPr>
          <w:rFonts w:hint="cs"/>
          <w:rtl/>
        </w:rPr>
        <w:t>تعبیرات</w:t>
      </w:r>
      <w:r w:rsidR="00845102" w:rsidRPr="00845102">
        <w:rPr>
          <w:rFonts w:hint="cs"/>
          <w:rtl/>
        </w:rPr>
        <w:t xml:space="preserve"> </w:t>
      </w:r>
      <w:proofErr w:type="spellStart"/>
      <w:r w:rsidR="00845102" w:rsidRPr="00845102">
        <w:rPr>
          <w:rFonts w:hint="cs"/>
          <w:rtl/>
        </w:rPr>
        <w:t>وَضَعَ</w:t>
      </w:r>
      <w:proofErr w:type="spellEnd"/>
      <w:r w:rsidR="00845102" w:rsidRPr="00845102">
        <w:rPr>
          <w:rFonts w:hint="cs"/>
          <w:rtl/>
        </w:rPr>
        <w:t xml:space="preserve"> یا </w:t>
      </w:r>
      <w:proofErr w:type="spellStart"/>
      <w:r w:rsidR="00845102" w:rsidRPr="00845102">
        <w:rPr>
          <w:rFonts w:hint="cs"/>
          <w:rtl/>
        </w:rPr>
        <w:t>وُضِعَ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رَفَعَ</w:t>
      </w:r>
      <w:proofErr w:type="spellEnd"/>
      <w:r>
        <w:rPr>
          <w:rFonts w:hint="cs"/>
          <w:rtl/>
        </w:rPr>
        <w:t xml:space="preserve"> یا </w:t>
      </w:r>
      <w:proofErr w:type="spellStart"/>
      <w:r>
        <w:rPr>
          <w:rFonts w:hint="cs"/>
          <w:rtl/>
        </w:rPr>
        <w:t>رُفِعَ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عفی</w:t>
      </w:r>
      <w:proofErr w:type="spellEnd"/>
      <w:r>
        <w:rPr>
          <w:rFonts w:hint="cs"/>
          <w:rtl/>
        </w:rPr>
        <w:t xml:space="preserve">، تجاوز و </w:t>
      </w:r>
      <w:r w:rsidR="00845102" w:rsidRPr="00845102">
        <w:rPr>
          <w:rFonts w:hint="cs"/>
          <w:rtl/>
        </w:rPr>
        <w:t xml:space="preserve"> </w:t>
      </w:r>
      <w:proofErr w:type="spellStart"/>
      <w:r w:rsidR="00845102" w:rsidRPr="00845102">
        <w:rPr>
          <w:rFonts w:hint="cs"/>
          <w:rtl/>
        </w:rPr>
        <w:t>اسقط</w:t>
      </w:r>
      <w:proofErr w:type="spellEnd"/>
      <w:r>
        <w:rPr>
          <w:rFonts w:hint="cs"/>
          <w:rtl/>
        </w:rPr>
        <w:t xml:space="preserve"> وارد شده و عمده تعبیرات </w:t>
      </w:r>
      <w:r w:rsidR="00845102" w:rsidRPr="00845102">
        <w:rPr>
          <w:rFonts w:hint="cs"/>
          <w:rtl/>
        </w:rPr>
        <w:t xml:space="preserve">دو </w:t>
      </w:r>
      <w:proofErr w:type="spellStart"/>
      <w:r>
        <w:rPr>
          <w:rFonts w:hint="cs"/>
          <w:rtl/>
        </w:rPr>
        <w:t>وَضَعَ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رَفَع</w:t>
      </w:r>
      <w:proofErr w:type="spellEnd"/>
      <w:r>
        <w:rPr>
          <w:rFonts w:hint="cs"/>
          <w:rtl/>
        </w:rPr>
        <w:t xml:space="preserve"> می باشد. شناخت متعلق وضع و رفع در مباحث پیشرو در ارتباط با مفاد حدیث رفع بسیار ضروری می باشد. در کلمات </w:t>
      </w:r>
      <w:r w:rsidR="00845102" w:rsidRPr="00845102">
        <w:rPr>
          <w:rFonts w:hint="cs"/>
          <w:rtl/>
        </w:rPr>
        <w:t>اصولی ها</w:t>
      </w:r>
      <w:r>
        <w:rPr>
          <w:rFonts w:hint="cs"/>
          <w:rtl/>
        </w:rPr>
        <w:t>ی متأخر</w:t>
      </w:r>
      <w:r w:rsidR="00845102" w:rsidRPr="00845102">
        <w:rPr>
          <w:rFonts w:hint="cs"/>
          <w:rtl/>
        </w:rPr>
        <w:t xml:space="preserve"> متعلق رفع</w:t>
      </w:r>
      <w:r>
        <w:rPr>
          <w:rFonts w:hint="cs"/>
          <w:rtl/>
        </w:rPr>
        <w:t>،</w:t>
      </w:r>
      <w:r w:rsidR="00845102" w:rsidRPr="00845102">
        <w:rPr>
          <w:rFonts w:hint="cs"/>
          <w:rtl/>
        </w:rPr>
        <w:t xml:space="preserve"> تکلیف </w:t>
      </w:r>
      <w:r>
        <w:rPr>
          <w:rFonts w:hint="cs"/>
          <w:rtl/>
        </w:rPr>
        <w:t xml:space="preserve">اعم از </w:t>
      </w:r>
      <w:r w:rsidR="00845102" w:rsidRPr="00845102">
        <w:rPr>
          <w:rFonts w:hint="cs"/>
          <w:rtl/>
        </w:rPr>
        <w:t xml:space="preserve">وجوب </w:t>
      </w:r>
      <w:r>
        <w:rPr>
          <w:rFonts w:hint="cs"/>
          <w:rtl/>
        </w:rPr>
        <w:t xml:space="preserve">و </w:t>
      </w:r>
      <w:r w:rsidR="00845102" w:rsidRPr="00845102">
        <w:rPr>
          <w:rFonts w:hint="cs"/>
          <w:rtl/>
        </w:rPr>
        <w:t xml:space="preserve">تحریم </w:t>
      </w:r>
      <w:r>
        <w:rPr>
          <w:rFonts w:hint="cs"/>
          <w:rtl/>
        </w:rPr>
        <w:t xml:space="preserve">می باشد. </w:t>
      </w:r>
    </w:p>
    <w:p w:rsidR="000917A8" w:rsidRDefault="000917A8" w:rsidP="000917A8">
      <w:pPr>
        <w:pStyle w:val="2"/>
        <w:rPr>
          <w:rtl/>
        </w:rPr>
      </w:pPr>
      <w:r>
        <w:rPr>
          <w:rFonts w:hint="cs"/>
          <w:rtl/>
        </w:rPr>
        <w:t xml:space="preserve">متعلق رفع در شرع </w:t>
      </w:r>
    </w:p>
    <w:p w:rsidR="000917A8" w:rsidRDefault="00474269" w:rsidP="000917A8">
      <w:pPr>
        <w:rPr>
          <w:rtl/>
        </w:rPr>
      </w:pPr>
      <w:r>
        <w:rPr>
          <w:rFonts w:hint="cs"/>
          <w:rtl/>
        </w:rPr>
        <w:t xml:space="preserve">به نظر ما برای فهم بهتر متعلق رفع و وضع باید استعمالات مختلف این دو فعل در روایات و آیات مورد کاوش قرار گرفته تا بتوان معنایی نزدیک تر به مراد پیامبر اکرم </w:t>
      </w:r>
      <w:r w:rsidRPr="008A16BA">
        <w:sym w:font="Dorood" w:char="F064"/>
      </w:r>
      <w:r>
        <w:rPr>
          <w:rFonts w:hint="cs"/>
          <w:rtl/>
        </w:rPr>
        <w:t xml:space="preserve"> از رفع به دست آورد. این روشن نیازمند </w:t>
      </w:r>
      <w:proofErr w:type="spellStart"/>
      <w:r>
        <w:rPr>
          <w:rFonts w:hint="cs"/>
          <w:rtl/>
        </w:rPr>
        <w:t>استقرایی</w:t>
      </w:r>
      <w:proofErr w:type="spellEnd"/>
      <w:r>
        <w:rPr>
          <w:rFonts w:hint="cs"/>
          <w:rtl/>
        </w:rPr>
        <w:t xml:space="preserve"> تقریبا کامل دارد که با توجه به تعداد بالای موارد استعمال، نیازمند فرصتی بیشتر می باشد که در جلسه آینده </w:t>
      </w:r>
      <w:r w:rsidR="000917A8">
        <w:rPr>
          <w:rFonts w:hint="cs"/>
          <w:rtl/>
        </w:rPr>
        <w:t xml:space="preserve">بیشتر از آن سخن خواهیم گفت. اما در این جلسه به برخی از استعمالات رفع اشاره می کنیم تا دور نمایی از نحوه استعمال رفع برای ما روشن شود. </w:t>
      </w:r>
      <w:r>
        <w:rPr>
          <w:rFonts w:hint="cs"/>
          <w:rtl/>
        </w:rPr>
        <w:t xml:space="preserve"> </w:t>
      </w:r>
    </w:p>
    <w:p w:rsidR="000917A8" w:rsidRPr="00847D46" w:rsidRDefault="000917A8" w:rsidP="00847D46">
      <w:pPr>
        <w:pStyle w:val="3"/>
        <w:rPr>
          <w:rtl/>
        </w:rPr>
      </w:pPr>
      <w:r w:rsidRPr="00847D46">
        <w:rPr>
          <w:rFonts w:hint="cs"/>
          <w:rtl/>
        </w:rPr>
        <w:t xml:space="preserve">تعلق رفع به تکلیف </w:t>
      </w:r>
    </w:p>
    <w:p w:rsidR="000917A8" w:rsidRDefault="000917A8" w:rsidP="000917A8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Fonts w:hint="cs"/>
          <w:rtl/>
        </w:rPr>
        <w:t xml:space="preserve"> که از استعمالات رفع مشاهده شد، تنها در یک مورد متعلق رفع تکلیف واقع شده که این مورد نیز کلام </w:t>
      </w:r>
      <w:proofErr w:type="spellStart"/>
      <w:r>
        <w:rPr>
          <w:rFonts w:hint="cs"/>
          <w:rtl/>
        </w:rPr>
        <w:t>هشام</w:t>
      </w:r>
      <w:proofErr w:type="spellEnd"/>
      <w:r>
        <w:rPr>
          <w:rFonts w:hint="cs"/>
          <w:rtl/>
        </w:rPr>
        <w:t xml:space="preserve"> بن حکم بوده و کلام امام معصوم </w:t>
      </w:r>
      <w:r w:rsidRPr="004E6808">
        <w:sym w:font="S Abo-thar" w:char="F06A"/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  <w:rtl/>
        </w:rPr>
        <w:t xml:space="preserve"> باشد. </w:t>
      </w:r>
    </w:p>
    <w:p w:rsidR="000917A8" w:rsidRPr="000917A8" w:rsidRDefault="000917A8" w:rsidP="000917A8">
      <w:pPr>
        <w:pStyle w:val="ab"/>
        <w:rPr>
          <w:rFonts w:cs="B Badr"/>
          <w:rtl/>
        </w:rPr>
      </w:pPr>
      <w:proofErr w:type="spellStart"/>
      <w:r w:rsidRPr="000917A8">
        <w:rPr>
          <w:rFonts w:cs="B Badr"/>
          <w:rtl/>
        </w:rPr>
        <w:t>إِمَّا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أَنْ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يَكُونَ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اللَّهُ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عَزَّ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وَ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جَلَّ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رَفَعَ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التَّكْلِيفَ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عَنِ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الْخَلْقِ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بَعْدَ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الرَّسُولِ</w:t>
      </w:r>
      <w:proofErr w:type="spellEnd"/>
      <w:r w:rsidRPr="000917A8">
        <w:rPr>
          <w:rFonts w:cs="B Badr"/>
          <w:rtl/>
        </w:rPr>
        <w:t xml:space="preserve"> ص </w:t>
      </w:r>
      <w:proofErr w:type="spellStart"/>
      <w:r w:rsidRPr="000917A8">
        <w:rPr>
          <w:rFonts w:cs="B Badr"/>
          <w:rtl/>
        </w:rPr>
        <w:t>فَلَمْ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يُكَلِّفْهُمْ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وَ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لَمْ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يَأْمُرْهُمْ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وَ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لَمْ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يَنْهَهُمْ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فَصَارُوا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بِمَنْزِلَةِ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السِّبَاعِ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وَ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الْبَهَائِمِ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الَّتِي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لَا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تَكْلِيفَ</w:t>
      </w:r>
      <w:proofErr w:type="spellEnd"/>
      <w:r w:rsidRPr="000917A8">
        <w:rPr>
          <w:rFonts w:cs="B Badr"/>
          <w:rtl/>
        </w:rPr>
        <w:t xml:space="preserve"> </w:t>
      </w:r>
      <w:proofErr w:type="spellStart"/>
      <w:r w:rsidRPr="000917A8">
        <w:rPr>
          <w:rFonts w:cs="B Badr"/>
          <w:rtl/>
        </w:rPr>
        <w:t>عَلَيْهَا</w:t>
      </w:r>
      <w:proofErr w:type="spellEnd"/>
      <w:r>
        <w:rPr>
          <w:rStyle w:val="af8"/>
          <w:rFonts w:cs="B Badr"/>
          <w:rtl/>
        </w:rPr>
        <w:footnoteReference w:id="2"/>
      </w:r>
    </w:p>
    <w:p w:rsidR="000917A8" w:rsidRDefault="000917A8" w:rsidP="00847D46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تعلق رفع به امور تکوینی </w:t>
      </w:r>
    </w:p>
    <w:p w:rsidR="00440D79" w:rsidRDefault="00845102" w:rsidP="00440D79">
      <w:pPr>
        <w:rPr>
          <w:rtl/>
        </w:rPr>
      </w:pPr>
      <w:r w:rsidRPr="00845102">
        <w:rPr>
          <w:rFonts w:hint="cs"/>
          <w:rtl/>
        </w:rPr>
        <w:t xml:space="preserve">رفع </w:t>
      </w:r>
      <w:r w:rsidR="000917A8">
        <w:rPr>
          <w:rFonts w:hint="cs"/>
          <w:rtl/>
        </w:rPr>
        <w:t xml:space="preserve">گاه </w:t>
      </w:r>
      <w:r w:rsidRPr="00845102">
        <w:rPr>
          <w:rFonts w:hint="cs"/>
          <w:rtl/>
        </w:rPr>
        <w:t xml:space="preserve">به امور تکوینی تعلق می گیرد </w:t>
      </w:r>
      <w:r w:rsidR="000917A8">
        <w:rPr>
          <w:rFonts w:hint="cs"/>
          <w:rtl/>
        </w:rPr>
        <w:t xml:space="preserve">مانند: </w:t>
      </w:r>
      <w:r w:rsidR="00DE48C8">
        <w:rPr>
          <w:rFonts w:hint="cs"/>
          <w:rtl/>
        </w:rPr>
        <w:t xml:space="preserve">رفع </w:t>
      </w:r>
      <w:proofErr w:type="spellStart"/>
      <w:r w:rsidR="00DE48C8">
        <w:rPr>
          <w:rFonts w:hint="cs"/>
          <w:rtl/>
        </w:rPr>
        <w:t>العله</w:t>
      </w:r>
      <w:proofErr w:type="spellEnd"/>
      <w:r w:rsidR="00DE48C8">
        <w:rPr>
          <w:rFonts w:hint="cs"/>
          <w:rtl/>
        </w:rPr>
        <w:t>،</w:t>
      </w:r>
      <w:r w:rsidRPr="00845102">
        <w:rPr>
          <w:rFonts w:hint="cs"/>
          <w:rtl/>
        </w:rPr>
        <w:t xml:space="preserve"> رفع </w:t>
      </w:r>
      <w:proofErr w:type="spellStart"/>
      <w:r w:rsidRPr="00845102">
        <w:rPr>
          <w:rFonts w:hint="cs"/>
          <w:rtl/>
        </w:rPr>
        <w:t>الداء</w:t>
      </w:r>
      <w:proofErr w:type="spellEnd"/>
      <w:r w:rsidR="00DE48C8">
        <w:rPr>
          <w:rStyle w:val="af8"/>
          <w:rtl/>
        </w:rPr>
        <w:footnoteReference w:id="3"/>
      </w:r>
      <w:r w:rsidR="00DE48C8">
        <w:rPr>
          <w:rFonts w:hint="cs"/>
          <w:rtl/>
        </w:rPr>
        <w:t>،</w:t>
      </w:r>
      <w:r w:rsidRPr="00845102">
        <w:rPr>
          <w:rFonts w:hint="cs"/>
          <w:rtl/>
        </w:rPr>
        <w:t xml:space="preserve"> رفع </w:t>
      </w:r>
      <w:proofErr w:type="spellStart"/>
      <w:r w:rsidRPr="00845102">
        <w:rPr>
          <w:rFonts w:hint="cs"/>
          <w:rtl/>
        </w:rPr>
        <w:t>البلا</w:t>
      </w:r>
      <w:proofErr w:type="spellEnd"/>
      <w:r w:rsidR="00DE48C8">
        <w:rPr>
          <w:rStyle w:val="af8"/>
          <w:rtl/>
        </w:rPr>
        <w:footnoteReference w:id="4"/>
      </w:r>
      <w:r w:rsidRPr="00845102">
        <w:rPr>
          <w:rFonts w:hint="cs"/>
          <w:rtl/>
        </w:rPr>
        <w:t xml:space="preserve">، رفع </w:t>
      </w:r>
      <w:proofErr w:type="spellStart"/>
      <w:r w:rsidRPr="00845102">
        <w:rPr>
          <w:rFonts w:hint="cs"/>
          <w:rtl/>
        </w:rPr>
        <w:t>الرجس</w:t>
      </w:r>
      <w:proofErr w:type="spellEnd"/>
      <w:r w:rsidR="00DE48C8">
        <w:rPr>
          <w:rStyle w:val="af8"/>
          <w:rtl/>
        </w:rPr>
        <w:footnoteReference w:id="5"/>
      </w:r>
      <w:r w:rsidRPr="00845102">
        <w:rPr>
          <w:rFonts w:hint="cs"/>
          <w:rtl/>
        </w:rPr>
        <w:t xml:space="preserve">، </w:t>
      </w:r>
      <w:r w:rsidR="00DE48C8">
        <w:rPr>
          <w:rFonts w:hint="cs"/>
          <w:rtl/>
        </w:rPr>
        <w:t xml:space="preserve">رفع </w:t>
      </w:r>
      <w:proofErr w:type="spellStart"/>
      <w:r w:rsidR="00DE48C8">
        <w:rPr>
          <w:rFonts w:hint="cs"/>
          <w:rtl/>
        </w:rPr>
        <w:t>الجذام</w:t>
      </w:r>
      <w:proofErr w:type="spellEnd"/>
      <w:r w:rsidR="00DE48C8">
        <w:rPr>
          <w:rStyle w:val="af8"/>
          <w:rtl/>
        </w:rPr>
        <w:footnoteReference w:id="6"/>
      </w:r>
      <w:r w:rsidR="00DE48C8">
        <w:rPr>
          <w:rFonts w:hint="cs"/>
          <w:rtl/>
        </w:rPr>
        <w:t xml:space="preserve"> </w:t>
      </w:r>
      <w:r w:rsidR="008616B9">
        <w:rPr>
          <w:rFonts w:hint="cs"/>
          <w:rtl/>
        </w:rPr>
        <w:t xml:space="preserve">این امور، اموری تکوینی و مشقت دار هستند که از انسانها برداشته شده است. </w:t>
      </w:r>
    </w:p>
    <w:p w:rsidR="00845102" w:rsidRPr="00845102" w:rsidRDefault="00440D79" w:rsidP="00EA15E6">
      <w:pPr>
        <w:rPr>
          <w:rtl/>
        </w:rPr>
      </w:pPr>
      <w:r>
        <w:rPr>
          <w:rFonts w:hint="cs"/>
          <w:rtl/>
        </w:rPr>
        <w:t>در برخی از موارد رفع به امور تکوینی مانند عذاب قبر که می تواند معلول عمل انسان باشد، تعلق گرفته است مانند:</w:t>
      </w:r>
      <w:r w:rsidR="00845102" w:rsidRPr="00845102">
        <w:rPr>
          <w:rFonts w:hint="cs"/>
          <w:rtl/>
        </w:rPr>
        <w:t xml:space="preserve"> </w:t>
      </w:r>
      <w:r w:rsidR="00845102" w:rsidRPr="00440D79">
        <w:rPr>
          <w:rFonts w:cs="B Badr" w:hint="cs"/>
          <w:i/>
          <w:iCs/>
          <w:rtl/>
        </w:rPr>
        <w:t xml:space="preserve">من مات یوم </w:t>
      </w:r>
      <w:proofErr w:type="spellStart"/>
      <w:r w:rsidR="00845102" w:rsidRPr="00440D79">
        <w:rPr>
          <w:rFonts w:cs="B Badr" w:hint="cs"/>
          <w:i/>
          <w:iCs/>
          <w:rtl/>
        </w:rPr>
        <w:t>الجمعه</w:t>
      </w:r>
      <w:proofErr w:type="spellEnd"/>
      <w:r w:rsidR="00845102" w:rsidRPr="00440D79">
        <w:rPr>
          <w:rFonts w:cs="B Badr" w:hint="cs"/>
          <w:i/>
          <w:iCs/>
          <w:rtl/>
        </w:rPr>
        <w:t xml:space="preserve"> او لیله </w:t>
      </w:r>
      <w:proofErr w:type="spellStart"/>
      <w:r w:rsidR="00845102" w:rsidRPr="00440D79">
        <w:rPr>
          <w:rFonts w:cs="B Badr" w:hint="cs"/>
          <w:i/>
          <w:iCs/>
          <w:rtl/>
        </w:rPr>
        <w:t>الجمعه</w:t>
      </w:r>
      <w:proofErr w:type="spellEnd"/>
      <w:r w:rsidR="00845102" w:rsidRPr="00440D79">
        <w:rPr>
          <w:rFonts w:cs="B Badr" w:hint="cs"/>
          <w:i/>
          <w:iCs/>
          <w:rtl/>
        </w:rPr>
        <w:t xml:space="preserve"> رفع </w:t>
      </w:r>
      <w:proofErr w:type="spellStart"/>
      <w:r w:rsidR="00845102" w:rsidRPr="00440D79">
        <w:rPr>
          <w:rFonts w:cs="B Badr" w:hint="cs"/>
          <w:i/>
          <w:iCs/>
          <w:rtl/>
        </w:rPr>
        <w:t>عنه</w:t>
      </w:r>
      <w:proofErr w:type="spellEnd"/>
      <w:r w:rsidR="00845102" w:rsidRPr="00440D79">
        <w:rPr>
          <w:rFonts w:cs="B Badr" w:hint="cs"/>
          <w:i/>
          <w:iCs/>
          <w:rtl/>
        </w:rPr>
        <w:t xml:space="preserve"> عذاب </w:t>
      </w:r>
      <w:proofErr w:type="spellStart"/>
      <w:r w:rsidR="00845102" w:rsidRPr="00440D79">
        <w:rPr>
          <w:rFonts w:cs="B Badr" w:hint="cs"/>
          <w:i/>
          <w:iCs/>
          <w:rtl/>
        </w:rPr>
        <w:t>القبر</w:t>
      </w:r>
      <w:proofErr w:type="spellEnd"/>
      <w:r w:rsidR="00845102" w:rsidRPr="00845102">
        <w:rPr>
          <w:rFonts w:hint="cs"/>
          <w:rtl/>
        </w:rPr>
        <w:t>.</w:t>
      </w:r>
      <w:r w:rsidR="00283247">
        <w:rPr>
          <w:rStyle w:val="af8"/>
          <w:rtl/>
        </w:rPr>
        <w:footnoteReference w:id="7"/>
      </w:r>
      <w:r w:rsidR="00845102" w:rsidRPr="00845102">
        <w:rPr>
          <w:rFonts w:hint="cs"/>
          <w:rtl/>
        </w:rPr>
        <w:t xml:space="preserve"> </w:t>
      </w:r>
    </w:p>
    <w:p w:rsidR="00EA15E6" w:rsidRDefault="00EA15E6" w:rsidP="00847D46">
      <w:pPr>
        <w:pStyle w:val="3"/>
        <w:rPr>
          <w:rtl/>
        </w:rPr>
      </w:pPr>
      <w:r>
        <w:rPr>
          <w:rFonts w:hint="cs"/>
          <w:rtl/>
        </w:rPr>
        <w:t xml:space="preserve">تعلق رفع یا وضع به تبعه عمل </w:t>
      </w:r>
    </w:p>
    <w:p w:rsidR="00845102" w:rsidRPr="004D2D95" w:rsidRDefault="00EA15E6" w:rsidP="004D2D95">
      <w:pPr>
        <w:rPr>
          <w:rFonts w:cs="B Badr"/>
          <w:i/>
          <w:iCs/>
          <w:rtl/>
        </w:rPr>
      </w:pPr>
      <w:r>
        <w:rPr>
          <w:rFonts w:hint="cs"/>
          <w:rtl/>
        </w:rPr>
        <w:t xml:space="preserve">در برخی از استعمالات، وضع به تبعه عمل تعلق یافته است. مانند دعای 24 امام سجاد </w:t>
      </w:r>
      <w:r w:rsidRPr="004E6808">
        <w:sym w:font="S Abo-thar" w:char="F06A"/>
      </w:r>
      <w:r>
        <w:rPr>
          <w:rFonts w:hint="cs"/>
          <w:rtl/>
        </w:rPr>
        <w:t xml:space="preserve"> که ایشان این دعا را در حق پدر و مادر خود داشته </w:t>
      </w:r>
      <w:proofErr w:type="spellStart"/>
      <w:r>
        <w:rPr>
          <w:rFonts w:hint="cs"/>
          <w:rtl/>
        </w:rPr>
        <w:t>اند</w:t>
      </w:r>
      <w:proofErr w:type="spellEnd"/>
      <w:r w:rsidRPr="00EA15E6">
        <w:rPr>
          <w:rFonts w:cs="B Badr" w:hint="cs"/>
          <w:rtl/>
        </w:rPr>
        <w:t>.</w:t>
      </w:r>
      <w:r w:rsidRPr="00EA15E6">
        <w:rPr>
          <w:rStyle w:val="a8"/>
          <w:rFonts w:cs="B Badr" w:hint="cs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اللَّهُمَّ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وَ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مَا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تَعَدَّيَا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عَلَيَّ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فِيهِ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مِنْ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قَوْلٍ</w:t>
      </w:r>
      <w:proofErr w:type="spellEnd"/>
      <w:r w:rsidRPr="00EA15E6">
        <w:rPr>
          <w:rStyle w:val="a8"/>
          <w:rFonts w:cs="B Badr"/>
          <w:rtl/>
        </w:rPr>
        <w:t xml:space="preserve">، </w:t>
      </w:r>
      <w:proofErr w:type="spellStart"/>
      <w:r w:rsidRPr="00EA15E6">
        <w:rPr>
          <w:rStyle w:val="a8"/>
          <w:rFonts w:cs="B Badr"/>
          <w:rtl/>
        </w:rPr>
        <w:t>أَوْ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أَسْرَفَا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عَلَيَّ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فِيهِ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مِنْ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فِعْلٍ</w:t>
      </w:r>
      <w:proofErr w:type="spellEnd"/>
      <w:r w:rsidRPr="00EA15E6">
        <w:rPr>
          <w:rStyle w:val="a8"/>
          <w:rFonts w:cs="B Badr"/>
          <w:rtl/>
        </w:rPr>
        <w:t xml:space="preserve">، </w:t>
      </w:r>
      <w:proofErr w:type="spellStart"/>
      <w:r w:rsidRPr="00EA15E6">
        <w:rPr>
          <w:rStyle w:val="a8"/>
          <w:rFonts w:cs="B Badr"/>
          <w:rtl/>
        </w:rPr>
        <w:t>أَوْ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ضَيَّعَاهُ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لِي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مِنْ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حَقٍّ</w:t>
      </w:r>
      <w:proofErr w:type="spellEnd"/>
      <w:r w:rsidRPr="00EA15E6">
        <w:rPr>
          <w:rStyle w:val="a8"/>
          <w:rFonts w:cs="B Badr"/>
          <w:rtl/>
        </w:rPr>
        <w:t xml:space="preserve">، </w:t>
      </w:r>
      <w:proofErr w:type="spellStart"/>
      <w:r w:rsidRPr="00EA15E6">
        <w:rPr>
          <w:rStyle w:val="a8"/>
          <w:rFonts w:cs="B Badr"/>
          <w:rtl/>
        </w:rPr>
        <w:t>أَوْ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قَصَّرَا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بِي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عَنْهُ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مِنْ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وَاجِبٍ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فَقَدْ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وَهَبْتُهُ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لَهُمَا</w:t>
      </w:r>
      <w:proofErr w:type="spellEnd"/>
      <w:r w:rsidRPr="00EA15E6">
        <w:rPr>
          <w:rStyle w:val="a8"/>
          <w:rFonts w:cs="B Badr"/>
          <w:rtl/>
        </w:rPr>
        <w:t xml:space="preserve">، </w:t>
      </w:r>
      <w:proofErr w:type="spellStart"/>
      <w:r w:rsidRPr="00EA15E6">
        <w:rPr>
          <w:rStyle w:val="a8"/>
          <w:rFonts w:cs="B Badr"/>
          <w:rtl/>
        </w:rPr>
        <w:t>وَ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جُدْتُ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بِهِ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عَلَيْهِمَا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وَ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رَغِبْتُ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إِلَيْكَ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فِي</w:t>
      </w:r>
      <w:proofErr w:type="spellEnd"/>
      <w:r w:rsidRPr="00EA15E6">
        <w:rPr>
          <w:rStyle w:val="a8"/>
          <w:rFonts w:cs="B Badr"/>
          <w:rtl/>
        </w:rPr>
        <w:t xml:space="preserve"> </w:t>
      </w:r>
      <w:proofErr w:type="spellStart"/>
      <w:r w:rsidRPr="00EA15E6">
        <w:rPr>
          <w:rStyle w:val="a8"/>
          <w:rFonts w:cs="B Badr"/>
          <w:rtl/>
        </w:rPr>
        <w:t>وَضْعِ</w:t>
      </w:r>
      <w:proofErr w:type="spellEnd"/>
      <w:r w:rsidRPr="00EA15E6">
        <w:rPr>
          <w:rStyle w:val="a8"/>
          <w:rFonts w:cs="B Badr"/>
          <w:rtl/>
        </w:rPr>
        <w:t xml:space="preserve">‏ </w:t>
      </w:r>
      <w:proofErr w:type="spellStart"/>
      <w:r w:rsidRPr="00EA15E6">
        <w:rPr>
          <w:rStyle w:val="a8"/>
          <w:rFonts w:cs="B Badr"/>
          <w:rtl/>
        </w:rPr>
        <w:t>ت</w:t>
      </w:r>
      <w:r>
        <w:rPr>
          <w:rStyle w:val="a8"/>
          <w:rFonts w:cs="B Badr"/>
          <w:rtl/>
        </w:rPr>
        <w:t>َبِعَتِهِ</w:t>
      </w:r>
      <w:proofErr w:type="spellEnd"/>
      <w:r>
        <w:rPr>
          <w:rStyle w:val="a8"/>
          <w:rFonts w:cs="B Badr"/>
          <w:rtl/>
        </w:rPr>
        <w:t xml:space="preserve">‏ </w:t>
      </w:r>
      <w:proofErr w:type="spellStart"/>
      <w:r>
        <w:rPr>
          <w:rStyle w:val="a8"/>
          <w:rFonts w:cs="B Badr"/>
          <w:rtl/>
        </w:rPr>
        <w:t>عَنْهُمَا</w:t>
      </w:r>
      <w:proofErr w:type="spellEnd"/>
      <w:r>
        <w:rPr>
          <w:rStyle w:val="af8"/>
          <w:rFonts w:cs="B Badr"/>
          <w:i/>
          <w:iCs/>
          <w:rtl/>
        </w:rPr>
        <w:footnoteReference w:id="8"/>
      </w:r>
    </w:p>
    <w:p w:rsidR="004D2D95" w:rsidRDefault="004D2D95" w:rsidP="00847D46">
      <w:pPr>
        <w:pStyle w:val="3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تعلق رفع به خود عمل </w:t>
      </w:r>
    </w:p>
    <w:p w:rsidR="00B152FF" w:rsidRDefault="004D2D95" w:rsidP="00B152FF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تحف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العقول</w:t>
      </w:r>
      <w:proofErr w:type="spellEnd"/>
      <w:r>
        <w:rPr>
          <w:rFonts w:hint="cs"/>
          <w:rtl/>
        </w:rPr>
        <w:t xml:space="preserve"> اینگونه وارد شده است: </w:t>
      </w:r>
    </w:p>
    <w:p w:rsidR="006E6B07" w:rsidRPr="003F3744" w:rsidRDefault="00B152FF" w:rsidP="003F3744">
      <w:pPr>
        <w:pStyle w:val="af5"/>
        <w:bidi/>
        <w:rPr>
          <w:rFonts w:cs="B Badr"/>
          <w:i/>
          <w:iCs/>
          <w:sz w:val="28"/>
          <w:szCs w:val="28"/>
        </w:rPr>
      </w:pPr>
      <w:r w:rsidRPr="00707C7D">
        <w:rPr>
          <w:rFonts w:cs="B Badr" w:hint="cs"/>
          <w:i/>
          <w:iCs/>
          <w:sz w:val="28"/>
          <w:szCs w:val="28"/>
          <w:rtl/>
        </w:rPr>
        <w:t xml:space="preserve">ٍ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فَإِذَا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سَلَبَ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مِنَ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الْعَبْدِ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حَاسَّةً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مِنْ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حَوَاسِّهِ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رَفَعَ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الْعَمَلَ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عَنْهُ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بِحَاسَّتِهِ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‏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كَقَوْلِهِ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‏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لَيْسَ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عَلَى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الْأَعْمى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‏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حَرَجٌ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لا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عَلَى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الْأَعْرَجِ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حَرَجٌ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>‏</w:t>
      </w:r>
      <w:r w:rsidR="00C465CB">
        <w:rPr>
          <w:rFonts w:eastAsiaTheme="majorEastAsia" w:cs="B Badr" w:hint="cs"/>
          <w:i/>
          <w:iCs/>
          <w:sz w:val="28"/>
          <w:szCs w:val="28"/>
          <w:rtl/>
        </w:rPr>
        <w:t xml:space="preserve"> </w:t>
      </w:r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الْآيَةَ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فَقَدْ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رَفَعَ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عَنْ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كُلِّ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مَنْ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كَانَ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بِهَذِهِ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الصِّفَةِ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الْجِهَادَ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جَمِيعَ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الْأَعْمَالِ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الَّتِي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لَا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يَقُومُ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بِهَا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كَذَلِكَ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أَوْجَبَ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عَلَى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ذِي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الْيَسَارِ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الْحَجَّ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الزَّكَاةَ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لِمَا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مَلَّكَهُ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مِنِ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اسْتِطَاعَةِ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ذَلِكَ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لَمْ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يُوجِبْ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عَلَى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الْفَقِيرِ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الزَّكَاةَ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الْحَجَّ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قَوْلُهُ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‏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وَ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لِلَّهِ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عَلَى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النَّاسِ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حِجُّ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الْبَيْتِ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مَنِ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اسْتَطاعَ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إِلَيْهِ</w:t>
      </w:r>
      <w:proofErr w:type="spellEnd"/>
      <w:r w:rsidRPr="00707C7D">
        <w:rPr>
          <w:rFonts w:cs="B Badr" w:hint="cs"/>
          <w:i/>
          <w:iCs/>
          <w:sz w:val="28"/>
          <w:szCs w:val="28"/>
          <w:rtl/>
        </w:rPr>
        <w:t xml:space="preserve"> </w:t>
      </w:r>
      <w:proofErr w:type="spellStart"/>
      <w:r w:rsidRPr="00707C7D">
        <w:rPr>
          <w:rFonts w:cs="B Badr" w:hint="cs"/>
          <w:i/>
          <w:iCs/>
          <w:sz w:val="28"/>
          <w:szCs w:val="28"/>
          <w:rtl/>
        </w:rPr>
        <w:t>سَبِيلا</w:t>
      </w:r>
      <w:proofErr w:type="spellEnd"/>
      <w:r>
        <w:rPr>
          <w:rStyle w:val="af8"/>
          <w:rFonts w:cs="B Badr"/>
          <w:i/>
          <w:iCs/>
          <w:sz w:val="28"/>
          <w:szCs w:val="28"/>
          <w:rtl/>
        </w:rPr>
        <w:footnoteReference w:id="9"/>
      </w:r>
      <w:r w:rsidR="003F3744">
        <w:rPr>
          <w:rFonts w:cs="B Badr" w:hint="cs"/>
          <w:i/>
          <w:iCs/>
          <w:sz w:val="28"/>
          <w:szCs w:val="28"/>
          <w:rtl/>
        </w:rPr>
        <w:t xml:space="preserve"> </w:t>
      </w:r>
      <w:r w:rsidR="00C465CB">
        <w:rPr>
          <w:rFonts w:cs="B Lotus" w:hint="cs"/>
          <w:sz w:val="28"/>
          <w:szCs w:val="28"/>
          <w:rtl/>
        </w:rPr>
        <w:t xml:space="preserve">در این نقل، سخن از این است که اگر خداوند متعال مثلا از انسانی چشم را </w:t>
      </w:r>
      <w:r w:rsidR="00C465CB">
        <w:rPr>
          <w:rFonts w:cs="B Lotus" w:hint="cs"/>
          <w:sz w:val="28"/>
          <w:szCs w:val="28"/>
          <w:rtl/>
        </w:rPr>
        <w:lastRenderedPageBreak/>
        <w:t>بگیرد تمام اعمالی را که به واسطه چشم انجام می شود را از او بر می دارد.  این نقل همانگونه که در بحار</w:t>
      </w:r>
      <w:r w:rsidR="006E6B07">
        <w:rPr>
          <w:rStyle w:val="af8"/>
          <w:rFonts w:cs="B Lotus"/>
          <w:sz w:val="28"/>
          <w:szCs w:val="28"/>
          <w:rtl/>
        </w:rPr>
        <w:footnoteReference w:id="10"/>
      </w:r>
      <w:r w:rsidR="00C465CB">
        <w:rPr>
          <w:rFonts w:cs="B Lotus" w:hint="cs"/>
          <w:sz w:val="28"/>
          <w:szCs w:val="28"/>
          <w:rtl/>
        </w:rPr>
        <w:t xml:space="preserve"> آمده است، لا </w:t>
      </w:r>
      <w:proofErr w:type="spellStart"/>
      <w:r w:rsidR="00C465CB">
        <w:rPr>
          <w:rFonts w:cs="B Lotus" w:hint="cs"/>
          <w:sz w:val="28"/>
          <w:szCs w:val="28"/>
          <w:rtl/>
        </w:rPr>
        <w:t>یقوم</w:t>
      </w:r>
      <w:proofErr w:type="spellEnd"/>
      <w:r w:rsidR="00C465CB">
        <w:rPr>
          <w:rFonts w:cs="B Lotus" w:hint="cs"/>
          <w:sz w:val="28"/>
          <w:szCs w:val="28"/>
          <w:rtl/>
        </w:rPr>
        <w:t xml:space="preserve"> الا بها می باشد به این معنا که هر کاری که تنها به واسطه این </w:t>
      </w:r>
      <w:proofErr w:type="spellStart"/>
      <w:r w:rsidR="00C465CB">
        <w:rPr>
          <w:rFonts w:cs="B Lotus" w:hint="cs"/>
          <w:sz w:val="28"/>
          <w:szCs w:val="28"/>
          <w:rtl/>
        </w:rPr>
        <w:t>حاسه</w:t>
      </w:r>
      <w:proofErr w:type="spellEnd"/>
      <w:r w:rsidR="00C465CB">
        <w:rPr>
          <w:rFonts w:cs="B Lotus" w:hint="cs"/>
          <w:sz w:val="28"/>
          <w:szCs w:val="28"/>
          <w:rtl/>
        </w:rPr>
        <w:t xml:space="preserve"> انجام می پذیرد از مکلف برداشته می</w:t>
      </w:r>
      <w:r w:rsidR="006E6B07">
        <w:rPr>
          <w:rFonts w:cs="B Lotus" w:hint="cs"/>
          <w:sz w:val="28"/>
          <w:szCs w:val="28"/>
          <w:rtl/>
        </w:rPr>
        <w:softHyphen/>
        <w:t xml:space="preserve">شود. </w:t>
      </w:r>
    </w:p>
    <w:p w:rsidR="006918C3" w:rsidRDefault="00D47401" w:rsidP="006918C3">
      <w:pPr>
        <w:rPr>
          <w:rtl/>
        </w:rPr>
      </w:pPr>
      <w:r>
        <w:rPr>
          <w:rFonts w:hint="cs"/>
          <w:rtl/>
        </w:rPr>
        <w:t xml:space="preserve">در برخی از استعمالات رفع، متعلق رفع عمل است اما عملی که از </w:t>
      </w:r>
      <w:proofErr w:type="spellStart"/>
      <w:r>
        <w:rPr>
          <w:rFonts w:hint="cs"/>
          <w:rtl/>
        </w:rPr>
        <w:t>مجرور</w:t>
      </w:r>
      <w:proofErr w:type="spellEnd"/>
      <w:r>
        <w:rPr>
          <w:rFonts w:hint="cs"/>
          <w:rtl/>
        </w:rPr>
        <w:t xml:space="preserve"> عن برداشته شده بلکه عملی که </w:t>
      </w:r>
      <w:proofErr w:type="spellStart"/>
      <w:r>
        <w:rPr>
          <w:rFonts w:hint="cs"/>
          <w:rtl/>
        </w:rPr>
        <w:t>مجرور</w:t>
      </w:r>
      <w:proofErr w:type="spellEnd"/>
      <w:r>
        <w:rPr>
          <w:rFonts w:hint="cs"/>
          <w:rtl/>
        </w:rPr>
        <w:t xml:space="preserve"> عن، مورد آن می باشد. مانند: </w:t>
      </w:r>
      <w:proofErr w:type="spellStart"/>
      <w:r w:rsidRPr="00D47401">
        <w:rPr>
          <w:rFonts w:cs="B Badr"/>
          <w:i/>
          <w:iCs/>
          <w:rtl/>
        </w:rPr>
        <w:t>أَنَا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ابْنُ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الذَّبِيحَيْنِ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وَ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الْعِلَّةُ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الَّتِي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مِنْ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أَجْلِهَا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رَفَعَ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اللَّهُ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عَزَّ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وَ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جَلَّ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الذَّبْحَ</w:t>
      </w:r>
      <w:proofErr w:type="spellEnd"/>
      <w:r w:rsidRPr="00D47401">
        <w:rPr>
          <w:rFonts w:cs="B Badr"/>
          <w:i/>
          <w:iCs/>
          <w:rtl/>
        </w:rPr>
        <w:t xml:space="preserve">‏ </w:t>
      </w:r>
      <w:proofErr w:type="spellStart"/>
      <w:r w:rsidRPr="00D47401">
        <w:rPr>
          <w:rFonts w:cs="B Badr"/>
          <w:i/>
          <w:iCs/>
          <w:rtl/>
        </w:rPr>
        <w:t>عَنْ</w:t>
      </w:r>
      <w:proofErr w:type="spellEnd"/>
      <w:r w:rsidRPr="00D47401">
        <w:rPr>
          <w:rFonts w:cs="B Badr"/>
          <w:i/>
          <w:iCs/>
          <w:rtl/>
        </w:rPr>
        <w:t xml:space="preserve">‏ </w:t>
      </w:r>
      <w:proofErr w:type="spellStart"/>
      <w:r w:rsidRPr="00D47401">
        <w:rPr>
          <w:rFonts w:cs="B Badr"/>
          <w:i/>
          <w:iCs/>
          <w:rtl/>
        </w:rPr>
        <w:t>إِسْمَاعِيلَ</w:t>
      </w:r>
      <w:proofErr w:type="spellEnd"/>
      <w:r w:rsidRPr="00D47401">
        <w:rPr>
          <w:rFonts w:cs="B Badr"/>
          <w:i/>
          <w:iCs/>
          <w:rtl/>
        </w:rPr>
        <w:t xml:space="preserve">‏ </w:t>
      </w:r>
      <w:proofErr w:type="spellStart"/>
      <w:r w:rsidRPr="00D47401">
        <w:rPr>
          <w:rFonts w:cs="B Badr"/>
          <w:i/>
          <w:iCs/>
          <w:rtl/>
        </w:rPr>
        <w:t>هِيَ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الْعِلَّةُ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الَّتِي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مِنْ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أَجْلِهَا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رَفَعَ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الذَّبْحَ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عَنْ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عَبْدِ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اللَّهِ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وَ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هِيَ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كَوْنُ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النَّبِيِّ</w:t>
      </w:r>
      <w:proofErr w:type="spellEnd"/>
      <w:r w:rsidRPr="00D47401">
        <w:rPr>
          <w:rFonts w:cs="B Badr"/>
          <w:i/>
          <w:iCs/>
          <w:rtl/>
        </w:rPr>
        <w:t xml:space="preserve"> ص </w:t>
      </w:r>
      <w:proofErr w:type="spellStart"/>
      <w:r w:rsidRPr="00D47401">
        <w:rPr>
          <w:rFonts w:cs="B Badr"/>
          <w:i/>
          <w:iCs/>
          <w:rtl/>
        </w:rPr>
        <w:t>وَ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الْأَئِمَّةِ</w:t>
      </w:r>
      <w:proofErr w:type="spellEnd"/>
      <w:r w:rsidRPr="00D47401">
        <w:rPr>
          <w:rFonts w:cs="B Badr"/>
          <w:i/>
          <w:iCs/>
          <w:rtl/>
        </w:rPr>
        <w:t xml:space="preserve"> ع </w:t>
      </w:r>
      <w:proofErr w:type="spellStart"/>
      <w:r w:rsidRPr="00D47401">
        <w:rPr>
          <w:rFonts w:cs="B Badr"/>
          <w:i/>
          <w:iCs/>
          <w:rtl/>
        </w:rPr>
        <w:t>فِي</w:t>
      </w:r>
      <w:proofErr w:type="spellEnd"/>
      <w:r w:rsidRPr="00D47401">
        <w:rPr>
          <w:rFonts w:cs="B Badr"/>
          <w:i/>
          <w:iCs/>
          <w:rtl/>
        </w:rPr>
        <w:t xml:space="preserve"> </w:t>
      </w:r>
      <w:proofErr w:type="spellStart"/>
      <w:r w:rsidRPr="00D47401">
        <w:rPr>
          <w:rFonts w:cs="B Badr"/>
          <w:i/>
          <w:iCs/>
          <w:rtl/>
        </w:rPr>
        <w:t>صُلْبِهِمَا</w:t>
      </w:r>
      <w:proofErr w:type="spellEnd"/>
      <w:r w:rsidRPr="00D47401">
        <w:rPr>
          <w:rFonts w:cs="B Badr"/>
          <w:i/>
          <w:iCs/>
          <w:rtl/>
        </w:rPr>
        <w:t xml:space="preserve"> </w:t>
      </w:r>
      <w:r w:rsidRPr="00D47401">
        <w:rPr>
          <w:rStyle w:val="af8"/>
          <w:rFonts w:cs="B Badr"/>
          <w:i/>
          <w:iCs/>
          <w:rtl/>
        </w:rPr>
        <w:footnoteReference w:id="11"/>
      </w:r>
    </w:p>
    <w:p w:rsidR="006918C3" w:rsidRDefault="006918C3" w:rsidP="006918C3">
      <w:pPr>
        <w:rPr>
          <w:rtl/>
        </w:rPr>
      </w:pPr>
      <w:r>
        <w:rPr>
          <w:rFonts w:hint="cs"/>
          <w:rtl/>
        </w:rPr>
        <w:t xml:space="preserve">در این نقل هم امکان دارد، رفع تکوینی ذبح مراد بوده و هم امکان دارد رفع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ذبح مورد اراده باشد هر چند احتمال اول به ذهن قریب تر است.</w:t>
      </w:r>
    </w:p>
    <w:p w:rsidR="00845102" w:rsidRPr="006918C3" w:rsidRDefault="006918C3" w:rsidP="006918C3">
      <w:pPr>
        <w:rPr>
          <w:rtl/>
        </w:rPr>
      </w:pPr>
      <w:r>
        <w:rPr>
          <w:rFonts w:hint="cs"/>
          <w:rtl/>
        </w:rPr>
        <w:t xml:space="preserve"> نمونه بعدی: </w:t>
      </w:r>
      <w:r w:rsidR="00845102" w:rsidRPr="006918C3">
        <w:rPr>
          <w:rFonts w:cs="B Badr" w:hint="cs"/>
          <w:i/>
          <w:iCs/>
          <w:rtl/>
        </w:rPr>
        <w:t xml:space="preserve">و جعل </w:t>
      </w:r>
      <w:proofErr w:type="spellStart"/>
      <w:r w:rsidR="00845102" w:rsidRPr="006918C3">
        <w:rPr>
          <w:rFonts w:cs="B Badr" w:hint="cs"/>
          <w:i/>
          <w:iCs/>
          <w:rtl/>
        </w:rPr>
        <w:t>للذی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لا </w:t>
      </w:r>
      <w:proofErr w:type="spellStart"/>
      <w:r w:rsidR="00845102" w:rsidRPr="006918C3">
        <w:rPr>
          <w:rFonts w:cs="B Badr" w:hint="cs"/>
          <w:i/>
          <w:iCs/>
          <w:rtl/>
        </w:rPr>
        <w:t>يقدر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</w:t>
      </w:r>
      <w:proofErr w:type="spellStart"/>
      <w:r w:rsidR="00845102" w:rsidRPr="006918C3">
        <w:rPr>
          <w:rFonts w:cs="B Badr" w:hint="cs"/>
          <w:i/>
          <w:iCs/>
          <w:rtl/>
        </w:rPr>
        <w:t>على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</w:t>
      </w:r>
      <w:proofErr w:type="spellStart"/>
      <w:r w:rsidR="00845102" w:rsidRPr="006918C3">
        <w:rPr>
          <w:rFonts w:cs="B Badr" w:hint="cs"/>
          <w:i/>
          <w:iCs/>
          <w:rtl/>
        </w:rPr>
        <w:t>الماء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</w:t>
      </w:r>
      <w:proofErr w:type="spellStart"/>
      <w:r w:rsidR="00845102" w:rsidRPr="006918C3">
        <w:rPr>
          <w:rFonts w:cs="B Badr" w:hint="cs"/>
          <w:i/>
          <w:iCs/>
          <w:rtl/>
        </w:rPr>
        <w:t>التيمم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مسح </w:t>
      </w:r>
      <w:proofErr w:type="spellStart"/>
      <w:r w:rsidR="00845102" w:rsidRPr="006918C3">
        <w:rPr>
          <w:rFonts w:cs="B Badr" w:hint="cs"/>
          <w:i/>
          <w:iCs/>
          <w:rtl/>
        </w:rPr>
        <w:t>الوجه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و </w:t>
      </w:r>
      <w:proofErr w:type="spellStart"/>
      <w:r w:rsidR="00845102" w:rsidRPr="006918C3">
        <w:rPr>
          <w:rFonts w:cs="B Badr" w:hint="cs"/>
          <w:i/>
          <w:iCs/>
          <w:rtl/>
        </w:rPr>
        <w:t>اليدين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و رفع </w:t>
      </w:r>
      <w:proofErr w:type="spellStart"/>
      <w:r w:rsidR="00845102" w:rsidRPr="006918C3">
        <w:rPr>
          <w:rFonts w:cs="B Badr" w:hint="cs"/>
          <w:i/>
          <w:iCs/>
          <w:rtl/>
        </w:rPr>
        <w:t>عنه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مسح </w:t>
      </w:r>
      <w:proofErr w:type="spellStart"/>
      <w:r w:rsidR="00845102" w:rsidRPr="006918C3">
        <w:rPr>
          <w:rFonts w:cs="B Badr" w:hint="cs"/>
          <w:i/>
          <w:iCs/>
          <w:rtl/>
        </w:rPr>
        <w:t>الرأس</w:t>
      </w:r>
      <w:proofErr w:type="spellEnd"/>
      <w:r w:rsidR="00845102" w:rsidRPr="006918C3">
        <w:rPr>
          <w:rFonts w:cs="B Badr" w:hint="cs"/>
          <w:i/>
          <w:iCs/>
          <w:rtl/>
        </w:rPr>
        <w:t xml:space="preserve"> و </w:t>
      </w:r>
      <w:proofErr w:type="spellStart"/>
      <w:r w:rsidR="00845102" w:rsidRPr="006918C3">
        <w:rPr>
          <w:rFonts w:cs="B Badr" w:hint="cs"/>
          <w:i/>
          <w:iCs/>
          <w:rtl/>
        </w:rPr>
        <w:t>الرجلين</w:t>
      </w:r>
      <w:proofErr w:type="spellEnd"/>
      <w:r>
        <w:rPr>
          <w:rStyle w:val="af8"/>
          <w:rFonts w:cs="B Badr"/>
          <w:i/>
          <w:iCs/>
          <w:rtl/>
        </w:rPr>
        <w:footnoteReference w:id="12"/>
      </w:r>
    </w:p>
    <w:p w:rsidR="00845102" w:rsidRPr="006918C3" w:rsidRDefault="006918C3" w:rsidP="00474269">
      <w:pPr>
        <w:rPr>
          <w:rStyle w:val="ac"/>
          <w:rFonts w:cs="B Badr"/>
          <w:color w:val="auto"/>
          <w:rtl/>
        </w:rPr>
      </w:pPr>
      <w:r>
        <w:rPr>
          <w:rFonts w:hint="cs"/>
          <w:rtl/>
        </w:rPr>
        <w:t xml:space="preserve">نمونه بعدی: </w:t>
      </w:r>
      <w:r w:rsidRPr="006918C3">
        <w:rPr>
          <w:rStyle w:val="ac"/>
          <w:rFonts w:cs="B Badr" w:hint="cs"/>
          <w:color w:val="auto"/>
          <w:rtl/>
        </w:rPr>
        <w:t xml:space="preserve">فرض </w:t>
      </w:r>
      <w:proofErr w:type="spellStart"/>
      <w:r w:rsidRPr="006918C3">
        <w:rPr>
          <w:rStyle w:val="ac"/>
          <w:rFonts w:cs="B Badr" w:hint="cs"/>
          <w:color w:val="auto"/>
          <w:rtl/>
        </w:rPr>
        <w:t>الصلوه</w:t>
      </w:r>
      <w:proofErr w:type="spellEnd"/>
      <w:r w:rsidRPr="006918C3">
        <w:rPr>
          <w:rStyle w:val="ac"/>
          <w:rFonts w:cs="B Badr" w:hint="cs"/>
          <w:color w:val="auto"/>
          <w:rtl/>
        </w:rPr>
        <w:t xml:space="preserve"> اربعه </w:t>
      </w:r>
      <w:proofErr w:type="spellStart"/>
      <w:r w:rsidRPr="006918C3">
        <w:rPr>
          <w:rStyle w:val="ac"/>
          <w:rFonts w:cs="B Badr" w:hint="cs"/>
          <w:color w:val="auto"/>
          <w:rtl/>
        </w:rPr>
        <w:t>رکعات</w:t>
      </w:r>
      <w:proofErr w:type="spellEnd"/>
      <w:r w:rsidRPr="006918C3">
        <w:rPr>
          <w:rStyle w:val="ac"/>
          <w:rFonts w:cs="B Badr" w:hint="cs"/>
          <w:color w:val="auto"/>
          <w:rtl/>
        </w:rPr>
        <w:t xml:space="preserve"> </w:t>
      </w:r>
      <w:proofErr w:type="spellStart"/>
      <w:r w:rsidRPr="006918C3">
        <w:rPr>
          <w:rStyle w:val="ac"/>
          <w:rFonts w:cs="B Badr" w:hint="cs"/>
          <w:color w:val="auto"/>
          <w:rtl/>
        </w:rPr>
        <w:t>فجعل</w:t>
      </w:r>
      <w:proofErr w:type="spellEnd"/>
      <w:r w:rsidRPr="006918C3">
        <w:rPr>
          <w:rStyle w:val="ac"/>
          <w:rFonts w:cs="B Badr" w:hint="cs"/>
          <w:color w:val="auto"/>
          <w:rtl/>
        </w:rPr>
        <w:t xml:space="preserve"> </w:t>
      </w:r>
      <w:proofErr w:type="spellStart"/>
      <w:r w:rsidRPr="006918C3">
        <w:rPr>
          <w:rStyle w:val="ac"/>
          <w:rFonts w:cs="B Badr" w:hint="cs"/>
          <w:color w:val="auto"/>
          <w:rtl/>
        </w:rPr>
        <w:t>للمسافر</w:t>
      </w:r>
      <w:proofErr w:type="spellEnd"/>
      <w:r w:rsidRPr="006918C3">
        <w:rPr>
          <w:rStyle w:val="ac"/>
          <w:rFonts w:cs="B Badr" w:hint="cs"/>
          <w:color w:val="auto"/>
          <w:rtl/>
        </w:rPr>
        <w:t xml:space="preserve"> </w:t>
      </w:r>
      <w:proofErr w:type="spellStart"/>
      <w:r w:rsidRPr="006918C3">
        <w:rPr>
          <w:rStyle w:val="ac"/>
          <w:rFonts w:cs="B Badr" w:hint="cs"/>
          <w:color w:val="auto"/>
          <w:rtl/>
        </w:rPr>
        <w:t>رکعتین</w:t>
      </w:r>
      <w:proofErr w:type="spellEnd"/>
      <w:r w:rsidRPr="006918C3">
        <w:rPr>
          <w:rStyle w:val="ac"/>
          <w:rFonts w:cs="B Badr" w:hint="cs"/>
          <w:color w:val="auto"/>
          <w:rtl/>
        </w:rPr>
        <w:t xml:space="preserve"> و وضع </w:t>
      </w:r>
      <w:proofErr w:type="spellStart"/>
      <w:r w:rsidRPr="006918C3">
        <w:rPr>
          <w:rStyle w:val="ac"/>
          <w:rFonts w:cs="B Badr" w:hint="cs"/>
          <w:color w:val="auto"/>
          <w:rtl/>
        </w:rPr>
        <w:t>عنه</w:t>
      </w:r>
      <w:proofErr w:type="spellEnd"/>
      <w:r w:rsidRPr="006918C3">
        <w:rPr>
          <w:rStyle w:val="ac"/>
          <w:rFonts w:cs="B Badr" w:hint="cs"/>
          <w:color w:val="auto"/>
          <w:rtl/>
        </w:rPr>
        <w:t xml:space="preserve"> </w:t>
      </w:r>
      <w:proofErr w:type="spellStart"/>
      <w:r w:rsidRPr="006918C3">
        <w:rPr>
          <w:rStyle w:val="ac"/>
          <w:rFonts w:cs="B Badr" w:hint="cs"/>
          <w:color w:val="auto"/>
          <w:rtl/>
        </w:rPr>
        <w:t>الرکعتین</w:t>
      </w:r>
      <w:proofErr w:type="spellEnd"/>
      <w:r>
        <w:rPr>
          <w:rStyle w:val="af8"/>
          <w:rFonts w:ascii="B Badr" w:hAnsi="B Badr" w:cs="B Badr"/>
          <w:i/>
          <w:iCs/>
          <w:rtl/>
        </w:rPr>
        <w:footnoteReference w:id="13"/>
      </w:r>
    </w:p>
    <w:p w:rsidR="006918C3" w:rsidRDefault="006918C3" w:rsidP="006918C3">
      <w:pPr>
        <w:rPr>
          <w:rtl/>
        </w:rPr>
      </w:pPr>
      <w:r>
        <w:rPr>
          <w:rFonts w:hint="cs"/>
          <w:rtl/>
        </w:rPr>
        <w:t xml:space="preserve">در برخی از نمونه </w:t>
      </w:r>
      <w:proofErr w:type="spellStart"/>
      <w:r>
        <w:rPr>
          <w:rFonts w:hint="cs"/>
          <w:rtl/>
        </w:rPr>
        <w:t>هایی</w:t>
      </w:r>
      <w:proofErr w:type="spellEnd"/>
      <w:r>
        <w:rPr>
          <w:rFonts w:hint="cs"/>
          <w:rtl/>
        </w:rPr>
        <w:t xml:space="preserve"> که بیان شد؛ رفع به رفع تکوینی عمل و در برخی دیگر به رفع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عمل تعلق پیدا کرده بود اما نکته مشترک تمام این استعمالات تعلق رفع به نفس عمل نه تکلیف می باشد. </w:t>
      </w:r>
    </w:p>
    <w:p w:rsidR="00845102" w:rsidRPr="006918C3" w:rsidRDefault="006918C3" w:rsidP="006918C3">
      <w:r>
        <w:rPr>
          <w:rFonts w:hint="cs"/>
          <w:rtl/>
        </w:rPr>
        <w:t xml:space="preserve">تعلق رفع یا وضع به رفع </w:t>
      </w:r>
      <w:proofErr w:type="spellStart"/>
      <w:r>
        <w:rPr>
          <w:rFonts w:hint="cs"/>
          <w:rtl/>
        </w:rPr>
        <w:t>تشریعی</w:t>
      </w:r>
      <w:proofErr w:type="spellEnd"/>
      <w:r>
        <w:rPr>
          <w:rFonts w:hint="cs"/>
          <w:rtl/>
        </w:rPr>
        <w:t xml:space="preserve"> نیز دو نوع استعمال شده است. گاه به معنای برداشته شدن الزام عمل بوده و گاه به معنای برداشته شدن مؤاخذه بر فعل استعمال شده است. مانند: </w:t>
      </w:r>
      <w:proofErr w:type="spellStart"/>
      <w:r w:rsidR="00845102" w:rsidRPr="006918C3">
        <w:rPr>
          <w:rFonts w:cs="B Badr" w:hint="cs"/>
          <w:rtl/>
        </w:rPr>
        <w:t>سَأَلْتُهُ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عَنِ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الصَّبِيِّ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يَسْرِقُ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قَالَ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إِنْ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كَانَ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لَهُ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سَبْعُ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سِنِينَ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أَوْ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أَقَلُّ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رُفِعَ</w:t>
      </w:r>
      <w:proofErr w:type="spellEnd"/>
      <w:r w:rsidR="00845102" w:rsidRPr="006918C3">
        <w:rPr>
          <w:rFonts w:cs="B Badr" w:hint="cs"/>
          <w:rtl/>
        </w:rPr>
        <w:t xml:space="preserve"> </w:t>
      </w:r>
      <w:proofErr w:type="spellStart"/>
      <w:r w:rsidR="00845102" w:rsidRPr="006918C3">
        <w:rPr>
          <w:rFonts w:cs="B Badr" w:hint="cs"/>
          <w:rtl/>
        </w:rPr>
        <w:t>عَنْهُ</w:t>
      </w:r>
      <w:proofErr w:type="spellEnd"/>
      <w:r>
        <w:rPr>
          <w:rStyle w:val="af8"/>
          <w:rFonts w:cs="B Badr"/>
          <w:rtl/>
        </w:rPr>
        <w:footnoteReference w:id="14"/>
      </w:r>
    </w:p>
    <w:p w:rsidR="00845102" w:rsidRDefault="00543EA7" w:rsidP="00543EA7">
      <w:pPr>
        <w:rPr>
          <w:rtl/>
        </w:rPr>
      </w:pPr>
      <w:r>
        <w:rPr>
          <w:rFonts w:hint="cs"/>
          <w:rtl/>
        </w:rPr>
        <w:t xml:space="preserve">ظاهرا در این استعمال رفع مستقیما به رفع مؤاخذه و حد تعلق نگرفته است بلکه </w:t>
      </w:r>
      <w:proofErr w:type="spellStart"/>
      <w:r>
        <w:rPr>
          <w:rFonts w:hint="cs"/>
          <w:rtl/>
        </w:rPr>
        <w:t>مرفوع</w:t>
      </w:r>
      <w:proofErr w:type="spellEnd"/>
      <w:r>
        <w:rPr>
          <w:rFonts w:hint="cs"/>
          <w:rtl/>
        </w:rPr>
        <w:t xml:space="preserve"> ابتدایی خود عمل است که به تبع برداشته </w:t>
      </w:r>
      <w:proofErr w:type="spellStart"/>
      <w:r>
        <w:rPr>
          <w:rFonts w:hint="cs"/>
          <w:rtl/>
        </w:rPr>
        <w:t>شدان</w:t>
      </w:r>
      <w:proofErr w:type="spellEnd"/>
      <w:r>
        <w:rPr>
          <w:rFonts w:hint="cs"/>
          <w:rtl/>
        </w:rPr>
        <w:t xml:space="preserve"> خود عمل، مؤاخذه و حدی که مترتب بر آن است برداشته می شود. </w:t>
      </w:r>
    </w:p>
    <w:p w:rsidR="00543EA7" w:rsidRPr="00845102" w:rsidRDefault="00543EA7" w:rsidP="00543EA7">
      <w:pPr>
        <w:rPr>
          <w:rtl/>
        </w:rPr>
      </w:pPr>
      <w:r>
        <w:rPr>
          <w:rFonts w:hint="cs"/>
          <w:rtl/>
        </w:rPr>
        <w:lastRenderedPageBreak/>
        <w:t>در جلسه آینده سایر موارد استعمال رفع و وضع را بیان کرده و از آن در حدیث رفع، نتیجه گیری خواهیم کرد.</w:t>
      </w:r>
    </w:p>
    <w:p w:rsidR="00845102" w:rsidRPr="00845102" w:rsidRDefault="00845102" w:rsidP="00474269">
      <w:pPr>
        <w:rPr>
          <w:rtl/>
        </w:rPr>
      </w:pPr>
      <w:r w:rsidRPr="00845102">
        <w:rPr>
          <w:rFonts w:hint="cs"/>
          <w:rtl/>
        </w:rPr>
        <w:t xml:space="preserve">و صلی الله علی </w:t>
      </w:r>
      <w:proofErr w:type="spellStart"/>
      <w:r w:rsidRPr="00845102">
        <w:rPr>
          <w:rFonts w:hint="cs"/>
          <w:rtl/>
        </w:rPr>
        <w:t>سیدنا</w:t>
      </w:r>
      <w:proofErr w:type="spellEnd"/>
      <w:r w:rsidRPr="00845102">
        <w:rPr>
          <w:rFonts w:hint="cs"/>
          <w:rtl/>
        </w:rPr>
        <w:t xml:space="preserve"> و </w:t>
      </w:r>
      <w:proofErr w:type="spellStart"/>
      <w:r w:rsidRPr="00845102">
        <w:rPr>
          <w:rFonts w:hint="cs"/>
          <w:rtl/>
        </w:rPr>
        <w:t>نبینا</w:t>
      </w:r>
      <w:proofErr w:type="spellEnd"/>
      <w:r w:rsidRPr="00845102">
        <w:rPr>
          <w:rFonts w:hint="cs"/>
          <w:rtl/>
        </w:rPr>
        <w:t xml:space="preserve"> محمد و آل محمد</w:t>
      </w:r>
    </w:p>
    <w:p w:rsidR="004B5C75" w:rsidRPr="00845102" w:rsidRDefault="004B5C75" w:rsidP="00474269"/>
    <w:sectPr w:rsidR="004B5C75" w:rsidRPr="00845102" w:rsidSect="00916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CC" w:rsidRDefault="00F845CC" w:rsidP="00474269">
      <w:r>
        <w:separator/>
      </w:r>
    </w:p>
  </w:endnote>
  <w:endnote w:type="continuationSeparator" w:id="0">
    <w:p w:rsidR="00F845CC" w:rsidRDefault="00F845CC" w:rsidP="0047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 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CC" w:rsidRDefault="00F845CC" w:rsidP="00474269">
      <w:r>
        <w:separator/>
      </w:r>
    </w:p>
  </w:footnote>
  <w:footnote w:type="continuationSeparator" w:id="0">
    <w:p w:rsidR="00F845CC" w:rsidRDefault="00F845CC" w:rsidP="00474269">
      <w:r>
        <w:continuationSeparator/>
      </w:r>
    </w:p>
  </w:footnote>
  <w:footnote w:id="1">
    <w:p w:rsidR="00F37A93" w:rsidRDefault="00F37A93" w:rsidP="00474269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 w:rsidRPr="00F37A93">
        <w:rPr>
          <w:rtl/>
        </w:rPr>
        <w:t>دعائم</w:t>
      </w:r>
      <w:proofErr w:type="spellEnd"/>
      <w:r w:rsidRPr="00F37A93">
        <w:rPr>
          <w:rtl/>
        </w:rPr>
        <w:t xml:space="preserve"> </w:t>
      </w:r>
      <w:proofErr w:type="spellStart"/>
      <w:r w:rsidRPr="00F37A93">
        <w:rPr>
          <w:rtl/>
        </w:rPr>
        <w:t>الاسلام</w:t>
      </w:r>
      <w:proofErr w:type="spellEnd"/>
      <w:r>
        <w:rPr>
          <w:rFonts w:hint="cs"/>
          <w:rtl/>
        </w:rPr>
        <w:t>؛</w:t>
      </w:r>
      <w:r>
        <w:rPr>
          <w:rtl/>
        </w:rPr>
        <w:t xml:space="preserve"> ج</w:t>
      </w:r>
      <w:r w:rsidRPr="00F37A93"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ص:</w:t>
      </w:r>
      <w:r w:rsidRPr="00F37A93">
        <w:rPr>
          <w:rtl/>
        </w:rPr>
        <w:t xml:space="preserve"> 95.</w:t>
      </w:r>
    </w:p>
  </w:footnote>
  <w:footnote w:id="2">
    <w:p w:rsidR="000917A8" w:rsidRDefault="000917A8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کمال </w:t>
      </w:r>
      <w:proofErr w:type="spellStart"/>
      <w:r>
        <w:rPr>
          <w:rFonts w:hint="cs"/>
          <w:rtl/>
        </w:rPr>
        <w:t>الدین</w:t>
      </w:r>
      <w:proofErr w:type="spellEnd"/>
      <w:r>
        <w:rPr>
          <w:rFonts w:hint="cs"/>
          <w:rtl/>
        </w:rPr>
        <w:t>؛ ج 2، ص: 365</w:t>
      </w:r>
    </w:p>
  </w:footnote>
  <w:footnote w:id="3">
    <w:p w:rsidR="00DE48C8" w:rsidRDefault="00DE48C8" w:rsidP="00DE48C8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المحاسن</w:t>
      </w:r>
      <w:proofErr w:type="spellEnd"/>
      <w:r>
        <w:rPr>
          <w:rtl/>
        </w:rPr>
        <w:t xml:space="preserve"> ؛ ج‏2 ؛ ص519</w:t>
      </w:r>
      <w:r>
        <w:rPr>
          <w:rFonts w:hint="cs"/>
          <w:rtl/>
        </w:rPr>
        <w:t xml:space="preserve"> 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الْحَسَنِ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عَلِيِّ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عُثْمَانَ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سِجَادَةَ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رَفَعَهُ</w:t>
      </w:r>
      <w:proofErr w:type="spellEnd"/>
      <w:r>
        <w:rPr>
          <w:rtl/>
        </w:rPr>
        <w:t xml:space="preserve">‏ </w:t>
      </w:r>
      <w:proofErr w:type="spellStart"/>
      <w:r>
        <w:rPr>
          <w:rtl/>
        </w:rPr>
        <w:t>إِلَى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عَبْدِ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إِنَّ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تَعَالَى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رَفَعَ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الْيَهُودِ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الْجُذَامَ</w:t>
      </w:r>
      <w:proofErr w:type="spellEnd"/>
      <w:r>
        <w:rPr>
          <w:rtl/>
        </w:rPr>
        <w:t xml:space="preserve">‏ </w:t>
      </w:r>
      <w:proofErr w:type="spellStart"/>
      <w:r>
        <w:rPr>
          <w:rtl/>
        </w:rPr>
        <w:t>بِأَكْلِهِمُ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السِّلْقَ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قَلْعِهِمُ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الْعُرُوقَ</w:t>
      </w:r>
      <w:proofErr w:type="spellEnd"/>
      <w:r>
        <w:rPr>
          <w:rtl/>
        </w:rPr>
        <w:t>‏</w:t>
      </w:r>
    </w:p>
  </w:footnote>
  <w:footnote w:id="4">
    <w:p w:rsidR="00DE48C8" w:rsidRDefault="00DE48C8" w:rsidP="00DE48C8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المحاسن</w:t>
      </w:r>
      <w:proofErr w:type="spellEnd"/>
      <w:r>
        <w:rPr>
          <w:rtl/>
        </w:rPr>
        <w:t xml:space="preserve"> ؛ ج‏2 ؛ ص593</w:t>
      </w:r>
      <w:r>
        <w:rPr>
          <w:rFonts w:hint="cs"/>
          <w:rtl/>
        </w:rPr>
        <w:t xml:space="preserve"> 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الْقَاسِمِ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يَعْقُوبَ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يَزِيدَ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النَّهِيكِيِّ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عَبْدِ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مُحَمَّدٍ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زِيَادِ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مَرْوَانَ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الْقَنْدِيِّ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سِنَانٍ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عَبْدِ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افْتَتَحَ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طَعَامَهُ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بِالْمِلْحِ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دُفِعَ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أَوْ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رَفَعَ</w:t>
      </w:r>
      <w:proofErr w:type="spellEnd"/>
      <w:r>
        <w:rPr>
          <w:rtl/>
        </w:rPr>
        <w:t xml:space="preserve">‏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اثْنَانِ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سَبْعُونَ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دَاءً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رَوَاهُ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النَّوْفَلِيُّ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السَّكُونِيِّ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عَبْدِ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ع‏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رَوَاهُ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أَبِيهِ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الْبَخْتَرِيِّ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عَبْدِ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ع‏</w:t>
      </w:r>
    </w:p>
  </w:footnote>
  <w:footnote w:id="5">
    <w:p w:rsidR="00DE48C8" w:rsidRDefault="00DE48C8" w:rsidP="00DE48C8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المؤمن</w:t>
      </w:r>
      <w:proofErr w:type="spellEnd"/>
      <w:r>
        <w:rPr>
          <w:rtl/>
        </w:rPr>
        <w:t xml:space="preserve"> ؛ ص30</w:t>
      </w:r>
      <w:r>
        <w:rPr>
          <w:rFonts w:hint="cs"/>
          <w:rtl/>
        </w:rPr>
        <w:t xml:space="preserve">  </w:t>
      </w:r>
      <w:proofErr w:type="spellStart"/>
      <w:r>
        <w:rPr>
          <w:rtl/>
        </w:rPr>
        <w:t>إِنَّا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نُوصَفُ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كَيْفَ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يُوصَفُ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قَوْمٌ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رَفَعَ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عَنْهُمُ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الرِّجْسَ</w:t>
      </w:r>
      <w:proofErr w:type="spellEnd"/>
      <w:r>
        <w:rPr>
          <w:rtl/>
        </w:rPr>
        <w:t xml:space="preserve">‏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هُوَ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الشِّرْك</w:t>
      </w:r>
      <w:proofErr w:type="spellEnd"/>
      <w:r>
        <w:rPr>
          <w:rtl/>
        </w:rPr>
        <w:t xml:space="preserve">‏ </w:t>
      </w:r>
    </w:p>
  </w:footnote>
  <w:footnote w:id="6">
    <w:p w:rsidR="00DE48C8" w:rsidRDefault="00DE48C8" w:rsidP="00DE48C8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المحاسن</w:t>
      </w:r>
      <w:proofErr w:type="spellEnd"/>
      <w:r>
        <w:rPr>
          <w:rtl/>
        </w:rPr>
        <w:t xml:space="preserve"> ؛ ج‏2 ؛ ص593</w:t>
      </w:r>
      <w:r>
        <w:rPr>
          <w:rFonts w:hint="cs"/>
          <w:rtl/>
        </w:rPr>
        <w:t xml:space="preserve">  </w:t>
      </w:r>
      <w:r>
        <w:rPr>
          <w:rtl/>
        </w:rPr>
        <w:t xml:space="preserve">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عَلِيِّ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الْحَكَمِ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بُكَيْرٍ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زُرَارَةَ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عَبْدِ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النَّبِيُّ</w:t>
      </w:r>
      <w:proofErr w:type="spellEnd"/>
      <w:r>
        <w:rPr>
          <w:rtl/>
        </w:rPr>
        <w:t xml:space="preserve"> ص </w:t>
      </w:r>
      <w:proofErr w:type="spellStart"/>
      <w:r>
        <w:rPr>
          <w:rtl/>
        </w:rPr>
        <w:t>لِعَلِيٍّ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يَا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عَلِيُّ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افْتَتِحْ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طَعَامَكَ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بِالْمِلْحِ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اخْتِمْهُ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بِالْمِلْحِ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فَإِنَّ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افْتَتَحَ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طَعَامَهُ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بِالْمِلْحِ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خَتَمَهُ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بِالْمِلْحِ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رَفَعَ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سَبْعِينَ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نَوْعاً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أَنْوَاعِ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الْبَلَاءِ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أَيْسَرُهَا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الْجُذَام</w:t>
      </w:r>
      <w:proofErr w:type="spellEnd"/>
      <w:r>
        <w:rPr>
          <w:rtl/>
        </w:rPr>
        <w:t>‏</w:t>
      </w:r>
    </w:p>
  </w:footnote>
  <w:footnote w:id="7">
    <w:p w:rsidR="00283247" w:rsidRDefault="00283247" w:rsidP="00EA15E6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المحاسن</w:t>
      </w:r>
      <w:proofErr w:type="spellEnd"/>
      <w:r>
        <w:rPr>
          <w:rtl/>
        </w:rPr>
        <w:t xml:space="preserve"> ؛ ج‏1 ؛ ص60</w:t>
      </w:r>
      <w:r>
        <w:rPr>
          <w:rFonts w:hint="cs"/>
          <w:rtl/>
        </w:rPr>
        <w:t xml:space="preserve"> 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فَضَّالٍ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الْمُفَضَّلِ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صَالِحٍ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سَعْدِ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طَرِيفٍ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جَعْفَرٍ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مَاتَ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لَيْلَةَ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الْجُمُعَةِ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كُتِبَ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بَرَاءَةٌ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عَذَابِ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النَّارِ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مَاتَ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يَوْمَ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الْجُمُعَةِ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أُعْتِقَ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مِنَ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النَّارِ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أَبُو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جَعْفَرٍ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بَلَغَنِي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أَنَّ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النَّبِيَّ</w:t>
      </w:r>
      <w:proofErr w:type="spellEnd"/>
      <w:r>
        <w:rPr>
          <w:rtl/>
        </w:rPr>
        <w:t xml:space="preserve"> ص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مَاتَ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يَوْمَ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الْجُمُعَةِ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أَوْ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لَيْلَةَ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الْجُمُعَةِ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</w:t>
      </w:r>
      <w:r w:rsidR="00EA15E6">
        <w:rPr>
          <w:rtl/>
        </w:rPr>
        <w:t>ُفِعَ</w:t>
      </w:r>
      <w:proofErr w:type="spellEnd"/>
      <w:r w:rsidR="00EA15E6">
        <w:rPr>
          <w:rtl/>
        </w:rPr>
        <w:t xml:space="preserve">‏ </w:t>
      </w:r>
      <w:proofErr w:type="spellStart"/>
      <w:r w:rsidR="00EA15E6">
        <w:rPr>
          <w:rtl/>
        </w:rPr>
        <w:t>عَنْهُ</w:t>
      </w:r>
      <w:proofErr w:type="spellEnd"/>
      <w:r w:rsidR="00EA15E6">
        <w:rPr>
          <w:rtl/>
        </w:rPr>
        <w:t xml:space="preserve"> </w:t>
      </w:r>
      <w:proofErr w:type="spellStart"/>
      <w:r w:rsidR="00EA15E6">
        <w:rPr>
          <w:rtl/>
        </w:rPr>
        <w:t>عَذَابُ</w:t>
      </w:r>
      <w:proofErr w:type="spellEnd"/>
      <w:r w:rsidR="00EA15E6">
        <w:rPr>
          <w:rtl/>
        </w:rPr>
        <w:t xml:space="preserve">‏ </w:t>
      </w:r>
      <w:proofErr w:type="spellStart"/>
      <w:r w:rsidR="00EA15E6">
        <w:rPr>
          <w:rtl/>
        </w:rPr>
        <w:t>الْقَبْر</w:t>
      </w:r>
      <w:proofErr w:type="spellEnd"/>
    </w:p>
  </w:footnote>
  <w:footnote w:id="8">
    <w:p w:rsidR="00EA15E6" w:rsidRDefault="00EA15E6">
      <w:pPr>
        <w:pStyle w:val="af6"/>
      </w:pPr>
      <w:r>
        <w:rPr>
          <w:rStyle w:val="af8"/>
        </w:rPr>
        <w:footnoteRef/>
      </w:r>
      <w:r w:rsidRPr="00EA15E6">
        <w:rPr>
          <w:rtl/>
        </w:rPr>
        <w:t xml:space="preserve"> </w:t>
      </w:r>
      <w:proofErr w:type="spellStart"/>
      <w:r w:rsidRPr="00EA15E6">
        <w:rPr>
          <w:rtl/>
        </w:rPr>
        <w:t>الصحيفة</w:t>
      </w:r>
      <w:proofErr w:type="spellEnd"/>
      <w:r w:rsidRPr="00EA15E6">
        <w:rPr>
          <w:rtl/>
        </w:rPr>
        <w:t xml:space="preserve"> </w:t>
      </w:r>
      <w:proofErr w:type="spellStart"/>
      <w:r w:rsidRPr="00EA15E6">
        <w:rPr>
          <w:rtl/>
        </w:rPr>
        <w:t>السجادية</w:t>
      </w:r>
      <w:proofErr w:type="spellEnd"/>
      <w:r w:rsidRPr="00EA15E6">
        <w:rPr>
          <w:rtl/>
        </w:rPr>
        <w:t>، ص: 116</w:t>
      </w:r>
    </w:p>
  </w:footnote>
  <w:footnote w:id="9">
    <w:p w:rsidR="00B152FF" w:rsidRDefault="00B152FF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 w:rsidR="00C465CB" w:rsidRPr="00C465CB">
        <w:rPr>
          <w:rtl/>
        </w:rPr>
        <w:t>تحف</w:t>
      </w:r>
      <w:proofErr w:type="spellEnd"/>
      <w:r w:rsidR="00C465CB" w:rsidRPr="00C465CB">
        <w:rPr>
          <w:rtl/>
        </w:rPr>
        <w:t xml:space="preserve"> </w:t>
      </w:r>
      <w:proofErr w:type="spellStart"/>
      <w:r w:rsidR="00C465CB" w:rsidRPr="00C465CB">
        <w:rPr>
          <w:rtl/>
        </w:rPr>
        <w:t>العقول</w:t>
      </w:r>
      <w:proofErr w:type="spellEnd"/>
      <w:r w:rsidR="00C465CB" w:rsidRPr="00C465CB">
        <w:rPr>
          <w:rtl/>
        </w:rPr>
        <w:t xml:space="preserve"> ؛ </w:t>
      </w:r>
      <w:proofErr w:type="spellStart"/>
      <w:r w:rsidR="00C465CB" w:rsidRPr="00C465CB">
        <w:rPr>
          <w:rtl/>
        </w:rPr>
        <w:t>النص</w:t>
      </w:r>
      <w:proofErr w:type="spellEnd"/>
      <w:r w:rsidR="00C465CB" w:rsidRPr="00C465CB">
        <w:rPr>
          <w:rtl/>
        </w:rPr>
        <w:t xml:space="preserve"> ؛ ص471</w:t>
      </w:r>
    </w:p>
  </w:footnote>
  <w:footnote w:id="10">
    <w:p w:rsidR="006E6B07" w:rsidRDefault="006E6B07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r w:rsidRPr="006E6B07">
        <w:rPr>
          <w:rtl/>
        </w:rPr>
        <w:t xml:space="preserve"> </w:t>
      </w:r>
      <w:r w:rsidRPr="006E6B07">
        <w:rPr>
          <w:rtl/>
        </w:rPr>
        <w:t xml:space="preserve">بحار </w:t>
      </w:r>
      <w:proofErr w:type="spellStart"/>
      <w:r w:rsidRPr="006E6B07">
        <w:rPr>
          <w:rtl/>
        </w:rPr>
        <w:t>الأنوار</w:t>
      </w:r>
      <w:proofErr w:type="spellEnd"/>
      <w:r w:rsidRPr="006E6B07">
        <w:rPr>
          <w:rtl/>
        </w:rPr>
        <w:t xml:space="preserve"> (ط - </w:t>
      </w:r>
      <w:proofErr w:type="spellStart"/>
      <w:r w:rsidRPr="006E6B07">
        <w:rPr>
          <w:rtl/>
        </w:rPr>
        <w:t>بيروت</w:t>
      </w:r>
      <w:proofErr w:type="spellEnd"/>
      <w:r w:rsidRPr="006E6B07">
        <w:rPr>
          <w:rtl/>
        </w:rPr>
        <w:t>)، ج‏5، ص: 78</w:t>
      </w:r>
    </w:p>
  </w:footnote>
  <w:footnote w:id="11">
    <w:p w:rsidR="00D47401" w:rsidRDefault="00D47401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الخصال</w:t>
      </w:r>
      <w:proofErr w:type="spellEnd"/>
      <w:r>
        <w:rPr>
          <w:rtl/>
        </w:rPr>
        <w:t xml:space="preserve"> ؛ ج‏1 ؛ ص57</w:t>
      </w:r>
    </w:p>
  </w:footnote>
  <w:footnote w:id="12">
    <w:p w:rsidR="006918C3" w:rsidRDefault="006918C3" w:rsidP="006918C3">
      <w:pPr>
        <w:pStyle w:val="af6"/>
      </w:pPr>
      <w:r>
        <w:rPr>
          <w:rStyle w:val="af8"/>
        </w:rPr>
        <w:footnoteRef/>
      </w:r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الفقه</w:t>
      </w:r>
      <w:proofErr w:type="spellEnd"/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المنسوب</w:t>
      </w:r>
      <w:proofErr w:type="spellEnd"/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إلى</w:t>
      </w:r>
      <w:proofErr w:type="spellEnd"/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الإمام</w:t>
      </w:r>
      <w:proofErr w:type="spellEnd"/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الرضا</w:t>
      </w:r>
      <w:proofErr w:type="spellEnd"/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عليه</w:t>
      </w:r>
      <w:proofErr w:type="spellEnd"/>
      <w:r w:rsidRPr="006918C3">
        <w:rPr>
          <w:rtl/>
        </w:rPr>
        <w:t xml:space="preserve"> </w:t>
      </w:r>
      <w:proofErr w:type="spellStart"/>
      <w:r w:rsidRPr="006918C3">
        <w:rPr>
          <w:rtl/>
        </w:rPr>
        <w:t>السلام</w:t>
      </w:r>
      <w:proofErr w:type="spellEnd"/>
      <w:r w:rsidRPr="006918C3">
        <w:rPr>
          <w:rtl/>
        </w:rPr>
        <w:t>، ص: 90</w:t>
      </w:r>
    </w:p>
  </w:footnote>
  <w:footnote w:id="13">
    <w:p w:rsidR="006918C3" w:rsidRDefault="006918C3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همان </w:t>
      </w:r>
    </w:p>
  </w:footnote>
  <w:footnote w:id="14">
    <w:p w:rsidR="006918C3" w:rsidRDefault="006918C3" w:rsidP="00543EA7">
      <w:pPr>
        <w:pStyle w:val="af6"/>
      </w:pPr>
      <w:r>
        <w:rPr>
          <w:rStyle w:val="af8"/>
        </w:rPr>
        <w:footnoteRef/>
      </w:r>
      <w:r>
        <w:rPr>
          <w:rtl/>
        </w:rPr>
        <w:t xml:space="preserve"> </w:t>
      </w:r>
      <w:r>
        <w:rPr>
          <w:rtl/>
        </w:rPr>
        <w:t xml:space="preserve">من لا </w:t>
      </w:r>
      <w:proofErr w:type="spellStart"/>
      <w:r>
        <w:rPr>
          <w:rtl/>
        </w:rPr>
        <w:t>يحضره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الفقيه</w:t>
      </w:r>
      <w:proofErr w:type="spellEnd"/>
      <w:r>
        <w:rPr>
          <w:rtl/>
        </w:rPr>
        <w:t xml:space="preserve"> ؛ ج‏4 ؛ ص62</w:t>
      </w:r>
      <w:r w:rsidR="00543EA7">
        <w:rPr>
          <w:rFonts w:hint="cs"/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رَوَى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الْعَلَاءُ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مُحَمَّدِ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بْنِ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مُسْلِمٍ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أَبِي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جَعْفَرٍ</w:t>
      </w:r>
      <w:proofErr w:type="spellEnd"/>
      <w:r>
        <w:rPr>
          <w:rtl/>
        </w:rPr>
        <w:t xml:space="preserve"> ع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سَأَلْتُهُ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الصَّبِيِ</w:t>
      </w:r>
      <w:proofErr w:type="spellEnd"/>
      <w:r>
        <w:rPr>
          <w:rtl/>
        </w:rPr>
        <w:t xml:space="preserve">‏ </w:t>
      </w:r>
      <w:proofErr w:type="spellStart"/>
      <w:r>
        <w:rPr>
          <w:rtl/>
        </w:rPr>
        <w:t>يَسْرِقُ</w:t>
      </w:r>
      <w:proofErr w:type="spellEnd"/>
      <w:r>
        <w:rPr>
          <w:rtl/>
        </w:rPr>
        <w:t xml:space="preserve">‏ </w:t>
      </w:r>
      <w:proofErr w:type="spellStart"/>
      <w:r>
        <w:rPr>
          <w:rtl/>
        </w:rPr>
        <w:t>قَالَ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إِنْ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كَانَ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سَبْعُ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سِنِينَ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أَوْ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أَقَلُّ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رُفِعَ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فَإِنْ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عَادَ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بَعْدَ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السَّبْعِ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قُطِعَتْ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بَنَانُهُ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أَوْ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حُكَّتْ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حَتَّى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تَدْمَى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فَإِنْ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عَادَ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قُطِعَ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مِنْهُ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أَسْفَلُ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بَنَانِهِ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فَإِنْ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عَادَ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بَعْدَ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ذَلِكَ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قَدْ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بَلَغَ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تِسْعَ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سِنِينَ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قُطِعَتْ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يَدُهُ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يُضَيَّعُ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حَدٌّ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مِنْ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حُدُودِ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اللَّهِ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عَزَّ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جَل</w:t>
      </w:r>
      <w:proofErr w:type="spellEnd"/>
      <w:r>
        <w:rPr>
          <w:rtl/>
        </w:rPr>
        <w:t xml:space="preserve">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02"/>
    <w:rsid w:val="00024384"/>
    <w:rsid w:val="000917A8"/>
    <w:rsid w:val="00156610"/>
    <w:rsid w:val="001D47BB"/>
    <w:rsid w:val="0023534E"/>
    <w:rsid w:val="00283247"/>
    <w:rsid w:val="002A1BDB"/>
    <w:rsid w:val="00387EAF"/>
    <w:rsid w:val="003B18CA"/>
    <w:rsid w:val="003F3744"/>
    <w:rsid w:val="00440D79"/>
    <w:rsid w:val="00474269"/>
    <w:rsid w:val="004B5C75"/>
    <w:rsid w:val="004D2D95"/>
    <w:rsid w:val="00543EA7"/>
    <w:rsid w:val="005468F7"/>
    <w:rsid w:val="006918C3"/>
    <w:rsid w:val="006E6B07"/>
    <w:rsid w:val="007B5D65"/>
    <w:rsid w:val="007F684D"/>
    <w:rsid w:val="00816572"/>
    <w:rsid w:val="00845102"/>
    <w:rsid w:val="00847D46"/>
    <w:rsid w:val="008616B9"/>
    <w:rsid w:val="00937A13"/>
    <w:rsid w:val="00947005"/>
    <w:rsid w:val="009649D5"/>
    <w:rsid w:val="00A025BF"/>
    <w:rsid w:val="00A37990"/>
    <w:rsid w:val="00A913F3"/>
    <w:rsid w:val="00B152FF"/>
    <w:rsid w:val="00BA1993"/>
    <w:rsid w:val="00BA5A63"/>
    <w:rsid w:val="00BC68C9"/>
    <w:rsid w:val="00C465CB"/>
    <w:rsid w:val="00D47401"/>
    <w:rsid w:val="00DE48C8"/>
    <w:rsid w:val="00E630DE"/>
    <w:rsid w:val="00EA15E6"/>
    <w:rsid w:val="00EB5A31"/>
    <w:rsid w:val="00F37A93"/>
    <w:rsid w:val="00F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9"/>
    <w:pPr>
      <w:bidi/>
    </w:pPr>
    <w:rPr>
      <w:rFonts w:ascii="B Lotus" w:hAnsi="B Lotus" w:cs="B Lotus"/>
      <w:sz w:val="28"/>
      <w:szCs w:val="28"/>
      <w:lang w:bidi="fa-IR"/>
    </w:rPr>
  </w:style>
  <w:style w:type="paragraph" w:styleId="1">
    <w:name w:val="heading 1"/>
    <w:basedOn w:val="a"/>
    <w:next w:val="a"/>
    <w:link w:val="10"/>
    <w:uiPriority w:val="9"/>
    <w:qFormat/>
    <w:rsid w:val="00BA5A63"/>
    <w:pPr>
      <w:keepNext/>
      <w:keepLines/>
      <w:spacing w:before="480" w:after="0"/>
      <w:outlineLvl w:val="0"/>
    </w:pPr>
    <w:rPr>
      <w:rFonts w:ascii="B Titr" w:eastAsiaTheme="majorEastAsia" w:hAnsi="B Titr" w:cs="B Titr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A5A63"/>
    <w:pPr>
      <w:keepNext/>
      <w:keepLines/>
      <w:spacing w:before="200" w:after="0"/>
      <w:outlineLvl w:val="1"/>
    </w:pPr>
    <w:rPr>
      <w:rFonts w:ascii="B Titr" w:eastAsiaTheme="majorEastAsia" w:hAnsi="B Titr" w:cs="B Titr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7D46"/>
    <w:pPr>
      <w:keepNext/>
      <w:keepLines/>
      <w:spacing w:before="200" w:after="0"/>
      <w:outlineLvl w:val="2"/>
    </w:pPr>
    <w:rPr>
      <w:rFonts w:ascii="B Titr" w:eastAsiaTheme="majorEastAsia" w:hAnsi="B Titr" w:cs="B Titr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BA5A63"/>
    <w:rPr>
      <w:rFonts w:ascii="B Titr" w:eastAsiaTheme="majorEastAsia" w:hAnsi="B Titr" w:cs="B Titr"/>
      <w:b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BA5A63"/>
    <w:rPr>
      <w:rFonts w:ascii="B Titr" w:eastAsiaTheme="majorEastAsia" w:hAnsi="B Titr" w:cs="B Titr"/>
      <w:b/>
      <w:sz w:val="26"/>
      <w:szCs w:val="26"/>
    </w:rPr>
  </w:style>
  <w:style w:type="character" w:customStyle="1" w:styleId="30">
    <w:name w:val="عنوان 3 نویسه"/>
    <w:basedOn w:val="a0"/>
    <w:link w:val="3"/>
    <w:uiPriority w:val="9"/>
    <w:rsid w:val="00847D46"/>
    <w:rPr>
      <w:rFonts w:ascii="B Titr" w:eastAsiaTheme="majorEastAsia" w:hAnsi="B Titr" w:cs="B Titr"/>
      <w:sz w:val="24"/>
      <w:szCs w:val="24"/>
      <w:lang w:bidi="fa-IR"/>
    </w:rPr>
  </w:style>
  <w:style w:type="character" w:customStyle="1" w:styleId="40">
    <w:name w:val="عنوان 4 نویسه"/>
    <w:basedOn w:val="a0"/>
    <w:link w:val="4"/>
    <w:uiPriority w:val="9"/>
    <w:semiHidden/>
    <w:rsid w:val="001D47B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سرصفحه 5 نویسه"/>
    <w:basedOn w:val="a0"/>
    <w:link w:val="5"/>
    <w:uiPriority w:val="9"/>
    <w:semiHidden/>
    <w:rsid w:val="001D47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سرصفحه 6 نویسه"/>
    <w:basedOn w:val="a0"/>
    <w:link w:val="6"/>
    <w:uiPriority w:val="9"/>
    <w:semiHidden/>
    <w:rsid w:val="001D47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سرصفحه 7 نویسه"/>
    <w:basedOn w:val="a0"/>
    <w:link w:val="7"/>
    <w:uiPriority w:val="9"/>
    <w:semiHidden/>
    <w:rsid w:val="001D4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سرصفحه 8 نویسه"/>
    <w:basedOn w:val="a0"/>
    <w:link w:val="8"/>
    <w:uiPriority w:val="9"/>
    <w:semiHidden/>
    <w:rsid w:val="001D47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سرصفحه 9 نویسه"/>
    <w:basedOn w:val="a0"/>
    <w:link w:val="9"/>
    <w:uiPriority w:val="9"/>
    <w:semiHidden/>
    <w:rsid w:val="001D4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47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عنوان نویسه"/>
    <w:basedOn w:val="a0"/>
    <w:link w:val="a3"/>
    <w:uiPriority w:val="10"/>
    <w:rsid w:val="001D47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47B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زیر نویس نویسه"/>
    <w:basedOn w:val="a0"/>
    <w:link w:val="a5"/>
    <w:uiPriority w:val="11"/>
    <w:rsid w:val="001D47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uiPriority w:val="22"/>
    <w:qFormat/>
    <w:rsid w:val="001D47BB"/>
    <w:rPr>
      <w:b/>
      <w:bCs/>
    </w:rPr>
  </w:style>
  <w:style w:type="character" w:styleId="a8">
    <w:name w:val="Emphasis"/>
    <w:uiPriority w:val="20"/>
    <w:qFormat/>
    <w:rsid w:val="001D47BB"/>
    <w:rPr>
      <w:i/>
      <w:iCs/>
    </w:rPr>
  </w:style>
  <w:style w:type="paragraph" w:styleId="a9">
    <w:name w:val="No Spacing"/>
    <w:basedOn w:val="a"/>
    <w:uiPriority w:val="1"/>
    <w:qFormat/>
    <w:rsid w:val="001D47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47B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B5D65"/>
    <w:rPr>
      <w:rFonts w:ascii="B Badr" w:hAnsi="B Badr"/>
      <w:i/>
      <w:iCs/>
    </w:rPr>
  </w:style>
  <w:style w:type="character" w:customStyle="1" w:styleId="ac">
    <w:name w:val="نقل قول نویسه"/>
    <w:basedOn w:val="a0"/>
    <w:link w:val="ab"/>
    <w:uiPriority w:val="29"/>
    <w:rsid w:val="007B5D65"/>
    <w:rPr>
      <w:rFonts w:ascii="B Badr" w:hAnsi="B Badr" w:cs="B Lotus"/>
      <w:i/>
      <w:iCs/>
      <w:color w:val="000000" w:themeColor="text1"/>
      <w:sz w:val="28"/>
      <w:szCs w:val="28"/>
    </w:rPr>
  </w:style>
  <w:style w:type="paragraph" w:styleId="ad">
    <w:name w:val="Intense Quote"/>
    <w:basedOn w:val="a"/>
    <w:next w:val="a"/>
    <w:link w:val="ae"/>
    <w:uiPriority w:val="30"/>
    <w:qFormat/>
    <w:rsid w:val="001D47B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نقل قول قوی نویسه"/>
    <w:basedOn w:val="a0"/>
    <w:link w:val="ad"/>
    <w:uiPriority w:val="30"/>
    <w:rsid w:val="001D47BB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1D47B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D47BB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D47BB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D47BB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D47B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D47BB"/>
    <w:pPr>
      <w:outlineLvl w:val="9"/>
    </w:pPr>
  </w:style>
  <w:style w:type="paragraph" w:styleId="af5">
    <w:name w:val="Normal (Web)"/>
    <w:basedOn w:val="a"/>
    <w:uiPriority w:val="99"/>
    <w:unhideWhenUsed/>
    <w:rsid w:val="008451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845102"/>
  </w:style>
  <w:style w:type="paragraph" w:styleId="af6">
    <w:name w:val="footnote text"/>
    <w:basedOn w:val="a"/>
    <w:link w:val="af7"/>
    <w:uiPriority w:val="99"/>
    <w:unhideWhenUsed/>
    <w:rsid w:val="00F37A93"/>
    <w:pPr>
      <w:spacing w:after="0" w:line="240" w:lineRule="auto"/>
    </w:pPr>
    <w:rPr>
      <w:sz w:val="20"/>
      <w:szCs w:val="20"/>
    </w:rPr>
  </w:style>
  <w:style w:type="character" w:customStyle="1" w:styleId="af7">
    <w:name w:val="متن پاورقی نویسه"/>
    <w:basedOn w:val="a0"/>
    <w:link w:val="af6"/>
    <w:uiPriority w:val="99"/>
    <w:rsid w:val="00F37A93"/>
    <w:rPr>
      <w:rFonts w:ascii="B Lotus" w:hAnsi="B Lotus"/>
      <w:sz w:val="20"/>
      <w:szCs w:val="20"/>
      <w:lang w:bidi="fa-IR"/>
    </w:rPr>
  </w:style>
  <w:style w:type="character" w:styleId="af8">
    <w:name w:val="footnote reference"/>
    <w:basedOn w:val="a0"/>
    <w:uiPriority w:val="99"/>
    <w:semiHidden/>
    <w:unhideWhenUsed/>
    <w:rsid w:val="00F37A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9"/>
    <w:pPr>
      <w:bidi/>
    </w:pPr>
    <w:rPr>
      <w:rFonts w:ascii="B Lotus" w:hAnsi="B Lotus" w:cs="B Lotus"/>
      <w:sz w:val="28"/>
      <w:szCs w:val="28"/>
      <w:lang w:bidi="fa-IR"/>
    </w:rPr>
  </w:style>
  <w:style w:type="paragraph" w:styleId="1">
    <w:name w:val="heading 1"/>
    <w:basedOn w:val="a"/>
    <w:next w:val="a"/>
    <w:link w:val="10"/>
    <w:uiPriority w:val="9"/>
    <w:qFormat/>
    <w:rsid w:val="00BA5A63"/>
    <w:pPr>
      <w:keepNext/>
      <w:keepLines/>
      <w:spacing w:before="480" w:after="0"/>
      <w:outlineLvl w:val="0"/>
    </w:pPr>
    <w:rPr>
      <w:rFonts w:ascii="B Titr" w:eastAsiaTheme="majorEastAsia" w:hAnsi="B Titr" w:cs="B Titr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A5A63"/>
    <w:pPr>
      <w:keepNext/>
      <w:keepLines/>
      <w:spacing w:before="200" w:after="0"/>
      <w:outlineLvl w:val="1"/>
    </w:pPr>
    <w:rPr>
      <w:rFonts w:ascii="B Titr" w:eastAsiaTheme="majorEastAsia" w:hAnsi="B Titr" w:cs="B Titr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7D46"/>
    <w:pPr>
      <w:keepNext/>
      <w:keepLines/>
      <w:spacing w:before="200" w:after="0"/>
      <w:outlineLvl w:val="2"/>
    </w:pPr>
    <w:rPr>
      <w:rFonts w:ascii="B Titr" w:eastAsiaTheme="majorEastAsia" w:hAnsi="B Titr" w:cs="B Titr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BA5A63"/>
    <w:rPr>
      <w:rFonts w:ascii="B Titr" w:eastAsiaTheme="majorEastAsia" w:hAnsi="B Titr" w:cs="B Titr"/>
      <w:b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BA5A63"/>
    <w:rPr>
      <w:rFonts w:ascii="B Titr" w:eastAsiaTheme="majorEastAsia" w:hAnsi="B Titr" w:cs="B Titr"/>
      <w:b/>
      <w:sz w:val="26"/>
      <w:szCs w:val="26"/>
    </w:rPr>
  </w:style>
  <w:style w:type="character" w:customStyle="1" w:styleId="30">
    <w:name w:val="عنوان 3 نویسه"/>
    <w:basedOn w:val="a0"/>
    <w:link w:val="3"/>
    <w:uiPriority w:val="9"/>
    <w:rsid w:val="00847D46"/>
    <w:rPr>
      <w:rFonts w:ascii="B Titr" w:eastAsiaTheme="majorEastAsia" w:hAnsi="B Titr" w:cs="B Titr"/>
      <w:sz w:val="24"/>
      <w:szCs w:val="24"/>
      <w:lang w:bidi="fa-IR"/>
    </w:rPr>
  </w:style>
  <w:style w:type="character" w:customStyle="1" w:styleId="40">
    <w:name w:val="عنوان 4 نویسه"/>
    <w:basedOn w:val="a0"/>
    <w:link w:val="4"/>
    <w:uiPriority w:val="9"/>
    <w:semiHidden/>
    <w:rsid w:val="001D47B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سرصفحه 5 نویسه"/>
    <w:basedOn w:val="a0"/>
    <w:link w:val="5"/>
    <w:uiPriority w:val="9"/>
    <w:semiHidden/>
    <w:rsid w:val="001D47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سرصفحه 6 نویسه"/>
    <w:basedOn w:val="a0"/>
    <w:link w:val="6"/>
    <w:uiPriority w:val="9"/>
    <w:semiHidden/>
    <w:rsid w:val="001D47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سرصفحه 7 نویسه"/>
    <w:basedOn w:val="a0"/>
    <w:link w:val="7"/>
    <w:uiPriority w:val="9"/>
    <w:semiHidden/>
    <w:rsid w:val="001D47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سرصفحه 8 نویسه"/>
    <w:basedOn w:val="a0"/>
    <w:link w:val="8"/>
    <w:uiPriority w:val="9"/>
    <w:semiHidden/>
    <w:rsid w:val="001D47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سرصفحه 9 نویسه"/>
    <w:basedOn w:val="a0"/>
    <w:link w:val="9"/>
    <w:uiPriority w:val="9"/>
    <w:semiHidden/>
    <w:rsid w:val="001D47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47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عنوان نویسه"/>
    <w:basedOn w:val="a0"/>
    <w:link w:val="a3"/>
    <w:uiPriority w:val="10"/>
    <w:rsid w:val="001D47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47B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زیر نویس نویسه"/>
    <w:basedOn w:val="a0"/>
    <w:link w:val="a5"/>
    <w:uiPriority w:val="11"/>
    <w:rsid w:val="001D47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uiPriority w:val="22"/>
    <w:qFormat/>
    <w:rsid w:val="001D47BB"/>
    <w:rPr>
      <w:b/>
      <w:bCs/>
    </w:rPr>
  </w:style>
  <w:style w:type="character" w:styleId="a8">
    <w:name w:val="Emphasis"/>
    <w:uiPriority w:val="20"/>
    <w:qFormat/>
    <w:rsid w:val="001D47BB"/>
    <w:rPr>
      <w:i/>
      <w:iCs/>
    </w:rPr>
  </w:style>
  <w:style w:type="paragraph" w:styleId="a9">
    <w:name w:val="No Spacing"/>
    <w:basedOn w:val="a"/>
    <w:uiPriority w:val="1"/>
    <w:qFormat/>
    <w:rsid w:val="001D47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47B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B5D65"/>
    <w:rPr>
      <w:rFonts w:ascii="B Badr" w:hAnsi="B Badr"/>
      <w:i/>
      <w:iCs/>
    </w:rPr>
  </w:style>
  <w:style w:type="character" w:customStyle="1" w:styleId="ac">
    <w:name w:val="نقل قول نویسه"/>
    <w:basedOn w:val="a0"/>
    <w:link w:val="ab"/>
    <w:uiPriority w:val="29"/>
    <w:rsid w:val="007B5D65"/>
    <w:rPr>
      <w:rFonts w:ascii="B Badr" w:hAnsi="B Badr" w:cs="B Lotus"/>
      <w:i/>
      <w:iCs/>
      <w:color w:val="000000" w:themeColor="text1"/>
      <w:sz w:val="28"/>
      <w:szCs w:val="28"/>
    </w:rPr>
  </w:style>
  <w:style w:type="paragraph" w:styleId="ad">
    <w:name w:val="Intense Quote"/>
    <w:basedOn w:val="a"/>
    <w:next w:val="a"/>
    <w:link w:val="ae"/>
    <w:uiPriority w:val="30"/>
    <w:qFormat/>
    <w:rsid w:val="001D47B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نقل قول قوی نویسه"/>
    <w:basedOn w:val="a0"/>
    <w:link w:val="ad"/>
    <w:uiPriority w:val="30"/>
    <w:rsid w:val="001D47BB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1D47B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D47BB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D47BB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D47BB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D47B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D47BB"/>
    <w:pPr>
      <w:outlineLvl w:val="9"/>
    </w:pPr>
  </w:style>
  <w:style w:type="paragraph" w:styleId="af5">
    <w:name w:val="Normal (Web)"/>
    <w:basedOn w:val="a"/>
    <w:uiPriority w:val="99"/>
    <w:unhideWhenUsed/>
    <w:rsid w:val="008451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845102"/>
  </w:style>
  <w:style w:type="paragraph" w:styleId="af6">
    <w:name w:val="footnote text"/>
    <w:basedOn w:val="a"/>
    <w:link w:val="af7"/>
    <w:uiPriority w:val="99"/>
    <w:unhideWhenUsed/>
    <w:rsid w:val="00F37A93"/>
    <w:pPr>
      <w:spacing w:after="0" w:line="240" w:lineRule="auto"/>
    </w:pPr>
    <w:rPr>
      <w:sz w:val="20"/>
      <w:szCs w:val="20"/>
    </w:rPr>
  </w:style>
  <w:style w:type="character" w:customStyle="1" w:styleId="af7">
    <w:name w:val="متن پاورقی نویسه"/>
    <w:basedOn w:val="a0"/>
    <w:link w:val="af6"/>
    <w:uiPriority w:val="99"/>
    <w:rsid w:val="00F37A93"/>
    <w:rPr>
      <w:rFonts w:ascii="B Lotus" w:hAnsi="B Lotus"/>
      <w:sz w:val="20"/>
      <w:szCs w:val="20"/>
      <w:lang w:bidi="fa-IR"/>
    </w:rPr>
  </w:style>
  <w:style w:type="character" w:styleId="af8">
    <w:name w:val="footnote reference"/>
    <w:basedOn w:val="a0"/>
    <w:uiPriority w:val="99"/>
    <w:semiHidden/>
    <w:unhideWhenUsed/>
    <w:rsid w:val="00F37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mn-system</dc:creator>
  <cp:lastModifiedBy>mn-system</cp:lastModifiedBy>
  <cp:revision>16</cp:revision>
  <dcterms:created xsi:type="dcterms:W3CDTF">2016-05-10T08:38:00Z</dcterms:created>
  <dcterms:modified xsi:type="dcterms:W3CDTF">2016-05-11T04:32:00Z</dcterms:modified>
</cp:coreProperties>
</file>