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7A" w:rsidRDefault="00C0418A" w:rsidP="00391B7A">
      <w:pPr>
        <w:jc w:val="center"/>
        <w:rPr>
          <w:rFonts w:hint="cs"/>
          <w:rtl/>
        </w:rPr>
      </w:pPr>
      <w:r w:rsidRPr="003703A9">
        <w:rPr>
          <w:rFonts w:hint="cs"/>
          <w:rtl/>
        </w:rPr>
        <w:t>بسم الله الرحمن الرحیم</w:t>
      </w:r>
    </w:p>
    <w:p w:rsidR="004B25F9" w:rsidRPr="00391B7A" w:rsidRDefault="00C0418A" w:rsidP="00391B7A">
      <w:pPr>
        <w:spacing w:before="240"/>
        <w:jc w:val="center"/>
        <w:rPr>
          <w:b/>
          <w:bCs/>
          <w:rtl/>
        </w:rPr>
      </w:pPr>
      <w:r w:rsidRPr="00391B7A">
        <w:rPr>
          <w:rFonts w:hint="cs"/>
          <w:b/>
          <w:bCs/>
          <w:rtl/>
        </w:rPr>
        <w:t>درس خارج فقه استاد سید محمد جواد شبیری 24 آذر 1392.</w:t>
      </w:r>
    </w:p>
    <w:p w:rsidR="00A73CB8" w:rsidRDefault="00A73CB8" w:rsidP="00391B7A">
      <w:pPr>
        <w:spacing w:before="240"/>
        <w:rPr>
          <w:rFonts w:hint="cs"/>
          <w:b/>
          <w:bCs/>
          <w:rtl/>
        </w:rPr>
      </w:pPr>
      <w:r>
        <w:rPr>
          <w:rFonts w:hint="cs"/>
          <w:b/>
          <w:bCs/>
          <w:rtl/>
        </w:rPr>
        <w:t>خلاصه</w:t>
      </w:r>
      <w:r>
        <w:rPr>
          <w:rFonts w:hint="cs"/>
          <w:b/>
          <w:bCs/>
          <w:rtl/>
        </w:rPr>
        <w:softHyphen/>
        <w:t>ی بحث جلسه قبل و این جلسه:</w:t>
      </w:r>
    </w:p>
    <w:p w:rsidR="00A73CB8" w:rsidRPr="00A73CB8" w:rsidRDefault="00A73CB8" w:rsidP="00A73CB8">
      <w:pPr>
        <w:rPr>
          <w:rFonts w:hint="cs"/>
          <w:rtl/>
        </w:rPr>
      </w:pPr>
      <w:r>
        <w:rPr>
          <w:rFonts w:hint="cs"/>
          <w:rtl/>
        </w:rPr>
        <w:t>[مقرر: متن و صوت جلسه قبل در اختیار بنده نبو</w:t>
      </w:r>
      <w:bookmarkStart w:id="0" w:name="_GoBack"/>
      <w:bookmarkEnd w:id="0"/>
      <w:r>
        <w:rPr>
          <w:rFonts w:hint="cs"/>
          <w:rtl/>
        </w:rPr>
        <w:t xml:space="preserve">د.] در این جلسه، ابتدا بحثی اجمالی در مورد «و اغسله فی المرکن مرّتین و ان غسلته فی ماء جارٍ فمرّۀ واحدۀ» خواهیم داشت و در ادامه نکاتی را پیرامون عبارت </w:t>
      </w:r>
      <w:r w:rsidRPr="007829C7">
        <w:rPr>
          <w:rFonts w:hint="cs"/>
          <w:b/>
          <w:bCs/>
          <w:rtl/>
        </w:rPr>
        <w:t>«فَإِنْ كُنَّ نِساءً فَوْقَ اثْنَتَيْنِ فَلَهُنَّ ثُلُثا ما تَرَكَ»</w:t>
      </w:r>
      <w:r w:rsidRPr="005741ED">
        <w:rPr>
          <w:rFonts w:hint="cs"/>
          <w:rtl/>
        </w:rPr>
        <w:t xml:space="preserve"> بیان خواهیم نمود.</w:t>
      </w:r>
    </w:p>
    <w:p w:rsidR="00391B7A" w:rsidRPr="00391B7A" w:rsidRDefault="00391B7A" w:rsidP="00391B7A">
      <w:pPr>
        <w:spacing w:before="240"/>
        <w:rPr>
          <w:b/>
          <w:bCs/>
          <w:rtl/>
        </w:rPr>
      </w:pPr>
      <w:r w:rsidRPr="00391B7A">
        <w:rPr>
          <w:rFonts w:hint="cs"/>
          <w:b/>
          <w:bCs/>
          <w:rtl/>
        </w:rPr>
        <w:t>خلاصه</w:t>
      </w:r>
      <w:r w:rsidRPr="00391B7A">
        <w:rPr>
          <w:rFonts w:hint="cs"/>
          <w:b/>
          <w:bCs/>
          <w:rtl/>
        </w:rPr>
        <w:softHyphen/>
        <w:t>ی بحث:</w:t>
      </w:r>
    </w:p>
    <w:p w:rsidR="005741ED" w:rsidRDefault="00391B7A" w:rsidP="00A73CB8">
      <w:pPr>
        <w:rPr>
          <w:rFonts w:hint="cs"/>
          <w:rtl/>
        </w:rPr>
      </w:pPr>
      <w:r>
        <w:rPr>
          <w:rFonts w:hint="cs"/>
          <w:rtl/>
        </w:rPr>
        <w:t>بحث پیرامون آیه</w:t>
      </w:r>
      <w:r>
        <w:rPr>
          <w:rFonts w:hint="cs"/>
          <w:rtl/>
        </w:rPr>
        <w:softHyphen/>
        <w:t>ی یازدهم سوره</w:t>
      </w:r>
      <w:r>
        <w:rPr>
          <w:rFonts w:hint="cs"/>
          <w:rtl/>
        </w:rPr>
        <w:softHyphen/>
        <w:t>ی نساء بود و اینکه حکم دو دختر تنها چیست؟ گذشت که از ابن عباس نقل شده است که سهم دو دختر، یک دوم (نصف) است و دو سوم به فوق اثنین اختصاص دارد.</w:t>
      </w:r>
      <w:r w:rsidR="0097743B">
        <w:rPr>
          <w:rStyle w:val="FootnoteReference"/>
          <w:rtl/>
        </w:rPr>
        <w:footnoteReference w:id="1"/>
      </w:r>
      <w:r>
        <w:rPr>
          <w:rFonts w:hint="cs"/>
          <w:rtl/>
        </w:rPr>
        <w:t xml:space="preserve"> گفتیم که این مطلب، صحیح نیست. در بحث «</w:t>
      </w:r>
      <w:r w:rsidR="00A339EB">
        <w:rPr>
          <w:rFonts w:hint="cs"/>
          <w:rtl/>
        </w:rPr>
        <w:t>و اغسله فی المرکن مرّتین و ان غسلته فی ماء جارٍ فمرّ</w:t>
      </w:r>
      <w:r w:rsidR="004B5ADB">
        <w:rPr>
          <w:rFonts w:hint="cs"/>
          <w:rtl/>
        </w:rPr>
        <w:t>ۀ</w:t>
      </w:r>
      <w:r w:rsidR="00A339EB">
        <w:rPr>
          <w:rFonts w:hint="cs"/>
          <w:rtl/>
        </w:rPr>
        <w:t xml:space="preserve"> واحد</w:t>
      </w:r>
      <w:r w:rsidR="004B5ADB">
        <w:rPr>
          <w:rFonts w:hint="cs"/>
          <w:rtl/>
        </w:rPr>
        <w:t>ۀ</w:t>
      </w:r>
      <w:r>
        <w:rPr>
          <w:rFonts w:hint="cs"/>
          <w:rtl/>
        </w:rPr>
        <w:t>» گذشت که بعضی</w:t>
      </w:r>
      <w:r>
        <w:rPr>
          <w:rtl/>
        </w:rPr>
        <w:softHyphen/>
      </w:r>
      <w:r>
        <w:rPr>
          <w:rFonts w:hint="cs"/>
          <w:rtl/>
        </w:rPr>
        <w:t>ها ملتزم شده</w:t>
      </w:r>
      <w:r>
        <w:rPr>
          <w:rtl/>
        </w:rPr>
        <w:softHyphen/>
      </w:r>
      <w:r w:rsidR="00A339EB">
        <w:rPr>
          <w:rFonts w:hint="cs"/>
          <w:rtl/>
        </w:rPr>
        <w:t xml:space="preserve">اند که </w:t>
      </w:r>
      <w:r w:rsidR="00A73CB8">
        <w:rPr>
          <w:rFonts w:hint="cs"/>
          <w:rtl/>
        </w:rPr>
        <w:t>اگر دو جمله</w:t>
      </w:r>
      <w:r w:rsidR="00A339EB">
        <w:rPr>
          <w:rFonts w:hint="cs"/>
          <w:rtl/>
        </w:rPr>
        <w:t xml:space="preserve"> ذاتا مفهوم داشته باش</w:t>
      </w:r>
      <w:r w:rsidR="00A73CB8">
        <w:rPr>
          <w:rFonts w:hint="cs"/>
          <w:rtl/>
        </w:rPr>
        <w:t>ن</w:t>
      </w:r>
      <w:r w:rsidR="00A339EB">
        <w:rPr>
          <w:rFonts w:hint="cs"/>
          <w:rtl/>
        </w:rPr>
        <w:t xml:space="preserve">د، ما باید از مفهوم ذیل رفع ید کنیم و </w:t>
      </w:r>
      <w:r w:rsidR="00A73CB8">
        <w:rPr>
          <w:rFonts w:hint="cs"/>
          <w:rtl/>
        </w:rPr>
        <w:t>فرد مورد تعارض</w:t>
      </w:r>
      <w:r w:rsidR="00A339EB">
        <w:rPr>
          <w:rFonts w:hint="cs"/>
          <w:rtl/>
        </w:rPr>
        <w:t xml:space="preserve"> را حمل </w:t>
      </w:r>
      <w:r w:rsidR="00A73CB8">
        <w:rPr>
          <w:rFonts w:hint="cs"/>
          <w:rtl/>
        </w:rPr>
        <w:t>بر</w:t>
      </w:r>
      <w:r w:rsidR="00A339EB">
        <w:rPr>
          <w:rFonts w:hint="cs"/>
          <w:rtl/>
        </w:rPr>
        <w:t xml:space="preserve"> احد مصادیق مفهوم صدر </w:t>
      </w:r>
      <w:r w:rsidR="00A73CB8">
        <w:rPr>
          <w:rFonts w:hint="cs"/>
          <w:rtl/>
        </w:rPr>
        <w:t>نماییم</w:t>
      </w:r>
      <w:r w:rsidR="00A339EB">
        <w:rPr>
          <w:rFonts w:hint="cs"/>
          <w:rtl/>
        </w:rPr>
        <w:t xml:space="preserve">. </w:t>
      </w:r>
      <w:r w:rsidR="00A73CB8">
        <w:rPr>
          <w:rFonts w:hint="cs"/>
          <w:rtl/>
        </w:rPr>
        <w:t xml:space="preserve">ممکن است گفته شود که همین بیان در مورد این آیه نیز قابل بیان است، لکن </w:t>
      </w:r>
      <w:r>
        <w:rPr>
          <w:rFonts w:hint="cs"/>
          <w:rtl/>
        </w:rPr>
        <w:t xml:space="preserve">حتی با پذیرش این </w:t>
      </w:r>
      <w:r w:rsidR="00A73CB8">
        <w:rPr>
          <w:rFonts w:hint="cs"/>
          <w:rtl/>
        </w:rPr>
        <w:t>حمل، باز هم</w:t>
      </w:r>
      <w:r>
        <w:rPr>
          <w:rFonts w:hint="cs"/>
          <w:rtl/>
        </w:rPr>
        <w:t xml:space="preserve"> بین این آیه</w:t>
      </w:r>
      <w:r>
        <w:rPr>
          <w:rtl/>
        </w:rPr>
        <w:softHyphen/>
      </w:r>
      <w:r>
        <w:rPr>
          <w:rFonts w:hint="cs"/>
          <w:rtl/>
        </w:rPr>
        <w:t>ی شریفه و روایت</w:t>
      </w:r>
      <w:r w:rsidR="00A73CB8">
        <w:rPr>
          <w:rFonts w:hint="cs"/>
          <w:rtl/>
        </w:rPr>
        <w:t xml:space="preserve"> مذکور</w:t>
      </w:r>
      <w:r>
        <w:rPr>
          <w:rFonts w:hint="cs"/>
          <w:rtl/>
        </w:rPr>
        <w:t xml:space="preserve"> تفاوت وجود دارد [؟؟؟؟؟؟؟؟؟؟؟؟؟]. تفاوت</w:t>
      </w:r>
      <w:r>
        <w:rPr>
          <w:rFonts w:hint="cs"/>
          <w:rtl/>
        </w:rPr>
        <w:softHyphen/>
        <w:t>های این دو در جلسه</w:t>
      </w:r>
      <w:r>
        <w:rPr>
          <w:rFonts w:hint="cs"/>
          <w:rtl/>
        </w:rPr>
        <w:softHyphen/>
        <w:t xml:space="preserve">ی قبل </w:t>
      </w:r>
      <w:r w:rsidR="00A73CB8">
        <w:rPr>
          <w:rFonts w:hint="cs"/>
          <w:rtl/>
        </w:rPr>
        <w:t>بیان گردید</w:t>
      </w:r>
      <w:r>
        <w:rPr>
          <w:rFonts w:hint="cs"/>
          <w:rtl/>
        </w:rPr>
        <w:t>. بنابراین، حتی بنا بر پذیرش آن مبنا نیز نمی</w:t>
      </w:r>
      <w:r>
        <w:rPr>
          <w:rFonts w:hint="cs"/>
          <w:rtl/>
        </w:rPr>
        <w:softHyphen/>
        <w:t>شود کلام منقول از ابن عباس را در اینجا تفسیر کرد.</w:t>
      </w:r>
      <w:r w:rsidR="004B5ADB">
        <w:rPr>
          <w:rStyle w:val="FootnoteReference"/>
          <w:rtl/>
        </w:rPr>
        <w:footnoteReference w:id="2"/>
      </w:r>
    </w:p>
    <w:p w:rsidR="00A73CB8" w:rsidRPr="00A73CB8" w:rsidRDefault="00A73CB8" w:rsidP="00A73CB8">
      <w:pPr>
        <w:spacing w:before="240"/>
        <w:rPr>
          <w:rFonts w:hint="cs"/>
          <w:b/>
          <w:bCs/>
          <w:rtl/>
        </w:rPr>
      </w:pPr>
      <w:r w:rsidRPr="00A73CB8">
        <w:rPr>
          <w:rFonts w:hint="cs"/>
          <w:b/>
          <w:bCs/>
          <w:rtl/>
        </w:rPr>
        <w:t>بحثی اصولی:</w:t>
      </w:r>
    </w:p>
    <w:p w:rsidR="00EF284C" w:rsidRDefault="004B5ADB" w:rsidP="00EF284C">
      <w:pPr>
        <w:rPr>
          <w:rFonts w:hint="cs"/>
          <w:rtl/>
        </w:rPr>
      </w:pPr>
      <w:r>
        <w:rPr>
          <w:rFonts w:hint="cs"/>
          <w:rtl/>
        </w:rPr>
        <w:t>در مورد «و اغسله فی المرکن مرّتین و ان غسلته فی ماء جارٍ فمرّۀ واحدۀ»</w:t>
      </w:r>
      <w:r w:rsidR="00A73CB8">
        <w:rPr>
          <w:rStyle w:val="FootnoteReference"/>
          <w:rtl/>
        </w:rPr>
        <w:footnoteReference w:id="3"/>
      </w:r>
      <w:r>
        <w:rPr>
          <w:rFonts w:hint="cs"/>
          <w:rtl/>
        </w:rPr>
        <w:t xml:space="preserve">، اینکه مفهوم صدر را متعین گرفته و </w:t>
      </w:r>
      <w:r w:rsidR="00A73CB8">
        <w:rPr>
          <w:rFonts w:hint="cs"/>
          <w:rtl/>
        </w:rPr>
        <w:t xml:space="preserve">مفهوم </w:t>
      </w:r>
      <w:r>
        <w:rPr>
          <w:rFonts w:hint="cs"/>
          <w:rtl/>
        </w:rPr>
        <w:t xml:space="preserve">ذیل </w:t>
      </w:r>
      <w:r>
        <w:rPr>
          <w:rFonts w:hint="cs"/>
          <w:rtl/>
        </w:rPr>
        <w:lastRenderedPageBreak/>
        <w:t xml:space="preserve">را </w:t>
      </w:r>
      <w:r w:rsidR="00A73CB8">
        <w:rPr>
          <w:rFonts w:hint="cs"/>
          <w:rtl/>
        </w:rPr>
        <w:t>ساقط نماییم، مبتنی بر</w:t>
      </w:r>
      <w:r>
        <w:rPr>
          <w:rFonts w:hint="cs"/>
          <w:rtl/>
        </w:rPr>
        <w:t xml:space="preserve"> یک مقدمه است و آن</w:t>
      </w:r>
      <w:r w:rsidR="00A73CB8">
        <w:rPr>
          <w:rFonts w:hint="cs"/>
          <w:rtl/>
        </w:rPr>
        <w:t>،</w:t>
      </w:r>
      <w:r>
        <w:rPr>
          <w:rFonts w:hint="cs"/>
          <w:rtl/>
        </w:rPr>
        <w:t xml:space="preserve"> اینکه وقتی صدر ذکر می</w:t>
      </w:r>
      <w:r>
        <w:rPr>
          <w:rFonts w:hint="cs"/>
          <w:rtl/>
        </w:rPr>
        <w:softHyphen/>
        <w:t>شود، مفهوم آن استقرار پیدا می</w:t>
      </w:r>
      <w:r>
        <w:rPr>
          <w:rFonts w:hint="cs"/>
          <w:rtl/>
        </w:rPr>
        <w:softHyphen/>
        <w:t>کند</w:t>
      </w:r>
      <w:r w:rsidR="00A73CB8">
        <w:rPr>
          <w:rFonts w:hint="cs"/>
          <w:rtl/>
        </w:rPr>
        <w:t>، لذا</w:t>
      </w:r>
      <w:r>
        <w:rPr>
          <w:rFonts w:hint="cs"/>
          <w:rtl/>
        </w:rPr>
        <w:t xml:space="preserve"> </w:t>
      </w:r>
      <w:r w:rsidR="00A73CB8">
        <w:rPr>
          <w:rFonts w:hint="cs"/>
          <w:rtl/>
        </w:rPr>
        <w:t xml:space="preserve">ذیل </w:t>
      </w:r>
      <w:r>
        <w:rPr>
          <w:rFonts w:hint="cs"/>
          <w:rtl/>
        </w:rPr>
        <w:t xml:space="preserve">وقتی </w:t>
      </w:r>
      <w:r w:rsidR="00A73CB8">
        <w:rPr>
          <w:rFonts w:hint="cs"/>
          <w:rtl/>
        </w:rPr>
        <w:t>بیان</w:t>
      </w:r>
      <w:r>
        <w:rPr>
          <w:rFonts w:hint="cs"/>
          <w:rtl/>
        </w:rPr>
        <w:t xml:space="preserve"> می</w:t>
      </w:r>
      <w:r>
        <w:rPr>
          <w:rFonts w:hint="cs"/>
          <w:rtl/>
        </w:rPr>
        <w:softHyphen/>
        <w:t>شود که مفهوم صدر، استقرار پیدا کرده است؛ بنابراین، ذیل منصرف به معنای بدون مفهوم می</w:t>
      </w:r>
      <w:r>
        <w:rPr>
          <w:rFonts w:hint="cs"/>
          <w:rtl/>
        </w:rPr>
        <w:softHyphen/>
        <w:t>شود. لکن این مطلب نا تمام است؛ زیرا ظهور مطلب با تمام شدن کلام، منعقد می</w:t>
      </w:r>
      <w:r>
        <w:rPr>
          <w:rFonts w:hint="cs"/>
          <w:rtl/>
        </w:rPr>
        <w:softHyphen/>
        <w:t>شود.</w:t>
      </w:r>
      <w:r w:rsidR="00433C09">
        <w:rPr>
          <w:rFonts w:hint="cs"/>
          <w:rtl/>
        </w:rPr>
        <w:t xml:space="preserve"> در جملات شرطیه،</w:t>
      </w:r>
      <w:r w:rsidR="00A73CB8">
        <w:rPr>
          <w:rFonts w:hint="cs"/>
          <w:rtl/>
        </w:rPr>
        <w:t xml:space="preserve"> جملات وصفیه و هر امری که مفهوم</w:t>
      </w:r>
      <w:r w:rsidR="00A73CB8">
        <w:rPr>
          <w:rtl/>
        </w:rPr>
        <w:softHyphen/>
      </w:r>
      <w:r w:rsidR="00433C09">
        <w:rPr>
          <w:rFonts w:hint="cs"/>
          <w:rtl/>
        </w:rPr>
        <w:t xml:space="preserve">دار </w:t>
      </w:r>
      <w:r w:rsidR="00A73CB8">
        <w:rPr>
          <w:rFonts w:hint="cs"/>
          <w:rtl/>
        </w:rPr>
        <w:t>است</w:t>
      </w:r>
      <w:r w:rsidR="00433C09">
        <w:rPr>
          <w:rFonts w:hint="cs"/>
          <w:rtl/>
        </w:rPr>
        <w:t xml:space="preserve"> (اعم از اینکه مفهوم </w:t>
      </w:r>
      <w:r w:rsidR="00A73CB8">
        <w:rPr>
          <w:rFonts w:hint="cs"/>
          <w:rtl/>
        </w:rPr>
        <w:t xml:space="preserve">آن </w:t>
      </w:r>
      <w:r w:rsidR="00433C09">
        <w:rPr>
          <w:rFonts w:hint="cs"/>
          <w:rtl/>
        </w:rPr>
        <w:t>از باب اطلاق باشد و یا دلالت وضعی)، اسقرار مفهوم برای یک کلام، وابسته به این است که کلام تمام شود و بعد از تمام شدن کلام، ظهور منعقد می</w:t>
      </w:r>
      <w:r w:rsidR="00433C09">
        <w:rPr>
          <w:rtl/>
        </w:rPr>
        <w:softHyphen/>
      </w:r>
      <w:r w:rsidR="00433C09">
        <w:rPr>
          <w:rFonts w:hint="cs"/>
          <w:rtl/>
        </w:rPr>
        <w:t xml:space="preserve">شود. این جمله که </w:t>
      </w:r>
      <w:r w:rsidR="00433C09" w:rsidRPr="00433C09">
        <w:rPr>
          <w:rFonts w:hint="cs"/>
          <w:b/>
          <w:bCs/>
          <w:sz w:val="26"/>
          <w:szCs w:val="26"/>
          <w:rtl/>
        </w:rPr>
        <w:t>«للمتكلم ان يلحق بكلامه ما شاء و لكن ما دام مشغولا بالكلام»</w:t>
      </w:r>
      <w:r w:rsidR="00433C09">
        <w:rPr>
          <w:rStyle w:val="FootnoteReference"/>
          <w:rtl/>
        </w:rPr>
        <w:footnoteReference w:id="4"/>
      </w:r>
      <w:r w:rsidR="00433C09">
        <w:rPr>
          <w:rFonts w:hint="cs"/>
          <w:b/>
          <w:bCs/>
          <w:sz w:val="26"/>
          <w:szCs w:val="26"/>
          <w:rtl/>
        </w:rPr>
        <w:t xml:space="preserve">، </w:t>
      </w:r>
      <w:r w:rsidR="00433C09">
        <w:rPr>
          <w:rFonts w:hint="cs"/>
          <w:rtl/>
        </w:rPr>
        <w:t>قانون مهمی در بحث ظهورات است. این جمله، در بعضی از زمان</w:t>
      </w:r>
      <w:r w:rsidR="00433C09">
        <w:rPr>
          <w:rFonts w:hint="cs"/>
          <w:rtl/>
        </w:rPr>
        <w:softHyphen/>
        <w:t>ها خیلی معروف شده بود. بنابراین، اینکه ظهور صدر را منعقد شده بدانیم و به وسیله</w:t>
      </w:r>
      <w:r w:rsidR="00433C09">
        <w:rPr>
          <w:rFonts w:hint="cs"/>
          <w:rtl/>
        </w:rPr>
        <w:softHyphen/>
        <w:t>ی صدر در ذیل آن تصرف نماییم، صحیح نیست. صدر و ذیل کلا</w:t>
      </w:r>
      <w:r w:rsidR="0078273C">
        <w:rPr>
          <w:rFonts w:hint="cs"/>
          <w:rtl/>
        </w:rPr>
        <w:t>م هر دو دارای اقتضای حجیت هستند؛ زیرا فرض این است که مفهوم دار بودن این دو جمله را قبول کرده</w:t>
      </w:r>
      <w:r w:rsidR="0078273C">
        <w:rPr>
          <w:rFonts w:hint="cs"/>
          <w:rtl/>
        </w:rPr>
        <w:softHyphen/>
        <w:t>ایم. البته، نمی</w:t>
      </w:r>
      <w:r w:rsidR="0078273C">
        <w:rPr>
          <w:rFonts w:hint="cs"/>
          <w:rtl/>
        </w:rPr>
        <w:softHyphen/>
        <w:t>خواهیم بحث صغروی نماییم. در این روایت</w:t>
      </w:r>
      <w:r w:rsidR="00A73CB8">
        <w:rPr>
          <w:rFonts w:hint="cs"/>
          <w:rtl/>
        </w:rPr>
        <w:t>،</w:t>
      </w:r>
      <w:r w:rsidR="0078273C">
        <w:rPr>
          <w:rFonts w:hint="cs"/>
          <w:rtl/>
        </w:rPr>
        <w:t xml:space="preserve"> دو جمله</w:t>
      </w:r>
      <w:r w:rsidR="0078273C">
        <w:rPr>
          <w:rFonts w:hint="cs"/>
          <w:rtl/>
        </w:rPr>
        <w:softHyphen/>
        <w:t>ی شرطیه وارد شده است: «</w:t>
      </w:r>
      <w:r w:rsidR="00A339EB">
        <w:rPr>
          <w:rFonts w:hint="cs"/>
          <w:rtl/>
        </w:rPr>
        <w:t xml:space="preserve">ان غسلته فی المرکن فمرّتین و ان غسلته فی ماءٍ جارٍ </w:t>
      </w:r>
      <w:r w:rsidR="0078273C">
        <w:rPr>
          <w:rFonts w:hint="cs"/>
          <w:rtl/>
        </w:rPr>
        <w:t>فمرّۀ»</w:t>
      </w:r>
      <w:r w:rsidR="00A339EB">
        <w:rPr>
          <w:rFonts w:hint="cs"/>
          <w:rtl/>
        </w:rPr>
        <w:t xml:space="preserve">. </w:t>
      </w:r>
      <w:r w:rsidR="0078273C">
        <w:rPr>
          <w:rFonts w:hint="cs"/>
          <w:rtl/>
        </w:rPr>
        <w:t>فرض این است که مفهوم شرط را پذیرفته</w:t>
      </w:r>
      <w:r w:rsidR="0078273C">
        <w:rPr>
          <w:rFonts w:hint="cs"/>
          <w:rtl/>
        </w:rPr>
        <w:softHyphen/>
        <w:t>ایم؛ اعم از اینکه مفهوم آن وضعی باشد یا اطلاقی. لازمه</w:t>
      </w:r>
      <w:r w:rsidR="0078273C">
        <w:rPr>
          <w:rFonts w:hint="cs"/>
          <w:rtl/>
        </w:rPr>
        <w:softHyphen/>
        <w:t>ی چنین امری این است که ظهور اقتضائی</w:t>
      </w:r>
      <w:r w:rsidR="005C2C5E">
        <w:rPr>
          <w:rFonts w:hint="cs"/>
          <w:rtl/>
        </w:rPr>
        <w:t xml:space="preserve"> (یعنی اقتضاء ظهور)</w:t>
      </w:r>
      <w:r w:rsidR="0078273C">
        <w:rPr>
          <w:rFonts w:hint="cs"/>
          <w:rtl/>
        </w:rPr>
        <w:t xml:space="preserve"> را بپذیرم.</w:t>
      </w:r>
      <w:r w:rsidR="005C2C5E">
        <w:rPr>
          <w:rFonts w:hint="cs"/>
          <w:rtl/>
        </w:rPr>
        <w:t xml:space="preserve"> فعلیت این اقتضاء</w:t>
      </w:r>
      <w:r w:rsidR="00EF284C">
        <w:rPr>
          <w:rFonts w:hint="cs"/>
          <w:rtl/>
        </w:rPr>
        <w:t>،</w:t>
      </w:r>
      <w:r w:rsidR="005C2C5E">
        <w:rPr>
          <w:rFonts w:hint="cs"/>
          <w:rtl/>
        </w:rPr>
        <w:t xml:space="preserve"> متوقف بر این</w:t>
      </w:r>
      <w:r w:rsidR="00EF284C">
        <w:rPr>
          <w:rFonts w:hint="cs"/>
          <w:rtl/>
        </w:rPr>
        <w:t xml:space="preserve"> است </w:t>
      </w:r>
      <w:r w:rsidR="005C2C5E">
        <w:rPr>
          <w:rFonts w:hint="cs"/>
          <w:rtl/>
        </w:rPr>
        <w:t>که قرینه</w:t>
      </w:r>
      <w:r w:rsidR="005C2C5E">
        <w:rPr>
          <w:rFonts w:hint="cs"/>
          <w:rtl/>
        </w:rPr>
        <w:softHyphen/>
        <w:t>ای بر خلاف آن نباشد. بنابراین، همان</w:t>
      </w:r>
      <w:r w:rsidR="005C2C5E">
        <w:rPr>
          <w:rFonts w:hint="cs"/>
          <w:rtl/>
        </w:rPr>
        <w:softHyphen/>
        <w:t>طور که صدر روایت می</w:t>
      </w:r>
      <w:r w:rsidR="005C2C5E">
        <w:rPr>
          <w:rFonts w:hint="cs"/>
          <w:rtl/>
        </w:rPr>
        <w:softHyphen/>
        <w:t>تواند قرینه</w:t>
      </w:r>
      <w:r w:rsidR="005C2C5E">
        <w:rPr>
          <w:rFonts w:hint="cs"/>
          <w:rtl/>
        </w:rPr>
        <w:softHyphen/>
        <w:t xml:space="preserve"> برای تصرف در ذیل آن باشد، ذیل آن نیز می</w:t>
      </w:r>
      <w:r w:rsidR="005C2C5E">
        <w:rPr>
          <w:rFonts w:hint="cs"/>
          <w:rtl/>
        </w:rPr>
        <w:softHyphen/>
        <w:t xml:space="preserve">تواند قرینه برای تصرف در صدر باشد و اینگونه نیست که تقدم و تاخر کلام باعث ایجاد یک تفاوت جدی بین صدر و ذیل شود. </w:t>
      </w:r>
    </w:p>
    <w:p w:rsidR="00EF284C" w:rsidRDefault="005C2C5E" w:rsidP="00EF284C">
      <w:pPr>
        <w:rPr>
          <w:rFonts w:hint="cs"/>
          <w:rtl/>
        </w:rPr>
      </w:pPr>
      <w:r>
        <w:rPr>
          <w:rFonts w:hint="cs"/>
          <w:rtl/>
        </w:rPr>
        <w:t>واقعیت این است که در مواردی مانند روایت شریفه، مقسم، فرد متعارف است. اگر دو جمله</w:t>
      </w:r>
      <w:r>
        <w:rPr>
          <w:rFonts w:hint="cs"/>
          <w:rtl/>
        </w:rPr>
        <w:softHyphen/>
        <w:t>ی شرطیه وجود داشته باشد که محط تعارض آن</w:t>
      </w:r>
      <w:r>
        <w:rPr>
          <w:rFonts w:hint="cs"/>
          <w:rtl/>
        </w:rPr>
        <w:softHyphen/>
        <w:t>ها نسبت به فرد غیر متعارف باشد، [و این دو جمله در یک کلام ذکر شده باشند، اقتضای جمع عرفی این است که این دو جمله را در مورد فرد متعارف بدانیم و فرد غیر متعارف را از مصداق بودن برای هر دو گزاره، خارج نماییم.] به طور مثال، دو خطاب «اکرم العلماء» و «لا تکرم الفساق» را در نظر بگیرد که در یک عبارت وارد شده</w:t>
      </w:r>
      <w:r>
        <w:rPr>
          <w:rtl/>
        </w:rPr>
        <w:softHyphen/>
      </w:r>
      <w:r>
        <w:rPr>
          <w:rFonts w:hint="cs"/>
          <w:rtl/>
        </w:rPr>
        <w:t xml:space="preserve">اند و عالم فاسق، فرد خفی </w:t>
      </w:r>
      <w:r w:rsidR="00EF284C">
        <w:rPr>
          <w:rFonts w:hint="cs"/>
          <w:rtl/>
        </w:rPr>
        <w:t xml:space="preserve">هر دو گزاره </w:t>
      </w:r>
      <w:r>
        <w:rPr>
          <w:rFonts w:hint="cs"/>
          <w:rtl/>
        </w:rPr>
        <w:t>باشد. در این فرض، هم «اکرم العلماء» اقتضای این را دارد که عالم فاسق باید اکرام شود و هم «لا تکرم الفساق» چنین اقتضا می</w:t>
      </w:r>
      <w:r>
        <w:rPr>
          <w:rFonts w:hint="cs"/>
          <w:rtl/>
        </w:rPr>
        <w:softHyphen/>
        <w:t>کند که عالم فاسق نباید اکرام شود. خود این مساله، قرینه</w:t>
      </w:r>
      <w:r w:rsidR="00EF284C">
        <w:rPr>
          <w:rFonts w:hint="cs"/>
          <w:rtl/>
        </w:rPr>
        <w:softHyphen/>
      </w:r>
      <w:r>
        <w:rPr>
          <w:rFonts w:hint="cs"/>
          <w:rtl/>
        </w:rPr>
        <w:t xml:space="preserve"> بر این است که این دو دلیل ناظر به فرد متعارف هستند [و از ابتدا شامل عالم فاسق که فرد نا متعارف است، نمی</w:t>
      </w:r>
      <w:r>
        <w:rPr>
          <w:rFonts w:hint="cs"/>
          <w:rtl/>
        </w:rPr>
        <w:softHyphen/>
        <w:t>شوند.]</w:t>
      </w:r>
      <w:r w:rsidR="0094173D">
        <w:rPr>
          <w:rFonts w:hint="cs"/>
          <w:rtl/>
        </w:rPr>
        <w:t xml:space="preserve"> بله، دلیل ذاتا ظهور در این مطلب دارد که هم شامل فرد متعارف باشد و هم شامل فرد غیر متعارف. لکن </w:t>
      </w:r>
      <w:r w:rsidR="00067796">
        <w:rPr>
          <w:rFonts w:hint="cs"/>
          <w:rtl/>
        </w:rPr>
        <w:t>حمل لفظ بر فرد متعارف، یکی از راحت</w:t>
      </w:r>
      <w:r w:rsidR="00067796">
        <w:rPr>
          <w:rFonts w:hint="cs"/>
          <w:rtl/>
        </w:rPr>
        <w:softHyphen/>
        <w:t>ترین حمل</w:t>
      </w:r>
      <w:r w:rsidR="00067796">
        <w:rPr>
          <w:rFonts w:hint="cs"/>
          <w:rtl/>
        </w:rPr>
        <w:softHyphen/>
        <w:t>هاست. در بحث اطلاق و تقیید گذشت که یکی از بهترین جمع</w:t>
      </w:r>
      <w:r w:rsidR="00067796">
        <w:rPr>
          <w:rtl/>
        </w:rPr>
        <w:softHyphen/>
      </w:r>
      <w:r w:rsidR="00067796">
        <w:rPr>
          <w:rFonts w:hint="cs"/>
          <w:rtl/>
        </w:rPr>
        <w:t>های عرفی، جمع عرفی</w:t>
      </w:r>
      <w:r w:rsidR="00067796">
        <w:rPr>
          <w:rtl/>
        </w:rPr>
        <w:softHyphen/>
      </w:r>
      <w:r w:rsidR="00067796">
        <w:rPr>
          <w:rFonts w:hint="cs"/>
          <w:rtl/>
        </w:rPr>
        <w:t>ای است که اقتضا دارد</w:t>
      </w:r>
      <w:r w:rsidR="00EF284C">
        <w:rPr>
          <w:rFonts w:hint="cs"/>
          <w:rtl/>
        </w:rPr>
        <w:t>،</w:t>
      </w:r>
      <w:r w:rsidR="00067796">
        <w:rPr>
          <w:rFonts w:hint="cs"/>
          <w:rtl/>
        </w:rPr>
        <w:t xml:space="preserve"> دلیل ناظر به فرد متعارف باشد. البته، انکار نمی</w:t>
      </w:r>
      <w:r w:rsidR="00067796">
        <w:rPr>
          <w:rFonts w:hint="cs"/>
          <w:rtl/>
        </w:rPr>
        <w:softHyphen/>
        <w:t>کنیم که ظهور ذاتی دلیل</w:t>
      </w:r>
      <w:r w:rsidR="00EF284C">
        <w:rPr>
          <w:rFonts w:hint="cs"/>
          <w:rtl/>
        </w:rPr>
        <w:t>،</w:t>
      </w:r>
      <w:r w:rsidR="00067796">
        <w:rPr>
          <w:rFonts w:hint="cs"/>
          <w:rtl/>
        </w:rPr>
        <w:t xml:space="preserve"> در شمول فرد متعارف و غیر متعارف است، لکن ظهور </w:t>
      </w:r>
      <w:r w:rsidR="00067796">
        <w:rPr>
          <w:rFonts w:hint="cs"/>
          <w:rtl/>
        </w:rPr>
        <w:lastRenderedPageBreak/>
        <w:t>دلیل نسبت به شمول فرد غیر متعارف، ظهور ضعیفی است و به راحتی می</w:t>
      </w:r>
      <w:r w:rsidR="00EF284C">
        <w:rPr>
          <w:rFonts w:hint="cs"/>
          <w:rtl/>
        </w:rPr>
        <w:softHyphen/>
        <w:t>توان از آن</w:t>
      </w:r>
      <w:r w:rsidR="00067796">
        <w:rPr>
          <w:rFonts w:hint="cs"/>
          <w:rtl/>
        </w:rPr>
        <w:t xml:space="preserve"> رفع ید نمود.</w:t>
      </w:r>
      <w:r w:rsidR="009362D9">
        <w:rPr>
          <w:rFonts w:hint="cs"/>
          <w:rtl/>
        </w:rPr>
        <w:t xml:space="preserve"> در مورد «ان غسلته فی المرکن فمرّتین و ان غسلته فی ماءٍ جارٍ فمرّۀ» نیز باید گفت در زمان</w:t>
      </w:r>
      <w:r w:rsidR="009362D9">
        <w:rPr>
          <w:rFonts w:hint="cs"/>
          <w:rtl/>
        </w:rPr>
        <w:softHyphen/>
        <w:t xml:space="preserve"> قدیم، شستشو یا در مرکن بوده است</w:t>
      </w:r>
      <w:r w:rsidR="00212062">
        <w:rPr>
          <w:rFonts w:hint="cs"/>
          <w:rtl/>
        </w:rPr>
        <w:t xml:space="preserve"> </w:t>
      </w:r>
      <w:r w:rsidR="00EF284C">
        <w:rPr>
          <w:rFonts w:hint="cs"/>
          <w:rtl/>
        </w:rPr>
        <w:t>(</w:t>
      </w:r>
      <w:r w:rsidR="00212062">
        <w:rPr>
          <w:rFonts w:hint="cs"/>
          <w:rtl/>
        </w:rPr>
        <w:t>آب را از چاه یا آب انبار برداشته و در تشت می</w:t>
      </w:r>
      <w:r w:rsidR="00212062">
        <w:rPr>
          <w:rFonts w:hint="cs"/>
          <w:rtl/>
        </w:rPr>
        <w:softHyphen/>
        <w:t>ریختند</w:t>
      </w:r>
      <w:r w:rsidR="00EF284C">
        <w:rPr>
          <w:rFonts w:hint="cs"/>
          <w:rtl/>
        </w:rPr>
        <w:t>)</w:t>
      </w:r>
      <w:r w:rsidR="009362D9">
        <w:rPr>
          <w:rFonts w:hint="cs"/>
          <w:rtl/>
        </w:rPr>
        <w:t xml:space="preserve"> و </w:t>
      </w:r>
      <w:r w:rsidR="00212062">
        <w:rPr>
          <w:rFonts w:hint="cs"/>
          <w:rtl/>
        </w:rPr>
        <w:t>یا در آب رودخانه (آب جاری) بوده است</w:t>
      </w:r>
      <w:r w:rsidR="00EF284C">
        <w:rPr>
          <w:rFonts w:hint="cs"/>
          <w:rtl/>
        </w:rPr>
        <w:t>،</w:t>
      </w:r>
      <w:r w:rsidR="00212062">
        <w:rPr>
          <w:rFonts w:hint="cs"/>
          <w:rtl/>
        </w:rPr>
        <w:t xml:space="preserve"> لذا شستشو بوسیله</w:t>
      </w:r>
      <w:r w:rsidR="0088275C">
        <w:rPr>
          <w:rFonts w:hint="cs"/>
          <w:rtl/>
        </w:rPr>
        <w:softHyphen/>
        <w:t>ی آب کر بسیار نادر بوده است؛ زیرا اگر می</w:t>
      </w:r>
      <w:r w:rsidR="0088275C">
        <w:rPr>
          <w:rFonts w:hint="cs"/>
          <w:rtl/>
        </w:rPr>
        <w:softHyphen/>
        <w:t xml:space="preserve">خواستند در </w:t>
      </w:r>
      <w:r w:rsidR="00EF284C">
        <w:rPr>
          <w:rFonts w:hint="cs"/>
          <w:rtl/>
        </w:rPr>
        <w:t xml:space="preserve">آب </w:t>
      </w:r>
      <w:r w:rsidR="0088275C">
        <w:rPr>
          <w:rFonts w:hint="cs"/>
          <w:rtl/>
        </w:rPr>
        <w:t>کر محدود، چیزی بشوی</w:t>
      </w:r>
      <w:r w:rsidR="00EF284C">
        <w:rPr>
          <w:rFonts w:hint="cs"/>
          <w:rtl/>
        </w:rPr>
        <w:t>ند، بلا فاصله آن آب</w:t>
      </w:r>
      <w:r w:rsidR="0088275C">
        <w:rPr>
          <w:rFonts w:hint="cs"/>
          <w:rtl/>
        </w:rPr>
        <w:t xml:space="preserve"> کثیف </w:t>
      </w:r>
      <w:r w:rsidR="00EF284C">
        <w:rPr>
          <w:rFonts w:hint="cs"/>
          <w:rtl/>
        </w:rPr>
        <w:t>می</w:t>
      </w:r>
      <w:r w:rsidR="00EF284C">
        <w:rPr>
          <w:rFonts w:hint="cs"/>
          <w:rtl/>
        </w:rPr>
        <w:softHyphen/>
      </w:r>
      <w:r w:rsidR="0088275C">
        <w:rPr>
          <w:rFonts w:hint="cs"/>
          <w:rtl/>
        </w:rPr>
        <w:t>شد و دیگر قابل استفاده نبود. آب کر مانند آب انبار</w:t>
      </w:r>
      <w:r w:rsidR="00EF284C">
        <w:rPr>
          <w:rFonts w:hint="cs"/>
          <w:rtl/>
        </w:rPr>
        <w:t xml:space="preserve"> نیز برای</w:t>
      </w:r>
      <w:r w:rsidR="0088275C">
        <w:rPr>
          <w:rFonts w:hint="cs"/>
          <w:rtl/>
        </w:rPr>
        <w:t xml:space="preserve"> شستشو استفاده نمی</w:t>
      </w:r>
      <w:r w:rsidR="0088275C">
        <w:rPr>
          <w:rFonts w:hint="cs"/>
          <w:rtl/>
        </w:rPr>
        <w:softHyphen/>
        <w:t>شد؛ زیرا شستشو باعث کثیف شدن آن بوده است. لذا در عمل، متعارف این بوده است که برای شستشو یا از آب جاری کنار رودخانه</w:t>
      </w:r>
      <w:r w:rsidR="0088275C">
        <w:rPr>
          <w:rFonts w:hint="cs"/>
          <w:rtl/>
        </w:rPr>
        <w:softHyphen/>
        <w:t>ها و جوی</w:t>
      </w:r>
      <w:r w:rsidR="0088275C">
        <w:rPr>
          <w:rFonts w:hint="cs"/>
          <w:rtl/>
        </w:rPr>
        <w:softHyphen/>
        <w:t>ها استفاده می</w:t>
      </w:r>
      <w:r w:rsidR="0088275C">
        <w:rPr>
          <w:rFonts w:hint="cs"/>
          <w:rtl/>
        </w:rPr>
        <w:softHyphen/>
        <w:t>شده است و یا از آب چاه و آب منبع در مرکن ریخته و برای شستشو استفاده می</w:t>
      </w:r>
      <w:r w:rsidR="0088275C">
        <w:rPr>
          <w:rFonts w:hint="cs"/>
          <w:rtl/>
        </w:rPr>
        <w:softHyphen/>
        <w:t>کردند. البته شاید برای شستن دست از آب کر استفاده می</w:t>
      </w:r>
      <w:r w:rsidR="0088275C">
        <w:rPr>
          <w:rFonts w:hint="cs"/>
          <w:rtl/>
        </w:rPr>
        <w:softHyphen/>
        <w:t>کردند</w:t>
      </w:r>
      <w:r w:rsidR="00EF284C">
        <w:rPr>
          <w:rFonts w:hint="cs"/>
          <w:rtl/>
        </w:rPr>
        <w:t>،</w:t>
      </w:r>
      <w:r w:rsidR="0088275C">
        <w:rPr>
          <w:rFonts w:hint="cs"/>
          <w:rtl/>
        </w:rPr>
        <w:t xml:space="preserve"> اما در خصوص لباس، استفاده</w:t>
      </w:r>
      <w:r w:rsidR="0088275C">
        <w:rPr>
          <w:rFonts w:hint="cs"/>
          <w:rtl/>
        </w:rPr>
        <w:softHyphen/>
        <w:t xml:space="preserve">ی از آب کر بسیار نادر بوده است و این روایت نیز در مورد شستن لباس است. </w:t>
      </w:r>
    </w:p>
    <w:p w:rsidR="00EF284C" w:rsidRDefault="00CA3D4E" w:rsidP="00EF284C">
      <w:pPr>
        <w:rPr>
          <w:rFonts w:hint="cs"/>
          <w:rtl/>
        </w:rPr>
      </w:pPr>
      <w:r>
        <w:rPr>
          <w:rFonts w:hint="cs"/>
          <w:rtl/>
        </w:rPr>
        <w:t>ممکن است گفته شود</w:t>
      </w:r>
      <w:r w:rsidR="00EF284C">
        <w:rPr>
          <w:rFonts w:hint="cs"/>
          <w:rtl/>
        </w:rPr>
        <w:t>:</w:t>
      </w:r>
      <w:r>
        <w:rPr>
          <w:rFonts w:hint="cs"/>
          <w:rtl/>
        </w:rPr>
        <w:t xml:space="preserve"> اصل روایت هم شامل فرد متعارف است و هم شامل فرد غیر متعارف</w:t>
      </w:r>
      <w:r w:rsidR="00EF284C">
        <w:rPr>
          <w:rFonts w:hint="cs"/>
          <w:rtl/>
        </w:rPr>
        <w:t>،</w:t>
      </w:r>
      <w:r>
        <w:rPr>
          <w:rFonts w:hint="cs"/>
          <w:rtl/>
        </w:rPr>
        <w:t xml:space="preserve"> اما ذیل روایت تنها ناظر به فرد متعارف است. لکن چنین بیانی، </w:t>
      </w:r>
      <w:r w:rsidR="009920D7">
        <w:rPr>
          <w:rFonts w:hint="cs"/>
          <w:rtl/>
        </w:rPr>
        <w:t xml:space="preserve">خیلی مستبعد است. </w:t>
      </w:r>
      <w:r>
        <w:rPr>
          <w:rFonts w:hint="cs"/>
          <w:rtl/>
        </w:rPr>
        <w:t>به طور طبیعی در این موارد، باید خطاب را حمل به فرد متعارف نمود. بنابراین، در اینگونه موارد که بین صدر و ذیل تعارض وجود دارد، علاوه بر دو احتمال تصرف در ذیل به قرینه</w:t>
      </w:r>
      <w:r>
        <w:rPr>
          <w:rFonts w:hint="cs"/>
          <w:rtl/>
        </w:rPr>
        <w:softHyphen/>
        <w:t>ی صدر و تصرف در صدر به قرینه</w:t>
      </w:r>
      <w:r>
        <w:rPr>
          <w:rFonts w:hint="cs"/>
          <w:rtl/>
        </w:rPr>
        <w:softHyphen/>
        <w:t>ی ذیل، احتمال سومی نیز وجود دارد و آن</w:t>
      </w:r>
      <w:r w:rsidR="00EF284C">
        <w:rPr>
          <w:rFonts w:hint="cs"/>
          <w:rtl/>
        </w:rPr>
        <w:t>،</w:t>
      </w:r>
      <w:r>
        <w:rPr>
          <w:rFonts w:hint="cs"/>
          <w:rtl/>
        </w:rPr>
        <w:t xml:space="preserve"> اینکه هر دو دلیل را بر فرد متعارف حمل نماییم. بر این اساس، بین مفهوم صدر و ذیل روایت، تعارضی نخواهد بود.</w:t>
      </w:r>
      <w:r w:rsidR="007207A4">
        <w:rPr>
          <w:rFonts w:hint="cs"/>
          <w:rtl/>
        </w:rPr>
        <w:t xml:space="preserve"> اما این حمل (حمل بر فرد متعارف) در مورد آیه</w:t>
      </w:r>
      <w:r w:rsidR="007207A4">
        <w:rPr>
          <w:rFonts w:hint="cs"/>
          <w:rtl/>
        </w:rPr>
        <w:softHyphen/>
        <w:t>ی شریفه جاری نمی</w:t>
      </w:r>
      <w:r w:rsidR="007207A4">
        <w:rPr>
          <w:rFonts w:hint="cs"/>
          <w:rtl/>
        </w:rPr>
        <w:softHyphen/>
        <w:t>شود؛ زیرا در حالتی که ورثه منحصر به زن</w:t>
      </w:r>
      <w:r w:rsidR="007207A4">
        <w:rPr>
          <w:rFonts w:hint="cs"/>
          <w:rtl/>
        </w:rPr>
        <w:softHyphen/>
        <w:t>ها هستند، سه فرض وجود دارد: یا یک زن و یک دختر است، یا دو دختر هستند و یا بیش از دو دختر هستند. هر سه فرض نیز متعارف هستند. لذا در این مساله، فرد نا متعارفی وجود ندارد و نمی</w:t>
      </w:r>
      <w:r w:rsidR="007207A4">
        <w:rPr>
          <w:rFonts w:hint="cs"/>
          <w:rtl/>
        </w:rPr>
        <w:softHyphen/>
        <w:t>شود تعرض آیه نسبت به این دو صورت را حمل بر فرد متعارف نمود. بنابراین، عدم ذکر یک فرض</w:t>
      </w:r>
      <w:r w:rsidR="007724B2">
        <w:rPr>
          <w:rFonts w:hint="cs"/>
          <w:rtl/>
        </w:rPr>
        <w:t xml:space="preserve"> (ورثه، دو دختر باشند)</w:t>
      </w:r>
      <w:r w:rsidR="007207A4">
        <w:rPr>
          <w:rFonts w:hint="cs"/>
          <w:rtl/>
        </w:rPr>
        <w:t xml:space="preserve"> در این آیه به این جهت نیست که این فرض از دو فرض مذکور نادرتر بوده است.</w:t>
      </w:r>
      <w:r w:rsidR="007724B2">
        <w:rPr>
          <w:rFonts w:hint="cs"/>
          <w:rtl/>
        </w:rPr>
        <w:t xml:space="preserve"> </w:t>
      </w:r>
    </w:p>
    <w:p w:rsidR="00EF284C" w:rsidRPr="00EF284C" w:rsidRDefault="00EF284C" w:rsidP="00EF284C">
      <w:pPr>
        <w:spacing w:before="240"/>
        <w:rPr>
          <w:rFonts w:hint="cs"/>
          <w:b/>
          <w:bCs/>
          <w:rtl/>
        </w:rPr>
      </w:pPr>
      <w:r w:rsidRPr="00EF284C">
        <w:rPr>
          <w:rFonts w:hint="cs"/>
          <w:b/>
          <w:bCs/>
          <w:rtl/>
        </w:rPr>
        <w:t>بیان وجه اینکه چرا در آیه</w:t>
      </w:r>
      <w:r w:rsidRPr="00EF284C">
        <w:rPr>
          <w:rFonts w:hint="cs"/>
          <w:b/>
          <w:bCs/>
          <w:rtl/>
        </w:rPr>
        <w:softHyphen/>
        <w:t>ی یازدهم، حکم دو دختر ذکر نشده است</w:t>
      </w:r>
    </w:p>
    <w:p w:rsidR="00CA3D4E" w:rsidRDefault="00EF284C" w:rsidP="00EF284C">
      <w:pPr>
        <w:rPr>
          <w:rFonts w:hint="cs"/>
          <w:rtl/>
        </w:rPr>
      </w:pPr>
      <w:r>
        <w:rPr>
          <w:rFonts w:hint="cs"/>
          <w:rtl/>
        </w:rPr>
        <w:t xml:space="preserve">گذشت که در </w:t>
      </w:r>
      <w:r w:rsidR="007724B2">
        <w:rPr>
          <w:rFonts w:hint="cs"/>
          <w:rtl/>
        </w:rPr>
        <w:t>آیه</w:t>
      </w:r>
      <w:r w:rsidR="007724B2">
        <w:rPr>
          <w:rFonts w:hint="cs"/>
          <w:rtl/>
        </w:rPr>
        <w:softHyphen/>
        <w:t xml:space="preserve">ی </w:t>
      </w:r>
      <w:r>
        <w:rPr>
          <w:rFonts w:hint="cs"/>
          <w:rtl/>
        </w:rPr>
        <w:t>یازدهم سوره</w:t>
      </w:r>
      <w:r>
        <w:rPr>
          <w:rFonts w:hint="cs"/>
          <w:rtl/>
        </w:rPr>
        <w:softHyphen/>
        <w:t>ی نساء</w:t>
      </w:r>
      <w:r w:rsidR="007724B2">
        <w:rPr>
          <w:rFonts w:hint="cs"/>
          <w:rtl/>
        </w:rPr>
        <w:t xml:space="preserve">، </w:t>
      </w:r>
      <w:r>
        <w:rPr>
          <w:rFonts w:hint="cs"/>
          <w:rtl/>
        </w:rPr>
        <w:t xml:space="preserve">حکم </w:t>
      </w:r>
      <w:r w:rsidR="007724B2">
        <w:rPr>
          <w:rFonts w:hint="cs"/>
          <w:rtl/>
        </w:rPr>
        <w:t xml:space="preserve">دو فرض </w:t>
      </w:r>
      <w:r>
        <w:rPr>
          <w:rFonts w:hint="cs"/>
          <w:rtl/>
        </w:rPr>
        <w:t>(یک دختر و بیش از دو دختر) بیان شده است</w:t>
      </w:r>
      <w:r w:rsidR="007724B2">
        <w:rPr>
          <w:rFonts w:hint="cs"/>
          <w:rtl/>
        </w:rPr>
        <w:t xml:space="preserve"> و </w:t>
      </w:r>
      <w:r>
        <w:rPr>
          <w:rFonts w:hint="cs"/>
          <w:rtl/>
        </w:rPr>
        <w:t xml:space="preserve">حکم </w:t>
      </w:r>
      <w:r w:rsidR="007724B2">
        <w:rPr>
          <w:rFonts w:hint="cs"/>
          <w:rtl/>
        </w:rPr>
        <w:t>یک فرض</w:t>
      </w:r>
      <w:r>
        <w:rPr>
          <w:rFonts w:hint="cs"/>
          <w:rtl/>
        </w:rPr>
        <w:t xml:space="preserve"> (دو دختر)</w:t>
      </w:r>
      <w:r w:rsidR="007724B2">
        <w:rPr>
          <w:rFonts w:hint="cs"/>
          <w:rtl/>
        </w:rPr>
        <w:t xml:space="preserve"> </w:t>
      </w:r>
      <w:r>
        <w:rPr>
          <w:rFonts w:hint="cs"/>
          <w:rtl/>
        </w:rPr>
        <w:t>بیان نشده است</w:t>
      </w:r>
      <w:r w:rsidR="007724B2">
        <w:rPr>
          <w:rFonts w:hint="cs"/>
          <w:rtl/>
        </w:rPr>
        <w:t>، در حالیکه هر سه فرض از جهت تعارض و عدم تعارض مانند هم هستند. از طرفی راه حلی که در مور</w:t>
      </w:r>
      <w:r w:rsidR="00957A7E">
        <w:rPr>
          <w:rFonts w:hint="cs"/>
          <w:rtl/>
        </w:rPr>
        <w:t xml:space="preserve">د حدیث «فاغسله فی المرکن مرتین» </w:t>
      </w:r>
      <w:r w:rsidR="007724B2">
        <w:rPr>
          <w:rFonts w:hint="cs"/>
          <w:rtl/>
        </w:rPr>
        <w:t>بیان گردید، در آیه</w:t>
      </w:r>
      <w:r w:rsidR="007724B2">
        <w:rPr>
          <w:rFonts w:hint="cs"/>
          <w:rtl/>
        </w:rPr>
        <w:softHyphen/>
        <w:t>ی شریفه جاری نمی</w:t>
      </w:r>
      <w:r w:rsidR="007724B2">
        <w:rPr>
          <w:rFonts w:hint="cs"/>
          <w:rtl/>
        </w:rPr>
        <w:softHyphen/>
        <w:t>شود و برای رفع تعارض باید راه حل دیگری یافت. در جلسه</w:t>
      </w:r>
      <w:r w:rsidR="007724B2">
        <w:rPr>
          <w:rFonts w:hint="cs"/>
          <w:rtl/>
        </w:rPr>
        <w:softHyphen/>
        <w:t>ی قبل بیان گردید که ذیل آیه، یعنی «ان کانت واحدۀ فواحد»، خصوصیتی دارد و بر این اساس، مفهوم داشتن ذیل، خیلی قوی</w:t>
      </w:r>
      <w:r w:rsidR="007724B2">
        <w:rPr>
          <w:rFonts w:hint="cs"/>
          <w:rtl/>
        </w:rPr>
        <w:softHyphen/>
        <w:t>تر است. تقریر این مطلب در جلسه</w:t>
      </w:r>
      <w:r w:rsidR="007724B2">
        <w:rPr>
          <w:rFonts w:hint="cs"/>
          <w:rtl/>
        </w:rPr>
        <w:softHyphen/>
        <w:t xml:space="preserve">ی قبل بیان شد. </w:t>
      </w:r>
    </w:p>
    <w:p w:rsidR="0097743B" w:rsidRDefault="007724B2" w:rsidP="0097743B">
      <w:pPr>
        <w:rPr>
          <w:rFonts w:hint="cs"/>
          <w:rtl/>
        </w:rPr>
      </w:pPr>
      <w:r>
        <w:rPr>
          <w:rFonts w:hint="cs"/>
          <w:rtl/>
        </w:rPr>
        <w:t>سوالی که در این قسمت مطرح است، اینکه چرا در صدر آیه، حکم دو دختر بیان نشده است؟ مفسرین احتمالات مختلفی را در پاسخ به این سوال مطرح نموده</w:t>
      </w:r>
      <w:r>
        <w:rPr>
          <w:rFonts w:hint="cs"/>
          <w:rtl/>
        </w:rPr>
        <w:softHyphen/>
        <w:t xml:space="preserve"> و تأویل</w:t>
      </w:r>
      <w:r>
        <w:rPr>
          <w:rFonts w:hint="cs"/>
          <w:rtl/>
        </w:rPr>
        <w:softHyphen/>
        <w:t>های و توجیه</w:t>
      </w:r>
      <w:r>
        <w:rPr>
          <w:rFonts w:hint="cs"/>
          <w:rtl/>
        </w:rPr>
        <w:softHyphen/>
        <w:t>های زیادی را بیان کرده</w:t>
      </w:r>
      <w:r>
        <w:rPr>
          <w:rFonts w:hint="cs"/>
          <w:rtl/>
        </w:rPr>
        <w:softHyphen/>
        <w:t>اند. این توجهات بر فرض صحت، غالبا مشکل مساله را حل نمی</w:t>
      </w:r>
      <w:r>
        <w:rPr>
          <w:rFonts w:hint="cs"/>
          <w:rtl/>
        </w:rPr>
        <w:softHyphen/>
        <w:t xml:space="preserve">کنند. </w:t>
      </w:r>
    </w:p>
    <w:p w:rsidR="0097743B" w:rsidRPr="0097743B" w:rsidRDefault="0097743B" w:rsidP="0097743B">
      <w:pPr>
        <w:rPr>
          <w:rFonts w:hint="cs"/>
          <w:b/>
          <w:bCs/>
          <w:rtl/>
        </w:rPr>
      </w:pPr>
      <w:r w:rsidRPr="0097743B">
        <w:rPr>
          <w:rFonts w:hint="cs"/>
          <w:b/>
          <w:bCs/>
          <w:rtl/>
        </w:rPr>
        <w:lastRenderedPageBreak/>
        <w:t>احتمال اول:</w:t>
      </w:r>
    </w:p>
    <w:p w:rsidR="0097743B" w:rsidRDefault="007724B2" w:rsidP="00957A7E">
      <w:pPr>
        <w:rPr>
          <w:rFonts w:hint="cs"/>
          <w:rtl/>
        </w:rPr>
      </w:pPr>
      <w:r>
        <w:rPr>
          <w:rFonts w:hint="cs"/>
          <w:rtl/>
        </w:rPr>
        <w:t xml:space="preserve">یک توجیه این است که </w:t>
      </w:r>
      <w:r w:rsidR="006E6591">
        <w:rPr>
          <w:rFonts w:hint="cs"/>
          <w:rtl/>
        </w:rPr>
        <w:t>در آیه</w:t>
      </w:r>
      <w:r w:rsidR="006E6591">
        <w:rPr>
          <w:rFonts w:hint="cs"/>
          <w:rtl/>
        </w:rPr>
        <w:softHyphen/>
        <w:t>ی آخر سوره</w:t>
      </w:r>
      <w:r w:rsidR="006E6591">
        <w:rPr>
          <w:rFonts w:hint="cs"/>
          <w:rtl/>
        </w:rPr>
        <w:softHyphen/>
        <w:t>ی نساء، در مورد کلاله</w:t>
      </w:r>
      <w:r w:rsidR="00957A7E">
        <w:rPr>
          <w:rtl/>
        </w:rPr>
        <w:softHyphen/>
      </w:r>
      <w:r w:rsidR="00957A7E">
        <w:rPr>
          <w:rFonts w:hint="cs"/>
          <w:rtl/>
        </w:rPr>
        <w:t>ی</w:t>
      </w:r>
      <w:r w:rsidR="006E6591">
        <w:rPr>
          <w:rFonts w:hint="cs"/>
          <w:rtl/>
        </w:rPr>
        <w:t xml:space="preserve"> خواهر</w:t>
      </w:r>
      <w:r w:rsidR="00957A7E">
        <w:rPr>
          <w:rFonts w:hint="cs"/>
          <w:rtl/>
        </w:rPr>
        <w:t xml:space="preserve"> ابی</w:t>
      </w:r>
      <w:r w:rsidR="006E6591">
        <w:rPr>
          <w:rFonts w:hint="cs"/>
          <w:rtl/>
        </w:rPr>
        <w:t xml:space="preserve"> گفته شده است: </w:t>
      </w:r>
      <w:r w:rsidR="004174DD">
        <w:rPr>
          <w:rFonts w:hint="cs"/>
          <w:rtl/>
        </w:rPr>
        <w:t xml:space="preserve">ارث دو خواهر دو سوم است. </w:t>
      </w:r>
      <w:r w:rsidR="006E6591">
        <w:rPr>
          <w:rFonts w:hint="cs"/>
          <w:rtl/>
        </w:rPr>
        <w:t>بر این اساس</w:t>
      </w:r>
      <w:r w:rsidR="00957A7E">
        <w:rPr>
          <w:rFonts w:hint="cs"/>
          <w:rtl/>
        </w:rPr>
        <w:t>،</w:t>
      </w:r>
      <w:r w:rsidR="006E6591">
        <w:rPr>
          <w:rFonts w:hint="cs"/>
          <w:rtl/>
        </w:rPr>
        <w:t xml:space="preserve"> با قیاس اولیت از ارث</w:t>
      </w:r>
      <w:r w:rsidR="006E6591">
        <w:rPr>
          <w:rFonts w:hint="cs"/>
          <w:rtl/>
        </w:rPr>
        <w:softHyphen/>
        <w:t>بری دو خواهر، حکم ارث دو دختر استفاده می</w:t>
      </w:r>
      <w:r w:rsidR="006E6591">
        <w:rPr>
          <w:rFonts w:hint="cs"/>
          <w:rtl/>
        </w:rPr>
        <w:softHyphen/>
        <w:t>شود.</w:t>
      </w:r>
      <w:r w:rsidR="006E6591">
        <w:rPr>
          <w:rStyle w:val="FootnoteReference"/>
          <w:rtl/>
        </w:rPr>
        <w:footnoteReference w:id="5"/>
      </w:r>
      <w:r w:rsidR="006E6591">
        <w:rPr>
          <w:rFonts w:hint="cs"/>
          <w:rtl/>
        </w:rPr>
        <w:t xml:space="preserve"> </w:t>
      </w:r>
    </w:p>
    <w:p w:rsidR="0097743B" w:rsidRPr="0097743B" w:rsidRDefault="0097743B" w:rsidP="00957A7E">
      <w:pPr>
        <w:rPr>
          <w:rFonts w:hint="cs"/>
          <w:b/>
          <w:bCs/>
          <w:rtl/>
        </w:rPr>
      </w:pPr>
      <w:r w:rsidRPr="0097743B">
        <w:rPr>
          <w:rFonts w:hint="cs"/>
          <w:b/>
          <w:bCs/>
          <w:rtl/>
        </w:rPr>
        <w:t>نقد:</w:t>
      </w:r>
    </w:p>
    <w:p w:rsidR="006E6591" w:rsidRDefault="006E6591" w:rsidP="00957A7E">
      <w:pPr>
        <w:rPr>
          <w:rFonts w:hint="cs"/>
          <w:rtl/>
        </w:rPr>
      </w:pPr>
      <w:r>
        <w:rPr>
          <w:rFonts w:hint="cs"/>
          <w:rtl/>
        </w:rPr>
        <w:t>لکن آیا صحیح است که در تفهیم یک مطلب به مطلبی که با فاصله</w:t>
      </w:r>
      <w:r>
        <w:rPr>
          <w:rFonts w:hint="cs"/>
          <w:rtl/>
        </w:rPr>
        <w:softHyphen/>
        <w:t>ی بسیار در آخر سوره</w:t>
      </w:r>
      <w:r>
        <w:rPr>
          <w:rFonts w:hint="cs"/>
          <w:rtl/>
        </w:rPr>
        <w:softHyphen/>
        <w:t xml:space="preserve"> بناست نازل شود، اکتفا نمود. از طرفی، بر اساس چه نکته</w:t>
      </w:r>
      <w:r>
        <w:rPr>
          <w:rFonts w:hint="cs"/>
          <w:rtl/>
        </w:rPr>
        <w:softHyphen/>
        <w:t>ای حکم دو دختر در این آیه صریحا بیان نشده و تنها به حکمی که بعدا بیان می</w:t>
      </w:r>
      <w:r>
        <w:rPr>
          <w:rFonts w:hint="cs"/>
          <w:rtl/>
        </w:rPr>
        <w:softHyphen/>
        <w:t>شود، اکتفا شده است؟</w:t>
      </w:r>
      <w:r w:rsidR="00E24873">
        <w:rPr>
          <w:rFonts w:hint="cs"/>
          <w:rtl/>
        </w:rPr>
        <w:t xml:space="preserve"> بله، از </w:t>
      </w:r>
      <w:r w:rsidR="00957A7E">
        <w:rPr>
          <w:rFonts w:hint="cs"/>
          <w:rtl/>
        </w:rPr>
        <w:t>این کلام</w:t>
      </w:r>
      <w:r w:rsidR="00E24873">
        <w:rPr>
          <w:rFonts w:hint="cs"/>
          <w:rtl/>
        </w:rPr>
        <w:t xml:space="preserve"> می</w:t>
      </w:r>
      <w:r w:rsidR="00957A7E">
        <w:rPr>
          <w:rFonts w:hint="cs"/>
          <w:rtl/>
        </w:rPr>
        <w:softHyphen/>
        <w:t>توان در پاسخ کلام</w:t>
      </w:r>
      <w:r w:rsidR="00E24873">
        <w:rPr>
          <w:rFonts w:hint="cs"/>
          <w:rtl/>
        </w:rPr>
        <w:t xml:space="preserve"> ابن عباس استفاده نمود. </w:t>
      </w:r>
      <w:r>
        <w:rPr>
          <w:rFonts w:hint="cs"/>
          <w:rtl/>
        </w:rPr>
        <w:t xml:space="preserve">ابن عباس گفته است که سهم دو دختر، نصف است. پاسخ این مطلب این است که از </w:t>
      </w:r>
      <w:r w:rsidR="00E24873">
        <w:rPr>
          <w:rFonts w:hint="cs"/>
          <w:rtl/>
        </w:rPr>
        <w:t>اینکه دو خواهر ابی، دو سوم ارث می</w:t>
      </w:r>
      <w:r w:rsidR="00E24873">
        <w:rPr>
          <w:rFonts w:hint="cs"/>
          <w:rtl/>
        </w:rPr>
        <w:softHyphen/>
        <w:t>برند، می</w:t>
      </w:r>
      <w:r w:rsidR="00E24873">
        <w:rPr>
          <w:rFonts w:hint="cs"/>
          <w:rtl/>
        </w:rPr>
        <w:softHyphen/>
        <w:t>فهمیم که به طریق اولی دو دختر باید دو سوم ارث ببرند؛ زیرا دو دختر رابطه</w:t>
      </w:r>
      <w:r w:rsidR="00E24873">
        <w:rPr>
          <w:rFonts w:hint="cs"/>
          <w:rtl/>
        </w:rPr>
        <w:softHyphen/>
        <w:t>ی نزدیک</w:t>
      </w:r>
      <w:r w:rsidR="00E24873">
        <w:rPr>
          <w:rFonts w:hint="cs"/>
          <w:rtl/>
        </w:rPr>
        <w:softHyphen/>
        <w:t>تری نسبت به دو خواهر ابی دارند.</w:t>
      </w:r>
      <w:r w:rsidR="00E24873">
        <w:rPr>
          <w:rStyle w:val="FootnoteReference"/>
          <w:rtl/>
        </w:rPr>
        <w:footnoteReference w:id="6"/>
      </w:r>
    </w:p>
    <w:p w:rsidR="0097743B" w:rsidRPr="0097743B" w:rsidRDefault="0097743B" w:rsidP="00957A7E">
      <w:pPr>
        <w:rPr>
          <w:rFonts w:hint="cs"/>
          <w:b/>
          <w:bCs/>
          <w:rtl/>
        </w:rPr>
      </w:pPr>
      <w:r w:rsidRPr="0097743B">
        <w:rPr>
          <w:rFonts w:hint="cs"/>
          <w:b/>
          <w:bCs/>
          <w:rtl/>
        </w:rPr>
        <w:t>احتمال دوم:</w:t>
      </w:r>
    </w:p>
    <w:p w:rsidR="0097743B" w:rsidRDefault="00E24873" w:rsidP="00957A7E">
      <w:pPr>
        <w:rPr>
          <w:rFonts w:hint="cs"/>
          <w:rtl/>
        </w:rPr>
      </w:pPr>
      <w:r>
        <w:rPr>
          <w:rFonts w:hint="cs"/>
          <w:rtl/>
        </w:rPr>
        <w:t>احتمال دیگری که برای عدم ذکر حکم دو دختر بیان شده است، اینکه مراد از «فوق اثنین»، یعنی «اثنین فما فوقهما»</w:t>
      </w:r>
      <w:r w:rsidR="00787184">
        <w:rPr>
          <w:rStyle w:val="FootnoteReference"/>
          <w:rtl/>
        </w:rPr>
        <w:footnoteReference w:id="7"/>
      </w:r>
      <w:r>
        <w:rPr>
          <w:rFonts w:hint="cs"/>
          <w:rtl/>
        </w:rPr>
        <w:t xml:space="preserve">. </w:t>
      </w:r>
    </w:p>
    <w:p w:rsidR="0097743B" w:rsidRPr="0097743B" w:rsidRDefault="0097743B" w:rsidP="0097743B">
      <w:pPr>
        <w:rPr>
          <w:rFonts w:hint="cs"/>
          <w:b/>
          <w:bCs/>
          <w:rtl/>
        </w:rPr>
      </w:pPr>
      <w:r w:rsidRPr="0097743B">
        <w:rPr>
          <w:rFonts w:hint="cs"/>
          <w:b/>
          <w:bCs/>
          <w:rtl/>
        </w:rPr>
        <w:t>نقد:</w:t>
      </w:r>
    </w:p>
    <w:p w:rsidR="00E24873" w:rsidRDefault="00E24873" w:rsidP="00957A7E">
      <w:pPr>
        <w:rPr>
          <w:rFonts w:hint="cs"/>
          <w:rtl/>
        </w:rPr>
      </w:pPr>
      <w:r>
        <w:rPr>
          <w:rFonts w:hint="cs"/>
          <w:rtl/>
        </w:rPr>
        <w:t xml:space="preserve">لکن اولا این معنا صحیح نیست و ثانیا حتی اگر این معنا صحیح باشد، </w:t>
      </w:r>
      <w:r w:rsidR="00957A7E">
        <w:rPr>
          <w:rFonts w:hint="cs"/>
          <w:rtl/>
        </w:rPr>
        <w:t>ا</w:t>
      </w:r>
      <w:r>
        <w:rPr>
          <w:rFonts w:hint="cs"/>
          <w:rtl/>
        </w:rPr>
        <w:t>فاده</w:t>
      </w:r>
      <w:r>
        <w:rPr>
          <w:rFonts w:hint="cs"/>
          <w:rtl/>
        </w:rPr>
        <w:softHyphen/>
        <w:t xml:space="preserve">ی خفی است و دلیلی برای </w:t>
      </w:r>
      <w:r w:rsidR="00957A7E">
        <w:rPr>
          <w:rFonts w:hint="cs"/>
          <w:rtl/>
        </w:rPr>
        <w:t>آن</w:t>
      </w:r>
      <w:r>
        <w:rPr>
          <w:rFonts w:hint="cs"/>
          <w:rtl/>
        </w:rPr>
        <w:t xml:space="preserve"> نیست و حمل آیه بر این معنا، تکلف است.</w:t>
      </w:r>
    </w:p>
    <w:p w:rsidR="0097743B" w:rsidRPr="0097743B" w:rsidRDefault="0097743B" w:rsidP="00957A7E">
      <w:pPr>
        <w:rPr>
          <w:rFonts w:hint="cs"/>
          <w:b/>
          <w:bCs/>
          <w:rtl/>
        </w:rPr>
      </w:pPr>
      <w:r w:rsidRPr="0097743B">
        <w:rPr>
          <w:rFonts w:hint="cs"/>
          <w:b/>
          <w:bCs/>
          <w:rtl/>
        </w:rPr>
        <w:t>احتمال سوم:</w:t>
      </w:r>
    </w:p>
    <w:p w:rsidR="00FB7B15" w:rsidRDefault="00E24873" w:rsidP="0080655B">
      <w:pPr>
        <w:rPr>
          <w:rFonts w:hint="cs"/>
          <w:rtl/>
        </w:rPr>
      </w:pPr>
      <w:r>
        <w:rPr>
          <w:rFonts w:hint="cs"/>
          <w:rtl/>
        </w:rPr>
        <w:lastRenderedPageBreak/>
        <w:t>به نظر می</w:t>
      </w:r>
      <w:r>
        <w:rPr>
          <w:rFonts w:hint="cs"/>
          <w:rtl/>
        </w:rPr>
        <w:softHyphen/>
        <w:t>رسد، مهم</w:t>
      </w:r>
      <w:r>
        <w:rPr>
          <w:rFonts w:hint="cs"/>
          <w:rtl/>
        </w:rPr>
        <w:softHyphen/>
        <w:t>ترین پاسخی که به این سوال می</w:t>
      </w:r>
      <w:r>
        <w:rPr>
          <w:rFonts w:hint="cs"/>
          <w:rtl/>
        </w:rPr>
        <w:softHyphen/>
        <w:t xml:space="preserve">توان داد و در کلمات مفسرین نیز با این لحن نیامده است، این باشد که </w:t>
      </w:r>
      <w:r w:rsidR="00191ED7">
        <w:rPr>
          <w:rFonts w:hint="cs"/>
          <w:rtl/>
        </w:rPr>
        <w:t>به احتمال زیاد</w:t>
      </w:r>
      <w:r>
        <w:rPr>
          <w:rFonts w:hint="cs"/>
          <w:rtl/>
        </w:rPr>
        <w:t>،</w:t>
      </w:r>
      <w:r w:rsidR="00191ED7">
        <w:rPr>
          <w:rFonts w:hint="cs"/>
          <w:rtl/>
        </w:rPr>
        <w:t xml:space="preserve"> یک فعل خارجی از پیغمبر</w:t>
      </w:r>
      <w:r>
        <w:rPr>
          <w:rFonts w:hint="cs"/>
          <w:rtl/>
        </w:rPr>
        <w:t xml:space="preserve"> ص</w:t>
      </w:r>
      <w:r w:rsidR="00191ED7">
        <w:rPr>
          <w:rFonts w:hint="cs"/>
          <w:rtl/>
        </w:rPr>
        <w:t xml:space="preserve"> همراه این آیه بوده است</w:t>
      </w:r>
      <w:r w:rsidR="00954B2D">
        <w:rPr>
          <w:rFonts w:hint="cs"/>
          <w:rtl/>
        </w:rPr>
        <w:t>. در مورد شأن نزول</w:t>
      </w:r>
      <w:r w:rsidR="00954B2D">
        <w:rPr>
          <w:rFonts w:hint="cs"/>
          <w:rtl/>
        </w:rPr>
        <w:softHyphen/>
        <w:t xml:space="preserve"> این آیه، احتمالات زیادی در کلمات مفسرین وارد شده است. برخی می</w:t>
      </w:r>
      <w:r w:rsidR="00954B2D">
        <w:rPr>
          <w:rFonts w:hint="cs"/>
          <w:rtl/>
        </w:rPr>
        <w:softHyphen/>
        <w:t>گوید: کسی از دنیا رفته است که پنج</w:t>
      </w:r>
      <w:r w:rsidR="00954B2D">
        <w:rPr>
          <w:rFonts w:hint="cs"/>
          <w:rtl/>
        </w:rPr>
        <w:softHyphen/>
        <w:t>تا دختر داشته است و پسر عموها ارث را برداشته</w:t>
      </w:r>
      <w:r w:rsidR="00954B2D">
        <w:rPr>
          <w:rFonts w:hint="cs"/>
          <w:rtl/>
        </w:rPr>
        <w:softHyphen/>
        <w:t>اند.</w:t>
      </w:r>
      <w:r w:rsidR="00957A7E">
        <w:rPr>
          <w:rStyle w:val="FootnoteReference"/>
          <w:rtl/>
        </w:rPr>
        <w:footnoteReference w:id="8"/>
      </w:r>
      <w:r w:rsidR="00954B2D">
        <w:rPr>
          <w:rFonts w:hint="cs"/>
          <w:rtl/>
        </w:rPr>
        <w:t xml:space="preserve"> یکی از مواردی که به عنوان شأن نزول بیان شده است و فخر رازی نیز آن را ذکر نموده است، این</w:t>
      </w:r>
      <w:r w:rsidR="00957A7E">
        <w:rPr>
          <w:rFonts w:hint="cs"/>
          <w:rtl/>
        </w:rPr>
        <w:t xml:space="preserve"> است </w:t>
      </w:r>
      <w:r w:rsidR="00954B2D">
        <w:rPr>
          <w:rFonts w:hint="cs"/>
          <w:rtl/>
        </w:rPr>
        <w:t xml:space="preserve">که </w:t>
      </w:r>
      <w:r w:rsidR="00191ED7">
        <w:rPr>
          <w:rFonts w:hint="cs"/>
          <w:rtl/>
        </w:rPr>
        <w:t>کسی از دنیا رفت</w:t>
      </w:r>
      <w:r w:rsidR="00954B2D">
        <w:rPr>
          <w:rFonts w:hint="cs"/>
          <w:rtl/>
        </w:rPr>
        <w:t>ه</w:t>
      </w:r>
      <w:r w:rsidR="00191ED7">
        <w:rPr>
          <w:rFonts w:hint="cs"/>
          <w:rtl/>
        </w:rPr>
        <w:t xml:space="preserve"> و دو دختر داشت</w:t>
      </w:r>
      <w:r w:rsidR="00954B2D">
        <w:rPr>
          <w:rFonts w:hint="cs"/>
          <w:rtl/>
        </w:rPr>
        <w:t>ه است. عمو</w:t>
      </w:r>
      <w:r w:rsidR="0080655B">
        <w:rPr>
          <w:rFonts w:hint="cs"/>
          <w:rtl/>
        </w:rPr>
        <w:t>ی</w:t>
      </w:r>
      <w:r w:rsidR="00954B2D">
        <w:rPr>
          <w:rFonts w:hint="cs"/>
          <w:rtl/>
        </w:rPr>
        <w:t xml:space="preserve"> آن</w:t>
      </w:r>
      <w:r w:rsidR="00954B2D">
        <w:rPr>
          <w:rFonts w:hint="cs"/>
          <w:rtl/>
        </w:rPr>
        <w:softHyphen/>
        <w:t>ها، سهم دو دختر</w:t>
      </w:r>
      <w:r w:rsidR="00191ED7">
        <w:rPr>
          <w:rFonts w:hint="cs"/>
          <w:rtl/>
        </w:rPr>
        <w:t xml:space="preserve"> را گرفته بودند</w:t>
      </w:r>
      <w:r w:rsidR="00954B2D">
        <w:rPr>
          <w:rFonts w:hint="cs"/>
          <w:rtl/>
        </w:rPr>
        <w:t xml:space="preserve">. همسر </w:t>
      </w:r>
      <w:r w:rsidR="00957A7E">
        <w:rPr>
          <w:rFonts w:hint="cs"/>
          <w:rtl/>
        </w:rPr>
        <w:t xml:space="preserve">متوفی </w:t>
      </w:r>
      <w:r w:rsidR="00954B2D">
        <w:rPr>
          <w:rFonts w:hint="cs"/>
          <w:rtl/>
        </w:rPr>
        <w:t>نزد پیامبر ص آمده و از آن</w:t>
      </w:r>
      <w:r w:rsidR="00954B2D">
        <w:rPr>
          <w:rFonts w:hint="cs"/>
          <w:rtl/>
        </w:rPr>
        <w:softHyphen/>
        <w:t>ها شکایت می</w:t>
      </w:r>
      <w:r w:rsidR="00954B2D">
        <w:rPr>
          <w:rFonts w:hint="cs"/>
          <w:rtl/>
        </w:rPr>
        <w:softHyphen/>
        <w:t>کند. پیامبر ص می</w:t>
      </w:r>
      <w:r w:rsidR="00957A7E">
        <w:rPr>
          <w:rFonts w:hint="cs"/>
          <w:rtl/>
        </w:rPr>
        <w:softHyphen/>
        <w:t>فرمایند: سهم</w:t>
      </w:r>
      <w:r w:rsidR="00954B2D">
        <w:rPr>
          <w:rFonts w:hint="cs"/>
          <w:rtl/>
        </w:rPr>
        <w:t xml:space="preserve"> این دو دختر، دو سوم است</w:t>
      </w:r>
      <w:r w:rsidR="00FB7B15">
        <w:rPr>
          <w:rFonts w:hint="cs"/>
          <w:rtl/>
        </w:rPr>
        <w:t>.</w:t>
      </w:r>
      <w:r w:rsidR="0080655B">
        <w:rPr>
          <w:rStyle w:val="FootnoteReference"/>
          <w:rtl/>
        </w:rPr>
        <w:footnoteReference w:id="9"/>
      </w:r>
      <w:r w:rsidR="00FB7B15">
        <w:rPr>
          <w:rFonts w:hint="cs"/>
          <w:rtl/>
        </w:rPr>
        <w:t xml:space="preserve"> لذا در واقع این آیه، مکمل</w:t>
      </w:r>
      <w:r w:rsidR="00954B2D">
        <w:rPr>
          <w:rFonts w:hint="cs"/>
          <w:rtl/>
        </w:rPr>
        <w:t xml:space="preserve"> این عمل خارجی ایشان ص بوده است.</w:t>
      </w:r>
      <w:r w:rsidR="00957A7E">
        <w:rPr>
          <w:rStyle w:val="FootnoteReference"/>
          <w:rtl/>
        </w:rPr>
        <w:footnoteReference w:id="10"/>
      </w:r>
      <w:r w:rsidR="00954B2D">
        <w:rPr>
          <w:rFonts w:hint="cs"/>
          <w:rtl/>
        </w:rPr>
        <w:t xml:space="preserve">  </w:t>
      </w:r>
    </w:p>
    <w:p w:rsidR="00834964" w:rsidRPr="00834964" w:rsidRDefault="0097743B" w:rsidP="0097743B">
      <w:pPr>
        <w:spacing w:before="240"/>
        <w:rPr>
          <w:rFonts w:hint="cs"/>
          <w:b/>
          <w:bCs/>
          <w:rtl/>
        </w:rPr>
      </w:pPr>
      <w:r>
        <w:rPr>
          <w:rFonts w:hint="cs"/>
          <w:b/>
          <w:bCs/>
          <w:rtl/>
        </w:rPr>
        <w:lastRenderedPageBreak/>
        <w:t xml:space="preserve">بیان </w:t>
      </w:r>
      <w:r w:rsidR="00834964" w:rsidRPr="00834964">
        <w:rPr>
          <w:rFonts w:hint="cs"/>
          <w:b/>
          <w:bCs/>
          <w:rtl/>
        </w:rPr>
        <w:t xml:space="preserve">وجه دیگری </w:t>
      </w:r>
      <w:r>
        <w:rPr>
          <w:rFonts w:hint="cs"/>
          <w:b/>
          <w:bCs/>
          <w:rtl/>
        </w:rPr>
        <w:t>برای حکم دو دختر</w:t>
      </w:r>
      <w:r w:rsidR="00834964" w:rsidRPr="00834964">
        <w:rPr>
          <w:rFonts w:hint="cs"/>
          <w:b/>
          <w:bCs/>
          <w:rtl/>
        </w:rPr>
        <w:t>:</w:t>
      </w:r>
    </w:p>
    <w:p w:rsidR="00834964" w:rsidRDefault="00834964" w:rsidP="00834964">
      <w:pPr>
        <w:rPr>
          <w:rFonts w:hint="cs"/>
          <w:rtl/>
        </w:rPr>
      </w:pPr>
      <w:r>
        <w:rPr>
          <w:rFonts w:hint="cs"/>
          <w:rtl/>
        </w:rPr>
        <w:t>وجوه دیگر نیز برای حکم دو دختر بیان شده است که شاید قوی</w:t>
      </w:r>
      <w:r>
        <w:rPr>
          <w:rFonts w:hint="cs"/>
          <w:rtl/>
        </w:rPr>
        <w:softHyphen/>
        <w:t>ترین آن</w:t>
      </w:r>
      <w:r>
        <w:rPr>
          <w:rFonts w:hint="cs"/>
          <w:rtl/>
        </w:rPr>
        <w:softHyphen/>
        <w:t>ها این وجه باشد: برخی گفته</w:t>
      </w:r>
      <w:r>
        <w:rPr>
          <w:rFonts w:hint="cs"/>
          <w:rtl/>
        </w:rPr>
        <w:softHyphen/>
        <w:t>اند: بر اساس عبارت «للذکر مثل حض الانثیین»، اگر ورثه، یک پسر و یک دختر باشند، دختر یک سوم ارث می</w:t>
      </w:r>
      <w:r>
        <w:rPr>
          <w:rFonts w:hint="cs"/>
          <w:rtl/>
        </w:rPr>
        <w:softHyphen/>
        <w:t>برد. بر این اساس، وقتی یک دختر به همراه برادر خود، یک سوم ارث می</w:t>
      </w:r>
      <w:r>
        <w:rPr>
          <w:rFonts w:hint="cs"/>
          <w:rtl/>
        </w:rPr>
        <w:softHyphen/>
        <w:t>برد، اگر بجای آن بردار، یک خواهر ضمیمه شود، نباید سهم او کمتر شود. در حالی که اگر نظر ابن عباس، صحیح باشد، معنای آن این است که سهم هر کدام از دو دختر باید یک چهارم باشد.</w:t>
      </w:r>
      <w:r w:rsidR="00957A7E">
        <w:rPr>
          <w:rStyle w:val="FootnoteReference"/>
          <w:rtl/>
        </w:rPr>
        <w:footnoteReference w:id="11"/>
      </w:r>
      <w:r>
        <w:rPr>
          <w:rFonts w:hint="cs"/>
          <w:rtl/>
        </w:rPr>
        <w:t xml:space="preserve"> </w:t>
      </w:r>
    </w:p>
    <w:p w:rsidR="003F61ED" w:rsidRDefault="00765F8C" w:rsidP="003F61ED">
      <w:pPr>
        <w:rPr>
          <w:rtl/>
        </w:rPr>
      </w:pPr>
      <w:r>
        <w:rPr>
          <w:rFonts w:hint="cs"/>
          <w:rtl/>
        </w:rPr>
        <w:t>البته، این وجه نیز دارای اشکال ا</w:t>
      </w:r>
      <w:r w:rsidR="00783436">
        <w:rPr>
          <w:rFonts w:hint="cs"/>
          <w:rtl/>
        </w:rPr>
        <w:t>ست و آن اینکه بر اساس این مطلب می</w:t>
      </w:r>
      <w:r w:rsidR="00783436">
        <w:rPr>
          <w:rFonts w:hint="cs"/>
          <w:rtl/>
        </w:rPr>
        <w:softHyphen/>
        <w:t>فهمیم که ارث دو خواهر نباید کمتر از دو سوم باشد، اما اینکه دقیقا دو سوم است یا بیشتر از آن چیزی بدست نمی</w:t>
      </w:r>
      <w:r w:rsidR="00783436">
        <w:rPr>
          <w:rFonts w:hint="cs"/>
          <w:rtl/>
        </w:rPr>
        <w:softHyphen/>
        <w:t>آید.</w:t>
      </w:r>
      <w:r w:rsidR="003F61ED">
        <w:rPr>
          <w:rStyle w:val="FootnoteReference"/>
          <w:rtl/>
        </w:rPr>
        <w:footnoteReference w:id="12"/>
      </w:r>
    </w:p>
    <w:p w:rsidR="003F61ED" w:rsidRPr="003F61ED" w:rsidRDefault="003F61ED" w:rsidP="00003C89">
      <w:pPr>
        <w:spacing w:before="240"/>
        <w:rPr>
          <w:rFonts w:hint="cs"/>
          <w:b/>
          <w:bCs/>
          <w:rtl/>
        </w:rPr>
      </w:pPr>
      <w:r w:rsidRPr="003F61ED">
        <w:rPr>
          <w:rFonts w:hint="cs"/>
          <w:b/>
          <w:bCs/>
          <w:rtl/>
        </w:rPr>
        <w:lastRenderedPageBreak/>
        <w:t>ب</w:t>
      </w:r>
      <w:r w:rsidR="00003C89">
        <w:rPr>
          <w:rFonts w:hint="cs"/>
          <w:b/>
          <w:bCs/>
          <w:rtl/>
        </w:rPr>
        <w:t>یان دو نکته پیرامون «و ان کن نساء فوق اثنتین»</w:t>
      </w:r>
    </w:p>
    <w:p w:rsidR="0013414F" w:rsidRPr="0013414F" w:rsidRDefault="0013414F" w:rsidP="0013414F">
      <w:r w:rsidRPr="0013414F">
        <w:rPr>
          <w:rFonts w:hint="cs"/>
          <w:rtl/>
        </w:rPr>
        <w:t>در عبارت</w:t>
      </w:r>
      <w:r>
        <w:rPr>
          <w:rFonts w:hint="cs"/>
          <w:b/>
          <w:bCs/>
          <w:rtl/>
        </w:rPr>
        <w:t xml:space="preserve"> </w:t>
      </w:r>
      <w:r w:rsidRPr="0013414F">
        <w:rPr>
          <w:rFonts w:hint="cs"/>
          <w:b/>
          <w:bCs/>
          <w:rtl/>
        </w:rPr>
        <w:t>«فإِنْ كُنَّ نِساءً فَوْقَ اثْنَتَيْنِ فَلَهُنَّ ثُلُثا ما تَرَكَ»</w:t>
      </w:r>
      <w:r w:rsidR="007829C7">
        <w:rPr>
          <w:rStyle w:val="FootnoteReference"/>
          <w:b/>
          <w:bCs/>
          <w:rtl/>
        </w:rPr>
        <w:footnoteReference w:id="13"/>
      </w:r>
      <w:r>
        <w:rPr>
          <w:rFonts w:hint="cs"/>
          <w:b/>
          <w:bCs/>
          <w:rtl/>
        </w:rPr>
        <w:t xml:space="preserve">، </w:t>
      </w:r>
      <w:r w:rsidRPr="0013414F">
        <w:rPr>
          <w:rFonts w:hint="cs"/>
          <w:rtl/>
        </w:rPr>
        <w:t xml:space="preserve">یک </w:t>
      </w:r>
      <w:r>
        <w:rPr>
          <w:rFonts w:hint="cs"/>
          <w:rtl/>
        </w:rPr>
        <w:t>ضمیر «هو» در «ما ترک» مستتر است که مرجع آن، میت است، به اعتبار مقام که ذکر میراث است.</w:t>
      </w:r>
    </w:p>
    <w:p w:rsidR="00A97DA6" w:rsidRDefault="0013414F" w:rsidP="00003C89">
      <w:pPr>
        <w:rPr>
          <w:rFonts w:hint="cs"/>
          <w:rtl/>
        </w:rPr>
      </w:pPr>
      <w:r>
        <w:rPr>
          <w:rFonts w:hint="cs"/>
          <w:rtl/>
        </w:rPr>
        <w:t>نکته</w:t>
      </w:r>
      <w:r>
        <w:rPr>
          <w:rFonts w:hint="cs"/>
          <w:rtl/>
        </w:rPr>
        <w:softHyphen/>
        <w:t>ی دیگر در مورد این عبارت</w:t>
      </w:r>
      <w:r w:rsidR="00003C89">
        <w:rPr>
          <w:rFonts w:hint="cs"/>
          <w:rtl/>
        </w:rPr>
        <w:t>،</w:t>
      </w:r>
      <w:r>
        <w:rPr>
          <w:rFonts w:hint="cs"/>
          <w:rtl/>
        </w:rPr>
        <w:t xml:space="preserve"> آنکه این عبارت شبیه ای</w:t>
      </w:r>
      <w:r w:rsidR="007829C7">
        <w:rPr>
          <w:rFonts w:hint="cs"/>
          <w:rtl/>
        </w:rPr>
        <w:t xml:space="preserve">ن جمله است «ان جاء زید فاکرمه </w:t>
      </w:r>
      <w:r>
        <w:rPr>
          <w:rFonts w:hint="cs"/>
          <w:rtl/>
        </w:rPr>
        <w:t xml:space="preserve">فان جاء غیره فلا تکرمه». </w:t>
      </w:r>
      <w:r>
        <w:rPr>
          <w:rFonts w:hint="cs"/>
          <w:rtl/>
        </w:rPr>
        <w:lastRenderedPageBreak/>
        <w:t>اکثر مواقع، وقتی حکم یک صورت بیان می</w:t>
      </w:r>
      <w:r>
        <w:rPr>
          <w:rFonts w:hint="cs"/>
          <w:rtl/>
        </w:rPr>
        <w:softHyphen/>
        <w:t>شود، حکم صورت دیگر که با این صورت متفاوت است را به «فاء» بیان می</w:t>
      </w:r>
      <w:r>
        <w:rPr>
          <w:rFonts w:hint="cs"/>
          <w:rtl/>
        </w:rPr>
        <w:softHyphen/>
        <w:t>کنند. ضروری نیست که فاء</w:t>
      </w:r>
      <w:r w:rsidR="00003C89">
        <w:rPr>
          <w:rFonts w:hint="cs"/>
          <w:rtl/>
        </w:rPr>
        <w:t>،</w:t>
      </w:r>
      <w:r>
        <w:rPr>
          <w:rFonts w:hint="cs"/>
          <w:rtl/>
        </w:rPr>
        <w:t xml:space="preserve"> تفریع به معنای قبل باشد، بلکه گاهی اوقات، تفریع</w:t>
      </w:r>
      <w:r w:rsidR="00003C89">
        <w:rPr>
          <w:rFonts w:hint="cs"/>
          <w:rtl/>
        </w:rPr>
        <w:t xml:space="preserve"> بر صورت مساله است. </w:t>
      </w:r>
      <w:r>
        <w:rPr>
          <w:rFonts w:hint="cs"/>
          <w:rtl/>
        </w:rPr>
        <w:t>وقتی می</w:t>
      </w:r>
      <w:r>
        <w:rPr>
          <w:rFonts w:hint="cs"/>
          <w:rtl/>
        </w:rPr>
        <w:softHyphen/>
        <w:t>گوییم: «اگر زید آمد، او را اکرام کن»، حتی اگر این جمله مفهوم نداشته باشد، باز هم این سوال در ذهن می</w:t>
      </w:r>
      <w:r>
        <w:rPr>
          <w:rFonts w:hint="cs"/>
          <w:rtl/>
        </w:rPr>
        <w:softHyphen/>
        <w:t>آید که اگر کس دیگری آمد چه باید کرد؟ این فاء به اعتبار این نکته که از صورت مساله قبل به ذهن خطور می</w:t>
      </w:r>
      <w:r>
        <w:rPr>
          <w:rFonts w:hint="cs"/>
          <w:rtl/>
        </w:rPr>
        <w:softHyphen/>
        <w:t xml:space="preserve">کند، </w:t>
      </w:r>
      <w:r w:rsidR="007829C7">
        <w:rPr>
          <w:rFonts w:hint="cs"/>
          <w:rtl/>
        </w:rPr>
        <w:t>صورت دیگری را تفریع می</w:t>
      </w:r>
      <w:r w:rsidR="007829C7">
        <w:rPr>
          <w:rFonts w:hint="cs"/>
          <w:rtl/>
        </w:rPr>
        <w:softHyphen/>
        <w:t>کند. لذا این فاء به معنای این نیست که این حکم</w:t>
      </w:r>
      <w:r w:rsidR="00003C89">
        <w:rPr>
          <w:rFonts w:hint="cs"/>
          <w:rtl/>
        </w:rPr>
        <w:t>،</w:t>
      </w:r>
      <w:r w:rsidR="007829C7">
        <w:rPr>
          <w:rFonts w:hint="cs"/>
          <w:rtl/>
        </w:rPr>
        <w:t xml:space="preserve"> نتیجه</w:t>
      </w:r>
      <w:r w:rsidR="007829C7">
        <w:rPr>
          <w:rFonts w:hint="cs"/>
          <w:rtl/>
        </w:rPr>
        <w:softHyphen/>
        <w:t>ی حکم قبلی است، بلکه برای بیان حکم صورتی است که تصور آن از صورت قبل ایجاد شده است</w:t>
      </w:r>
      <w:r w:rsidR="00003C89">
        <w:rPr>
          <w:rFonts w:hint="cs"/>
          <w:rtl/>
        </w:rPr>
        <w:t>.</w:t>
      </w:r>
      <w:r w:rsidR="007829C7">
        <w:rPr>
          <w:rFonts w:hint="cs"/>
          <w:rtl/>
        </w:rPr>
        <w:t xml:space="preserve"> همین نکته در مورد «فان کن نساء» وجود دارد؛ یعنی از عبارت «</w:t>
      </w:r>
      <w:r w:rsidR="00003C89">
        <w:rPr>
          <w:rFonts w:hint="cs"/>
          <w:rtl/>
        </w:rPr>
        <w:t>للذّکر مثل حظ</w:t>
      </w:r>
      <w:r w:rsidR="00A97DA6">
        <w:rPr>
          <w:rFonts w:hint="cs"/>
          <w:rtl/>
        </w:rPr>
        <w:t xml:space="preserve"> الانثیین</w:t>
      </w:r>
      <w:r w:rsidR="007829C7">
        <w:rPr>
          <w:rFonts w:hint="cs"/>
          <w:rtl/>
        </w:rPr>
        <w:t>» این تصور در ذهن ایجاد می</w:t>
      </w:r>
      <w:r w:rsidR="007829C7">
        <w:rPr>
          <w:rFonts w:hint="cs"/>
          <w:rtl/>
        </w:rPr>
        <w:softHyphen/>
        <w:t xml:space="preserve">شود که اگر </w:t>
      </w:r>
      <w:r w:rsidR="007829C7" w:rsidRPr="007829C7">
        <w:rPr>
          <w:rFonts w:hint="cs"/>
          <w:rtl/>
        </w:rPr>
        <w:t>همه</w:t>
      </w:r>
      <w:r w:rsidR="007829C7">
        <w:rPr>
          <w:rtl/>
        </w:rPr>
        <w:softHyphen/>
      </w:r>
      <w:r w:rsidR="007829C7">
        <w:rPr>
          <w:rFonts w:hint="cs"/>
          <w:rtl/>
        </w:rPr>
        <w:t xml:space="preserve">ی وراث </w:t>
      </w:r>
      <w:r w:rsidR="007829C7" w:rsidRPr="007829C7">
        <w:rPr>
          <w:rFonts w:hint="cs"/>
          <w:rtl/>
        </w:rPr>
        <w:t>دختر</w:t>
      </w:r>
      <w:r w:rsidR="007829C7">
        <w:rPr>
          <w:rFonts w:hint="cs"/>
          <w:rtl/>
        </w:rPr>
        <w:t xml:space="preserve"> بودند، چه حکمی دارند؟ برای پاسخ به این تصور ذهنی گفته شده است: </w:t>
      </w:r>
      <w:r w:rsidR="007829C7" w:rsidRPr="007829C7">
        <w:rPr>
          <w:rFonts w:hint="cs"/>
          <w:b/>
          <w:bCs/>
          <w:rtl/>
        </w:rPr>
        <w:t>«</w:t>
      </w:r>
      <w:r w:rsidR="00A97DA6" w:rsidRPr="007829C7">
        <w:rPr>
          <w:rFonts w:hint="cs"/>
          <w:b/>
          <w:bCs/>
          <w:rtl/>
        </w:rPr>
        <w:t>فَإِنْ كُنَّ نِساءً فَوْقَ اثْنَتَيْنِ فَلَهُ</w:t>
      </w:r>
      <w:r w:rsidR="007829C7" w:rsidRPr="007829C7">
        <w:rPr>
          <w:rFonts w:hint="cs"/>
          <w:b/>
          <w:bCs/>
          <w:rtl/>
        </w:rPr>
        <w:t>نَّ ثُلُثا</w:t>
      </w:r>
      <w:r w:rsidR="00A97DA6" w:rsidRPr="007829C7">
        <w:rPr>
          <w:rFonts w:hint="cs"/>
          <w:b/>
          <w:bCs/>
          <w:rtl/>
        </w:rPr>
        <w:t xml:space="preserve"> ما تَرَكَ</w:t>
      </w:r>
      <w:r w:rsidR="007829C7" w:rsidRPr="007829C7">
        <w:rPr>
          <w:rFonts w:hint="cs"/>
          <w:b/>
          <w:bCs/>
          <w:rtl/>
        </w:rPr>
        <w:t>»</w:t>
      </w:r>
      <w:r w:rsidR="007829C7">
        <w:rPr>
          <w:rFonts w:hint="cs"/>
          <w:b/>
          <w:bCs/>
          <w:rtl/>
        </w:rPr>
        <w:t xml:space="preserve">؛ </w:t>
      </w:r>
      <w:r w:rsidR="007829C7" w:rsidRPr="007829C7">
        <w:rPr>
          <w:rFonts w:hint="cs"/>
          <w:rtl/>
        </w:rPr>
        <w:t xml:space="preserve">یعنی </w:t>
      </w:r>
      <w:r w:rsidR="007829C7">
        <w:rPr>
          <w:rFonts w:hint="cs"/>
          <w:rtl/>
        </w:rPr>
        <w:t>اگر همه</w:t>
      </w:r>
      <w:r w:rsidR="007829C7">
        <w:rPr>
          <w:rFonts w:hint="cs"/>
          <w:rtl/>
        </w:rPr>
        <w:softHyphen/>
        <w:t>ی وراث، دختر بودند، دو سوم ارث می</w:t>
      </w:r>
      <w:r w:rsidR="007829C7">
        <w:rPr>
          <w:rFonts w:hint="cs"/>
          <w:rtl/>
        </w:rPr>
        <w:softHyphen/>
        <w:t>برند.</w:t>
      </w:r>
    </w:p>
    <w:p w:rsidR="00003C89" w:rsidRPr="00003C89" w:rsidRDefault="00003C89" w:rsidP="00003C89">
      <w:pPr>
        <w:spacing w:before="240"/>
        <w:rPr>
          <w:b/>
          <w:bCs/>
        </w:rPr>
      </w:pPr>
      <w:r w:rsidRPr="00003C89">
        <w:rPr>
          <w:rFonts w:hint="cs"/>
          <w:b/>
          <w:bCs/>
          <w:rtl/>
        </w:rPr>
        <w:t>حکم فرضی که تمامی وراث پسر باشند</w:t>
      </w:r>
    </w:p>
    <w:p w:rsidR="00A97DA6" w:rsidRPr="00111844" w:rsidRDefault="00111844" w:rsidP="005D7B1A">
      <w:r>
        <w:rPr>
          <w:rFonts w:hint="cs"/>
          <w:rtl/>
        </w:rPr>
        <w:t>صورتی دیگری که به ذهن می</w:t>
      </w:r>
      <w:r>
        <w:rPr>
          <w:rFonts w:hint="cs"/>
          <w:rtl/>
        </w:rPr>
        <w:softHyphen/>
        <w:t>آید این است که اگر همه</w:t>
      </w:r>
      <w:r>
        <w:rPr>
          <w:rFonts w:hint="cs"/>
          <w:rtl/>
        </w:rPr>
        <w:softHyphen/>
        <w:t>ی وراث، پسر باشند، چه باید کرد؟ آیه، متعرض این فرض نشده است، لکن از اینکه آیه؛ متعر</w:t>
      </w:r>
      <w:r w:rsidR="00A97DA6">
        <w:rPr>
          <w:rFonts w:hint="cs"/>
          <w:rtl/>
        </w:rPr>
        <w:t>ض این صورت نشده است</w:t>
      </w:r>
      <w:r>
        <w:rPr>
          <w:rFonts w:hint="cs"/>
          <w:rtl/>
        </w:rPr>
        <w:t xml:space="preserve"> می</w:t>
      </w:r>
      <w:r>
        <w:rPr>
          <w:rFonts w:hint="cs"/>
          <w:rtl/>
        </w:rPr>
        <w:softHyphen/>
        <w:t>فهمیم که اگر همه، پسر باشند،</w:t>
      </w:r>
      <w:r w:rsidR="00A97DA6">
        <w:rPr>
          <w:rFonts w:hint="cs"/>
          <w:rtl/>
        </w:rPr>
        <w:t xml:space="preserve"> فرض خاصی </w:t>
      </w:r>
      <w:r>
        <w:rPr>
          <w:rFonts w:hint="cs"/>
          <w:rtl/>
        </w:rPr>
        <w:t>برای آن</w:t>
      </w:r>
      <w:r>
        <w:rPr>
          <w:rFonts w:hint="cs"/>
          <w:rtl/>
        </w:rPr>
        <w:softHyphen/>
        <w:t xml:space="preserve">ها تعیین نشده است و ایشان </w:t>
      </w:r>
      <w:r w:rsidR="00A97DA6">
        <w:rPr>
          <w:rFonts w:hint="cs"/>
          <w:rtl/>
        </w:rPr>
        <w:t xml:space="preserve">داخل </w:t>
      </w:r>
      <w:r>
        <w:rPr>
          <w:rFonts w:hint="cs"/>
          <w:rtl/>
        </w:rPr>
        <w:t>در</w:t>
      </w:r>
      <w:r w:rsidR="00A97DA6">
        <w:rPr>
          <w:rFonts w:hint="cs"/>
          <w:rtl/>
        </w:rPr>
        <w:t xml:space="preserve"> عمومات</w:t>
      </w:r>
      <w:r>
        <w:rPr>
          <w:rFonts w:hint="cs"/>
          <w:rtl/>
        </w:rPr>
        <w:t xml:space="preserve"> </w:t>
      </w:r>
      <w:r w:rsidRPr="00111844">
        <w:rPr>
          <w:rFonts w:hint="cs"/>
          <w:b/>
          <w:bCs/>
          <w:rtl/>
        </w:rPr>
        <w:t>«</w:t>
      </w:r>
      <w:r w:rsidR="00A97DA6" w:rsidRPr="00111844">
        <w:rPr>
          <w:rFonts w:hint="cs"/>
          <w:b/>
          <w:bCs/>
          <w:rtl/>
        </w:rPr>
        <w:t>لِلرِّجالِ نَصِيبٌ مِمّا تَرَكَ الْو</w:t>
      </w:r>
      <w:r w:rsidR="00A97DA6" w:rsidRPr="00111844">
        <w:rPr>
          <w:rFonts w:ascii="Times New Roman" w:hAnsi="Times New Roman" w:cs="Times New Roman" w:hint="cs"/>
          <w:b/>
          <w:bCs/>
          <w:rtl/>
        </w:rPr>
        <w:t>ٰ</w:t>
      </w:r>
      <w:r w:rsidR="00A97DA6" w:rsidRPr="00111844">
        <w:rPr>
          <w:rFonts w:hint="cs"/>
          <w:b/>
          <w:bCs/>
          <w:rtl/>
        </w:rPr>
        <w:t>الِد</w:t>
      </w:r>
      <w:r w:rsidR="00A97DA6" w:rsidRPr="00111844">
        <w:rPr>
          <w:rFonts w:ascii="Times New Roman" w:hAnsi="Times New Roman" w:cs="Times New Roman" w:hint="cs"/>
          <w:b/>
          <w:bCs/>
          <w:rtl/>
        </w:rPr>
        <w:t>ٰ</w:t>
      </w:r>
      <w:r w:rsidR="00A97DA6" w:rsidRPr="00111844">
        <w:rPr>
          <w:rFonts w:hint="cs"/>
          <w:b/>
          <w:bCs/>
          <w:rtl/>
        </w:rPr>
        <w:t>انِ وَ الْأَقْرَبُونَ وَ لِلنِّساءِ نَصِيبٌ مِمّا تَرَكَ الْو</w:t>
      </w:r>
      <w:r w:rsidR="00A97DA6" w:rsidRPr="00111844">
        <w:rPr>
          <w:rFonts w:ascii="Times New Roman" w:hAnsi="Times New Roman" w:cs="Times New Roman" w:hint="cs"/>
          <w:b/>
          <w:bCs/>
          <w:rtl/>
        </w:rPr>
        <w:t>ٰ</w:t>
      </w:r>
      <w:r w:rsidR="00A97DA6" w:rsidRPr="00111844">
        <w:rPr>
          <w:rFonts w:hint="cs"/>
          <w:b/>
          <w:bCs/>
          <w:rtl/>
        </w:rPr>
        <w:t>الِد</w:t>
      </w:r>
      <w:r w:rsidR="00A97DA6" w:rsidRPr="00111844">
        <w:rPr>
          <w:rFonts w:ascii="Times New Roman" w:hAnsi="Times New Roman" w:cs="Times New Roman" w:hint="cs"/>
          <w:b/>
          <w:bCs/>
          <w:rtl/>
        </w:rPr>
        <w:t>ٰ</w:t>
      </w:r>
      <w:r w:rsidR="00A97DA6" w:rsidRPr="00111844">
        <w:rPr>
          <w:rFonts w:hint="cs"/>
          <w:b/>
          <w:bCs/>
          <w:rtl/>
        </w:rPr>
        <w:t>انِ وَ الْأَقْرَبُونَ</w:t>
      </w:r>
      <w:r w:rsidRPr="00111844">
        <w:rPr>
          <w:rFonts w:hint="cs"/>
          <w:b/>
          <w:bCs/>
          <w:rtl/>
        </w:rPr>
        <w:t>»</w:t>
      </w:r>
      <w:r>
        <w:rPr>
          <w:rStyle w:val="FootnoteReference"/>
          <w:b/>
          <w:bCs/>
          <w:rtl/>
        </w:rPr>
        <w:footnoteReference w:id="14"/>
      </w:r>
      <w:r w:rsidRPr="00111844">
        <w:rPr>
          <w:rFonts w:hint="cs"/>
          <w:rtl/>
        </w:rPr>
        <w:t xml:space="preserve"> هستند.</w:t>
      </w:r>
      <w:r w:rsidR="00A97DA6" w:rsidRPr="00111844">
        <w:rPr>
          <w:rFonts w:hint="cs"/>
          <w:rtl/>
        </w:rPr>
        <w:t xml:space="preserve"> </w:t>
      </w:r>
      <w:r>
        <w:rPr>
          <w:rFonts w:hint="cs"/>
          <w:rtl/>
        </w:rPr>
        <w:t>لذا حکم قرابت</w:t>
      </w:r>
      <w:r>
        <w:rPr>
          <w:rFonts w:hint="cs"/>
          <w:rtl/>
        </w:rPr>
        <w:softHyphen/>
        <w:t>بری وراث پسر از سکوت آیه</w:t>
      </w:r>
      <w:r>
        <w:rPr>
          <w:rFonts w:hint="cs"/>
          <w:rtl/>
        </w:rPr>
        <w:softHyphen/>
        <w:t>ی 11 نسبت به بیان فرض</w:t>
      </w:r>
      <w:r>
        <w:rPr>
          <w:rtl/>
        </w:rPr>
        <w:softHyphen/>
      </w:r>
      <w:r>
        <w:rPr>
          <w:rFonts w:hint="cs"/>
          <w:rtl/>
        </w:rPr>
        <w:t>بری پ</w:t>
      </w:r>
      <w:r w:rsidR="005D7B1A">
        <w:rPr>
          <w:rFonts w:hint="cs"/>
          <w:rtl/>
        </w:rPr>
        <w:t>سر استفاده می</w:t>
      </w:r>
      <w:r w:rsidR="005D7B1A">
        <w:rPr>
          <w:rFonts w:hint="cs"/>
          <w:rtl/>
        </w:rPr>
        <w:softHyphen/>
        <w:t xml:space="preserve">شود. در واقع، </w:t>
      </w:r>
      <w:r>
        <w:rPr>
          <w:rFonts w:hint="cs"/>
          <w:rtl/>
        </w:rPr>
        <w:t>آیه</w:t>
      </w:r>
      <w:r>
        <w:rPr>
          <w:rFonts w:hint="cs"/>
          <w:rtl/>
        </w:rPr>
        <w:softHyphen/>
        <w:t>ی یازدهم، یک نوع تخصیص نسبت به آیه</w:t>
      </w:r>
      <w:r>
        <w:rPr>
          <w:rFonts w:hint="cs"/>
          <w:rtl/>
        </w:rPr>
        <w:softHyphen/>
        <w:t>ی هفتم دارد. از مجموع این دو آیه، استفاده می</w:t>
      </w:r>
      <w:r>
        <w:rPr>
          <w:rFonts w:hint="cs"/>
          <w:rtl/>
        </w:rPr>
        <w:softHyphen/>
        <w:t>شود که اگر مقدار مشخصی برای خویشاوندان تعیین نشد</w:t>
      </w:r>
      <w:r w:rsidR="005D7B1A">
        <w:rPr>
          <w:rFonts w:hint="cs"/>
          <w:rtl/>
        </w:rPr>
        <w:t>ه باشد</w:t>
      </w:r>
      <w:r>
        <w:rPr>
          <w:rFonts w:hint="cs"/>
          <w:rtl/>
        </w:rPr>
        <w:t>، ایشان به نحو الاقرب فالاقرب ارث می</w:t>
      </w:r>
      <w:r>
        <w:rPr>
          <w:rFonts w:hint="cs"/>
          <w:rtl/>
        </w:rPr>
        <w:softHyphen/>
        <w:t>برند. لذا اگر آیه</w:t>
      </w:r>
      <w:r>
        <w:rPr>
          <w:rFonts w:hint="cs"/>
          <w:rtl/>
        </w:rPr>
        <w:softHyphen/>
        <w:t>ی یازدهم نبود، از این آیه اینگونه فهمیده می</w:t>
      </w:r>
      <w:r>
        <w:rPr>
          <w:rFonts w:hint="cs"/>
          <w:rtl/>
        </w:rPr>
        <w:softHyphen/>
        <w:t>شد که دختر و پسر به طور مساوی ارث می</w:t>
      </w:r>
      <w:r>
        <w:rPr>
          <w:rFonts w:hint="cs"/>
          <w:rtl/>
        </w:rPr>
        <w:softHyphen/>
        <w:t xml:space="preserve">برند؛ زیرا تفضیل بعضی نسبت به دیگران و نیز تعیین مقدار مشخص، نیازمند قید است. </w:t>
      </w:r>
      <w:r w:rsidR="005741ED">
        <w:rPr>
          <w:rFonts w:hint="cs"/>
          <w:rtl/>
        </w:rPr>
        <w:t>یعنی هم فرض</w:t>
      </w:r>
      <w:r w:rsidR="005741ED">
        <w:rPr>
          <w:rFonts w:hint="cs"/>
          <w:rtl/>
        </w:rPr>
        <w:softHyphen/>
        <w:t>بری و هم تعیین اینکه یک ورثه</w:t>
      </w:r>
      <w:r w:rsidR="005741ED">
        <w:rPr>
          <w:rFonts w:hint="cs"/>
          <w:rtl/>
        </w:rPr>
        <w:softHyphen/>
        <w:t>ی نسبت به فرد دیگر</w:t>
      </w:r>
      <w:r w:rsidR="005D7B1A" w:rsidRPr="005D7B1A">
        <w:rPr>
          <w:rFonts w:hint="cs"/>
          <w:rtl/>
        </w:rPr>
        <w:t xml:space="preserve"> </w:t>
      </w:r>
      <w:r w:rsidR="005D7B1A">
        <w:rPr>
          <w:rFonts w:hint="cs"/>
          <w:rtl/>
        </w:rPr>
        <w:t>در این طبقه</w:t>
      </w:r>
      <w:r w:rsidR="005D7B1A">
        <w:rPr>
          <w:rFonts w:hint="cs"/>
          <w:rtl/>
        </w:rPr>
        <w:t>،</w:t>
      </w:r>
      <w:r w:rsidR="005741ED">
        <w:rPr>
          <w:rFonts w:hint="cs"/>
          <w:rtl/>
        </w:rPr>
        <w:t xml:space="preserve"> ارث بیشتری می</w:t>
      </w:r>
      <w:r w:rsidR="005741ED">
        <w:rPr>
          <w:rFonts w:hint="cs"/>
          <w:rtl/>
        </w:rPr>
        <w:softHyphen/>
        <w:t xml:space="preserve">برد، نیازمند بیان خاص و قید است. </w:t>
      </w:r>
      <w:r>
        <w:rPr>
          <w:rFonts w:hint="cs"/>
          <w:rtl/>
        </w:rPr>
        <w:t>بر این اساس</w:t>
      </w:r>
      <w:r w:rsidR="005D7B1A">
        <w:rPr>
          <w:rFonts w:hint="cs"/>
          <w:rtl/>
        </w:rPr>
        <w:t>،</w:t>
      </w:r>
      <w:r>
        <w:rPr>
          <w:rFonts w:hint="cs"/>
          <w:rtl/>
        </w:rPr>
        <w:t xml:space="preserve"> از سکوت آیه</w:t>
      </w:r>
      <w:r w:rsidR="005D7B1A">
        <w:rPr>
          <w:rtl/>
        </w:rPr>
        <w:softHyphen/>
      </w:r>
      <w:r w:rsidR="005D7B1A">
        <w:rPr>
          <w:rFonts w:hint="cs"/>
          <w:rtl/>
        </w:rPr>
        <w:t>ی</w:t>
      </w:r>
      <w:r>
        <w:rPr>
          <w:rFonts w:hint="cs"/>
          <w:rtl/>
        </w:rPr>
        <w:t xml:space="preserve"> یازدهم نسبت به فرضی که همه</w:t>
      </w:r>
      <w:r>
        <w:rPr>
          <w:rFonts w:hint="cs"/>
          <w:rtl/>
        </w:rPr>
        <w:softHyphen/>
        <w:t>ی وراث</w:t>
      </w:r>
      <w:r w:rsidR="005D7B1A">
        <w:rPr>
          <w:rFonts w:hint="cs"/>
          <w:rtl/>
        </w:rPr>
        <w:t>،</w:t>
      </w:r>
      <w:r>
        <w:rPr>
          <w:rFonts w:hint="cs"/>
          <w:rtl/>
        </w:rPr>
        <w:t xml:space="preserve"> پسر هستند، می</w:t>
      </w:r>
      <w:r>
        <w:rPr>
          <w:rFonts w:hint="cs"/>
          <w:rtl/>
        </w:rPr>
        <w:softHyphen/>
        <w:t xml:space="preserve">فهمیم که </w:t>
      </w:r>
      <w:r w:rsidR="005D7B1A">
        <w:rPr>
          <w:rFonts w:hint="cs"/>
          <w:rtl/>
        </w:rPr>
        <w:t>پسران</w:t>
      </w:r>
      <w:r w:rsidR="005741ED">
        <w:rPr>
          <w:rFonts w:hint="cs"/>
          <w:rtl/>
        </w:rPr>
        <w:t xml:space="preserve"> فرض</w:t>
      </w:r>
      <w:r w:rsidR="005741ED">
        <w:rPr>
          <w:rFonts w:hint="cs"/>
          <w:rtl/>
        </w:rPr>
        <w:softHyphen/>
        <w:t xml:space="preserve">بر نیستند و نیز بین </w:t>
      </w:r>
      <w:r w:rsidR="005D7B1A">
        <w:rPr>
          <w:rFonts w:hint="cs"/>
          <w:rtl/>
        </w:rPr>
        <w:t>آ</w:t>
      </w:r>
      <w:r w:rsidR="005741ED">
        <w:rPr>
          <w:rFonts w:hint="cs"/>
          <w:rtl/>
        </w:rPr>
        <w:t>ن</w:t>
      </w:r>
      <w:r w:rsidR="005741ED">
        <w:rPr>
          <w:rFonts w:hint="cs"/>
          <w:rtl/>
        </w:rPr>
        <w:softHyphen/>
        <w:t xml:space="preserve">ها تفضیلی نیست، لذا </w:t>
      </w:r>
      <w:r>
        <w:rPr>
          <w:rFonts w:hint="cs"/>
          <w:rtl/>
        </w:rPr>
        <w:t>ارثیه باید به طور مساوی بین آن</w:t>
      </w:r>
      <w:r>
        <w:rPr>
          <w:rFonts w:hint="cs"/>
          <w:rtl/>
        </w:rPr>
        <w:softHyphen/>
        <w:t xml:space="preserve">ها تقسیم شود. </w:t>
      </w:r>
      <w:r w:rsidR="005741ED">
        <w:rPr>
          <w:rFonts w:hint="cs"/>
          <w:rtl/>
        </w:rPr>
        <w:t>اینگونه نیست که پسر بزرگتر از پسر کوچکتر و یا پسر بالغ از نا بالغ، ارث بیشتری ببرد. به بیان دیگر از سکوت آیه می</w:t>
      </w:r>
      <w:r w:rsidR="005741ED">
        <w:rPr>
          <w:rFonts w:hint="cs"/>
          <w:rtl/>
        </w:rPr>
        <w:softHyphen/>
        <w:t>فهمیم که بزرگی و بیشتر بودن عقل دخالتی در میزان سهم افراد ندارد.</w:t>
      </w:r>
    </w:p>
    <w:p w:rsidR="005741ED" w:rsidRPr="005741ED" w:rsidRDefault="005741ED" w:rsidP="005741ED">
      <w:pPr>
        <w:spacing w:before="240"/>
        <w:rPr>
          <w:rFonts w:hint="cs"/>
          <w:b/>
          <w:bCs/>
          <w:rtl/>
        </w:rPr>
      </w:pPr>
      <w:r w:rsidRPr="005741ED">
        <w:rPr>
          <w:rFonts w:hint="cs"/>
          <w:b/>
          <w:bCs/>
          <w:rtl/>
        </w:rPr>
        <w:t>نتیجه</w:t>
      </w:r>
      <w:r w:rsidRPr="005741ED">
        <w:rPr>
          <w:b/>
          <w:bCs/>
          <w:rtl/>
        </w:rPr>
        <w:softHyphen/>
      </w:r>
      <w:r w:rsidRPr="005741ED">
        <w:rPr>
          <w:rFonts w:hint="cs"/>
          <w:b/>
          <w:bCs/>
          <w:rtl/>
        </w:rPr>
        <w:t>گیری:</w:t>
      </w:r>
    </w:p>
    <w:p w:rsidR="00A97DA6" w:rsidRDefault="005741ED" w:rsidP="00787184">
      <w:pPr>
        <w:rPr>
          <w:rtl/>
        </w:rPr>
      </w:pPr>
      <w:r>
        <w:rPr>
          <w:rFonts w:hint="cs"/>
          <w:rtl/>
        </w:rPr>
        <w:t>بنابر</w:t>
      </w:r>
      <w:r w:rsidR="00A42C16">
        <w:rPr>
          <w:rFonts w:hint="cs"/>
          <w:rtl/>
        </w:rPr>
        <w:t>این</w:t>
      </w:r>
      <w:r>
        <w:rPr>
          <w:rFonts w:hint="cs"/>
          <w:rtl/>
        </w:rPr>
        <w:t>،</w:t>
      </w:r>
      <w:r w:rsidR="00A42C16">
        <w:rPr>
          <w:rFonts w:hint="cs"/>
          <w:rtl/>
        </w:rPr>
        <w:t xml:space="preserve"> از مجموع این آیه </w:t>
      </w:r>
      <w:r>
        <w:rPr>
          <w:rFonts w:hint="cs"/>
          <w:rtl/>
        </w:rPr>
        <w:t>استفاده می</w:t>
      </w:r>
      <w:r>
        <w:rPr>
          <w:rFonts w:hint="cs"/>
          <w:rtl/>
        </w:rPr>
        <w:softHyphen/>
        <w:t>شود که اگر وراث، دختر و پسر باشند، فر</w:t>
      </w:r>
      <w:r>
        <w:rPr>
          <w:rFonts w:hint="cs"/>
          <w:rtl/>
        </w:rPr>
        <w:tab/>
        <w:t xml:space="preserve">ضی برایشان تعیین نشده است. «للذکر مثل </w:t>
      </w:r>
      <w:r>
        <w:rPr>
          <w:rFonts w:hint="cs"/>
          <w:rtl/>
        </w:rPr>
        <w:lastRenderedPageBreak/>
        <w:t>حظ الانثیین»، تعیین فرض نمی</w:t>
      </w:r>
      <w:r>
        <w:rPr>
          <w:rFonts w:hint="cs"/>
          <w:rtl/>
        </w:rPr>
        <w:softHyphen/>
        <w:t>کند و تنها می</w:t>
      </w:r>
      <w:r>
        <w:rPr>
          <w:rFonts w:hint="cs"/>
          <w:rtl/>
        </w:rPr>
        <w:softHyphen/>
        <w:t>گوید: پسر دو برابر دختر ارث می</w:t>
      </w:r>
      <w:r>
        <w:rPr>
          <w:rFonts w:hint="cs"/>
          <w:rtl/>
        </w:rPr>
        <w:softHyphen/>
        <w:t>برد. ا</w:t>
      </w:r>
      <w:r w:rsidR="005D7B1A">
        <w:rPr>
          <w:rFonts w:hint="cs"/>
          <w:rtl/>
        </w:rPr>
        <w:t>ما اینکه سهم مجموع چقدر است، این</w:t>
      </w:r>
      <w:r>
        <w:rPr>
          <w:rFonts w:hint="cs"/>
          <w:rtl/>
        </w:rPr>
        <w:t xml:space="preserve"> عبارت چیزی تعیین نمی</w:t>
      </w:r>
      <w:r>
        <w:rPr>
          <w:rFonts w:hint="cs"/>
          <w:rtl/>
        </w:rPr>
        <w:softHyphen/>
        <w:t>کند و نیز از آیه بدست می</w:t>
      </w:r>
      <w:r>
        <w:rPr>
          <w:rFonts w:hint="cs"/>
          <w:rtl/>
        </w:rPr>
        <w:softHyphen/>
        <w:t>آید که یک دختر، یک دوم ارث می</w:t>
      </w:r>
      <w:r>
        <w:rPr>
          <w:rFonts w:hint="cs"/>
          <w:rtl/>
        </w:rPr>
        <w:softHyphen/>
        <w:t>برد و دو دختر و بیشتر، دو سوم ارث می</w:t>
      </w:r>
      <w:r>
        <w:rPr>
          <w:rFonts w:hint="cs"/>
          <w:rtl/>
        </w:rPr>
        <w:softHyphen/>
        <w:t>برند</w:t>
      </w:r>
      <w:r w:rsidR="00787184">
        <w:rPr>
          <w:rFonts w:hint="cs"/>
          <w:rtl/>
        </w:rPr>
        <w:t>.</w:t>
      </w:r>
      <w:r>
        <w:rPr>
          <w:rFonts w:hint="cs"/>
          <w:rtl/>
        </w:rPr>
        <w:t xml:space="preserve"> از سکوت آیه </w:t>
      </w:r>
      <w:r w:rsidR="00787184">
        <w:rPr>
          <w:rFonts w:hint="cs"/>
          <w:rtl/>
        </w:rPr>
        <w:t xml:space="preserve">نیز </w:t>
      </w:r>
      <w:r>
        <w:rPr>
          <w:rFonts w:hint="cs"/>
          <w:rtl/>
        </w:rPr>
        <w:t>استفاده می</w:t>
      </w:r>
      <w:r>
        <w:rPr>
          <w:rFonts w:hint="cs"/>
          <w:rtl/>
        </w:rPr>
        <w:softHyphen/>
        <w:t>شود که پسران، فرض</w:t>
      </w:r>
      <w:r>
        <w:rPr>
          <w:rFonts w:hint="cs"/>
          <w:rtl/>
        </w:rPr>
        <w:softHyphen/>
        <w:t>بر نبوده و هیچ عاملی باعث تفضیل ارث یکی نسبت به دیگر</w:t>
      </w:r>
      <w:r w:rsidR="00787184">
        <w:rPr>
          <w:rFonts w:hint="cs"/>
          <w:rtl/>
        </w:rPr>
        <w:t>ی</w:t>
      </w:r>
      <w:r>
        <w:rPr>
          <w:rFonts w:hint="cs"/>
          <w:rtl/>
        </w:rPr>
        <w:t xml:space="preserve"> نمی</w:t>
      </w:r>
      <w:r>
        <w:rPr>
          <w:rFonts w:hint="cs"/>
          <w:rtl/>
        </w:rPr>
        <w:softHyphen/>
        <w:t>شود.</w:t>
      </w:r>
    </w:p>
    <w:p w:rsidR="006F1A1B" w:rsidRDefault="006F1A1B" w:rsidP="003703A9">
      <w:pPr>
        <w:jc w:val="right"/>
      </w:pPr>
      <w:r>
        <w:rPr>
          <w:rFonts w:hint="cs"/>
          <w:rtl/>
        </w:rPr>
        <w:t>و صلی الله علی سیدنا و نبینا محمد و آل محمد</w:t>
      </w:r>
    </w:p>
    <w:sectPr w:rsidR="006F1A1B" w:rsidSect="003703A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8C" w:rsidRDefault="0062708C" w:rsidP="004B5ADB">
      <w:r>
        <w:separator/>
      </w:r>
    </w:p>
  </w:endnote>
  <w:endnote w:type="continuationSeparator" w:id="0">
    <w:p w:rsidR="0062708C" w:rsidRDefault="0062708C" w:rsidP="004B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8C" w:rsidRDefault="0062708C" w:rsidP="004B5ADB">
      <w:r>
        <w:separator/>
      </w:r>
    </w:p>
  </w:footnote>
  <w:footnote w:type="continuationSeparator" w:id="0">
    <w:p w:rsidR="0062708C" w:rsidRDefault="0062708C" w:rsidP="004B5ADB">
      <w:r>
        <w:continuationSeparator/>
      </w:r>
    </w:p>
  </w:footnote>
  <w:footnote w:id="1">
    <w:p w:rsidR="0097743B" w:rsidRPr="0097743B" w:rsidRDefault="0097743B" w:rsidP="0097743B">
      <w:pPr>
        <w:rPr>
          <w:rFonts w:hint="cs"/>
          <w:b/>
          <w:bCs/>
          <w:sz w:val="26"/>
          <w:szCs w:val="26"/>
        </w:rPr>
      </w:pPr>
      <w:r>
        <w:rPr>
          <w:rStyle w:val="FootnoteReference"/>
        </w:rPr>
        <w:footnoteRef/>
      </w:r>
      <w:r>
        <w:rPr>
          <w:rFonts w:hint="cs"/>
          <w:rtl/>
        </w:rPr>
        <w:t xml:space="preserve">. </w:t>
      </w:r>
      <w:r w:rsidRPr="0097743B">
        <w:rPr>
          <w:rFonts w:hint="cs"/>
          <w:b/>
          <w:bCs/>
          <w:sz w:val="26"/>
          <w:szCs w:val="26"/>
          <w:rtl/>
        </w:rPr>
        <w:t>«</w:t>
      </w:r>
      <w:r w:rsidRPr="0097743B">
        <w:rPr>
          <w:b/>
          <w:bCs/>
          <w:sz w:val="26"/>
          <w:szCs w:val="26"/>
          <w:rtl/>
        </w:rPr>
        <w:t>فعن ابن عباس أنه قال: الثلثان فرض الثلاث من البنات فصاعدا، و أما فرض البنتين فهو النصف، و احتج عليه بأنه تعالى قال:</w:t>
      </w:r>
      <w:r>
        <w:rPr>
          <w:rFonts w:hint="cs"/>
          <w:b/>
          <w:bCs/>
          <w:sz w:val="26"/>
          <w:szCs w:val="26"/>
          <w:rtl/>
        </w:rPr>
        <w:t xml:space="preserve"> </w:t>
      </w:r>
      <w:r w:rsidRPr="0097743B">
        <w:rPr>
          <w:b/>
          <w:bCs/>
          <w:sz w:val="26"/>
          <w:szCs w:val="26"/>
          <w:rtl/>
        </w:rPr>
        <w:t>فَإِنْ كُنَّ نِساءً فَوْقَ اثْنَتَيْنِ فَلَهُنَّ ثُلُثا ما تَرَكَ و كلمة «إن» في اللغة للاشتراط، و ذلك يدل على أن أخذ الثلثين مشروط بكونهن ثلاثا فصاعدا، و ذلك ينفي حصول الثلثين للبنتين</w:t>
      </w:r>
      <w:r w:rsidRPr="0097743B">
        <w:rPr>
          <w:rFonts w:hint="cs"/>
          <w:b/>
          <w:bCs/>
          <w:sz w:val="26"/>
          <w:szCs w:val="26"/>
          <w:rtl/>
        </w:rPr>
        <w:t>»</w:t>
      </w:r>
      <w:r>
        <w:rPr>
          <w:rtl/>
        </w:rPr>
        <w:t xml:space="preserve"> مفاتيح الغيب، ج‏9، ص</w:t>
      </w:r>
      <w:r w:rsidRPr="0097743B">
        <w:rPr>
          <w:rtl/>
        </w:rPr>
        <w:t xml:space="preserve"> 510</w:t>
      </w:r>
    </w:p>
  </w:footnote>
  <w:footnote w:id="2">
    <w:p w:rsidR="00957A7E" w:rsidRDefault="00957A7E" w:rsidP="004B5ADB">
      <w:pPr>
        <w:rPr>
          <w:rFonts w:hint="cs"/>
        </w:rPr>
      </w:pPr>
      <w:r>
        <w:rPr>
          <w:rStyle w:val="FootnoteReference"/>
        </w:rPr>
        <w:footnoteRef/>
      </w:r>
      <w:r>
        <w:rPr>
          <w:rFonts w:hint="cs"/>
          <w:rtl/>
        </w:rPr>
        <w:t>. [مقرر: با توجه به این که فایل جلسه قبل در اختبار بنده نبود، نسبت به این مطالب بیگانه هستم لذا ممکن است تقریر مناسبی از مطالب مربوط به جلسه</w:t>
      </w:r>
      <w:r>
        <w:rPr>
          <w:rFonts w:hint="cs"/>
          <w:rtl/>
        </w:rPr>
        <w:softHyphen/>
        <w:t>ی قبل ارائه نشود.]</w:t>
      </w:r>
      <w:r>
        <w:rPr>
          <w:rtl/>
        </w:rPr>
        <w:t xml:space="preserve"> </w:t>
      </w:r>
    </w:p>
  </w:footnote>
  <w:footnote w:id="3">
    <w:p w:rsidR="00957A7E" w:rsidRPr="00A73CB8" w:rsidRDefault="00957A7E" w:rsidP="00A73CB8">
      <w:pPr>
        <w:rPr>
          <w:rFonts w:hint="cs"/>
          <w:color w:val="000000"/>
          <w:rtl/>
        </w:rPr>
      </w:pPr>
      <w:r>
        <w:rPr>
          <w:rStyle w:val="FootnoteReference"/>
        </w:rPr>
        <w:footnoteRef/>
      </w:r>
      <w:r>
        <w:rPr>
          <w:rFonts w:hint="cs"/>
          <w:rtl/>
        </w:rPr>
        <w:t xml:space="preserve">. </w:t>
      </w:r>
      <w:r w:rsidRPr="00A73CB8">
        <w:rPr>
          <w:rFonts w:hint="cs"/>
          <w:b/>
          <w:bCs/>
          <w:sz w:val="26"/>
          <w:szCs w:val="26"/>
          <w:rtl/>
        </w:rPr>
        <w:t>«717- 4- مُحَمَّدُ بْنُ أَحْمَدَ بْنِ يَحْيَى عَنِ السِّنْدِيِّ بْنِ مُحَمَّدٍ عَنْ عَلَاءٍ عَنْ مُحَمَّدِ بْنِ مُسْلِمٍ قَالَ: سَأَلْتُ أَبَا عَبْدِ اللَّهِ ع عَنِ الثَّوْبِ يُصِيبُهُ الْبَوْلُ قَالَ اغْسِلْهُ فِي‏ الْمِرْكَنِ‏</w:t>
      </w:r>
      <w:r w:rsidRPr="00A73CB8">
        <w:rPr>
          <w:b/>
          <w:bCs/>
          <w:sz w:val="26"/>
          <w:szCs w:val="26"/>
          <w:rtl/>
        </w:rPr>
        <w:footnoteRef/>
      </w:r>
      <w:r w:rsidRPr="00A73CB8">
        <w:rPr>
          <w:rFonts w:hint="cs"/>
          <w:b/>
          <w:bCs/>
          <w:sz w:val="26"/>
          <w:szCs w:val="26"/>
          <w:rtl/>
        </w:rPr>
        <w:t xml:space="preserve"> مَرَّتَيْنِ فَإِنْ غَسَلْتَهُ فِي مَاءٍ جَارٍ فَمَرَّةً وَاحِدَةً</w:t>
      </w:r>
      <w:r w:rsidRPr="00A73CB8">
        <w:rPr>
          <w:rFonts w:hint="cs"/>
          <w:color w:val="242887"/>
          <w:rtl/>
        </w:rPr>
        <w:t>.</w:t>
      </w:r>
      <w:r>
        <w:rPr>
          <w:rFonts w:hint="cs"/>
          <w:color w:val="242887"/>
          <w:rtl/>
        </w:rPr>
        <w:t xml:space="preserve">» </w:t>
      </w:r>
      <w:r>
        <w:rPr>
          <w:rFonts w:hint="cs"/>
          <w:rtl/>
        </w:rPr>
        <w:t>تهذيب الأحكام، ج‏1، ص</w:t>
      </w:r>
      <w:r w:rsidRPr="00A73CB8">
        <w:rPr>
          <w:rFonts w:hint="cs"/>
          <w:rtl/>
        </w:rPr>
        <w:t xml:space="preserve"> 250</w:t>
      </w:r>
    </w:p>
  </w:footnote>
  <w:footnote w:id="4">
    <w:p w:rsidR="00957A7E" w:rsidRPr="00EF284C" w:rsidRDefault="00957A7E" w:rsidP="00EF284C">
      <w:pPr>
        <w:rPr>
          <w:rFonts w:hint="cs"/>
          <w:sz w:val="2"/>
          <w:szCs w:val="2"/>
          <w:rtl/>
        </w:rPr>
      </w:pPr>
      <w:r>
        <w:rPr>
          <w:rStyle w:val="FootnoteReference"/>
        </w:rPr>
        <w:footnoteRef/>
      </w:r>
      <w:r>
        <w:rPr>
          <w:rFonts w:hint="cs"/>
          <w:rtl/>
        </w:rPr>
        <w:t xml:space="preserve">. </w:t>
      </w:r>
      <w:r w:rsidRPr="00EF284C">
        <w:rPr>
          <w:rFonts w:hint="cs"/>
          <w:b/>
          <w:bCs/>
          <w:sz w:val="26"/>
          <w:szCs w:val="26"/>
          <w:rtl/>
        </w:rPr>
        <w:t>«و لذا قالوا: للمتكلم ان يلحق بكلامه ما شاء و لكن ما دام مشغولا بالكلام فإذا انقطع عد كلاماً ثانياً»</w:t>
      </w:r>
      <w:r>
        <w:rPr>
          <w:rFonts w:hint="cs"/>
          <w:rtl/>
        </w:rPr>
        <w:t xml:space="preserve"> تحرير المجلة، ج‌1قسم‌1، ص</w:t>
      </w:r>
      <w:r w:rsidRPr="00EF284C">
        <w:rPr>
          <w:rFonts w:hint="cs"/>
          <w:rtl/>
        </w:rPr>
        <w:t xml:space="preserve"> 161</w:t>
      </w:r>
    </w:p>
  </w:footnote>
  <w:footnote w:id="5">
    <w:p w:rsidR="0080655B" w:rsidRDefault="00957A7E" w:rsidP="0080655B">
      <w:pPr>
        <w:rPr>
          <w:rFonts w:hint="cs"/>
          <w:rtl/>
        </w:rPr>
      </w:pPr>
      <w:r>
        <w:rPr>
          <w:rStyle w:val="FootnoteReference"/>
        </w:rPr>
        <w:footnoteRef/>
      </w:r>
      <w:r>
        <w:rPr>
          <w:rFonts w:hint="cs"/>
          <w:rtl/>
        </w:rPr>
        <w:t>.</w:t>
      </w:r>
      <w:r w:rsidR="0080655B">
        <w:rPr>
          <w:rFonts w:hint="cs"/>
          <w:rtl/>
        </w:rPr>
        <w:t xml:space="preserve"> </w:t>
      </w:r>
      <w:r w:rsidR="0080655B" w:rsidRPr="0080655B">
        <w:rPr>
          <w:rFonts w:hint="cs"/>
          <w:b/>
          <w:bCs/>
          <w:sz w:val="26"/>
          <w:szCs w:val="26"/>
          <w:rtl/>
        </w:rPr>
        <w:t>«</w:t>
      </w:r>
      <w:r w:rsidR="0080655B" w:rsidRPr="0080655B">
        <w:rPr>
          <w:b/>
          <w:bCs/>
          <w:sz w:val="26"/>
          <w:szCs w:val="26"/>
          <w:rtl/>
        </w:rPr>
        <w:t>أنه تعالى ذكر في هذه الآية حكم الواحدة من البنات و حكم الثلاث فما فوقهن، و لم يذكر حكم الثنتين، و قال في شرح ميراث الأخوات: إِنِ امْرُؤٌ هَلَكَ لَيْسَ لَهُ وَلَدٌ وَ لَهُ أُخْتٌ فَلَها نِصْفُ ما تَرَكَ ... فَإِنْ كانَتَا اثْنَتَيْنِ فَلَهُمَا الثُّلُثانِ مِمَّا تَرَكَ [النساء: 176] فههنا ذكر ميراث الأخت الواحدة و الأختين و لم يذكر ميراث الأخوات الكثيرة، فصار كل واحدة من هاتين الآيتين مجملًا من وجه و مبيناً من وجه، فنقول: لما كان نصيب الأختين الثلثين كانت البنتان أولى بذلك</w:t>
      </w:r>
      <w:r w:rsidR="0080655B" w:rsidRPr="0080655B">
        <w:rPr>
          <w:rFonts w:hint="cs"/>
          <w:b/>
          <w:bCs/>
          <w:sz w:val="26"/>
          <w:szCs w:val="26"/>
          <w:rtl/>
        </w:rPr>
        <w:t>»</w:t>
      </w:r>
      <w:r>
        <w:rPr>
          <w:rtl/>
        </w:rPr>
        <w:t xml:space="preserve"> </w:t>
      </w:r>
      <w:r w:rsidR="0080655B">
        <w:rPr>
          <w:rtl/>
        </w:rPr>
        <w:t>مفاتيح الغيب، ج‏9، ص</w:t>
      </w:r>
      <w:r w:rsidR="0080655B" w:rsidRPr="0080655B">
        <w:rPr>
          <w:rtl/>
        </w:rPr>
        <w:t xml:space="preserve"> 510</w:t>
      </w:r>
    </w:p>
  </w:footnote>
  <w:footnote w:id="6">
    <w:p w:rsidR="00957A7E" w:rsidRDefault="00957A7E" w:rsidP="00E24873">
      <w:pPr>
        <w:rPr>
          <w:rtl/>
        </w:rPr>
      </w:pPr>
      <w:r>
        <w:rPr>
          <w:rStyle w:val="FootnoteReference"/>
        </w:rPr>
        <w:footnoteRef/>
      </w:r>
      <w:r>
        <w:rPr>
          <w:rFonts w:hint="cs"/>
          <w:rtl/>
        </w:rPr>
        <w:t xml:space="preserve">. </w:t>
      </w:r>
      <w:r>
        <w:rPr>
          <w:rFonts w:hint="cs"/>
          <w:rtl/>
        </w:rPr>
        <w:t>سؤال: ...</w:t>
      </w:r>
    </w:p>
    <w:p w:rsidR="00957A7E" w:rsidRDefault="00957A7E" w:rsidP="00E24873">
      <w:pPr>
        <w:rPr>
          <w:rFonts w:hint="cs"/>
          <w:rtl/>
        </w:rPr>
      </w:pPr>
      <w:r>
        <w:rPr>
          <w:rFonts w:hint="cs"/>
          <w:rtl/>
        </w:rPr>
        <w:t>... پاسخ: این مطلب آن، نادرست است. این مطلب، چیزی ندارد؛ زیرا آنگونه که از خود آیات ارث استفاده می</w:t>
      </w:r>
      <w:r>
        <w:rPr>
          <w:rFonts w:hint="cs"/>
          <w:rtl/>
        </w:rPr>
        <w:softHyphen/>
        <w:t>شود، مناط ارث</w:t>
      </w:r>
      <w:r>
        <w:rPr>
          <w:rtl/>
        </w:rPr>
        <w:softHyphen/>
      </w:r>
      <w:r>
        <w:rPr>
          <w:rFonts w:hint="cs"/>
          <w:rtl/>
        </w:rPr>
        <w:t>بری، قرب به میت است. لذا اینگونه نیست که کسی که دورتر باشد نسبت به کسی که نزدیک</w:t>
      </w:r>
      <w:r>
        <w:rPr>
          <w:rFonts w:hint="cs"/>
          <w:rtl/>
        </w:rPr>
        <w:softHyphen/>
        <w:t>تر است، ارث بیشتری ببرد. لذا از اصل این مطلب می</w:t>
      </w:r>
      <w:r>
        <w:rPr>
          <w:rFonts w:hint="cs"/>
          <w:rtl/>
        </w:rPr>
        <w:softHyphen/>
        <w:t>توان در رد ابن عباس استفاده نمود.</w:t>
      </w:r>
      <w:r>
        <w:rPr>
          <w:rtl/>
        </w:rPr>
        <w:t xml:space="preserve"> </w:t>
      </w:r>
    </w:p>
  </w:footnote>
  <w:footnote w:id="7">
    <w:p w:rsidR="00787184" w:rsidRDefault="00787184" w:rsidP="00787184">
      <w:pPr>
        <w:rPr>
          <w:rFonts w:hint="cs"/>
        </w:rPr>
      </w:pPr>
      <w:r>
        <w:rPr>
          <w:rStyle w:val="FootnoteReference"/>
        </w:rPr>
        <w:footnoteRef/>
      </w:r>
      <w:r>
        <w:rPr>
          <w:rFonts w:hint="cs"/>
          <w:rtl/>
        </w:rPr>
        <w:t xml:space="preserve">. </w:t>
      </w:r>
      <w:r w:rsidRPr="00787184">
        <w:rPr>
          <w:rFonts w:hint="cs"/>
          <w:b/>
          <w:bCs/>
          <w:sz w:val="26"/>
          <w:szCs w:val="26"/>
          <w:rtl/>
        </w:rPr>
        <w:t>«</w:t>
      </w:r>
      <w:r w:rsidRPr="00787184">
        <w:rPr>
          <w:b/>
          <w:bCs/>
          <w:sz w:val="26"/>
          <w:szCs w:val="26"/>
          <w:rtl/>
        </w:rPr>
        <w:t>ذكر في الظاهر وجوه (أحدها) إن في الآية بيان حكم البنتين فما فوقهما لأن معناه فإن كن اثنتين فما فوقهما فلهن ثلثا ما ترك</w:t>
      </w:r>
      <w:r>
        <w:rPr>
          <w:rFonts w:hint="cs"/>
          <w:b/>
          <w:bCs/>
          <w:sz w:val="26"/>
          <w:szCs w:val="26"/>
          <w:rtl/>
        </w:rPr>
        <w:t xml:space="preserve"> ...</w:t>
      </w:r>
      <w:r w:rsidRPr="00787184">
        <w:rPr>
          <w:rFonts w:hint="cs"/>
          <w:b/>
          <w:bCs/>
          <w:sz w:val="26"/>
          <w:szCs w:val="26"/>
          <w:rtl/>
        </w:rPr>
        <w:t>»</w:t>
      </w:r>
      <w:r>
        <w:rPr>
          <w:rFonts w:hint="cs"/>
          <w:b/>
          <w:bCs/>
          <w:sz w:val="26"/>
          <w:szCs w:val="26"/>
          <w:rtl/>
        </w:rPr>
        <w:t xml:space="preserve"> </w:t>
      </w:r>
      <w:r w:rsidRPr="00787184">
        <w:rPr>
          <w:rtl/>
        </w:rPr>
        <w:t>مجمع البيان في تفسير القرآن، ج‏3، ص 24</w:t>
      </w:r>
      <w:r>
        <w:rPr>
          <w:rtl/>
        </w:rPr>
        <w:t xml:space="preserve"> </w:t>
      </w:r>
    </w:p>
  </w:footnote>
  <w:footnote w:id="8">
    <w:p w:rsidR="0080655B" w:rsidRDefault="00957A7E" w:rsidP="0080655B">
      <w:pPr>
        <w:rPr>
          <w:rFonts w:hint="cs"/>
          <w:rtl/>
        </w:rPr>
      </w:pPr>
      <w:r>
        <w:rPr>
          <w:rStyle w:val="FootnoteReference"/>
        </w:rPr>
        <w:footnoteRef/>
      </w:r>
      <w:r>
        <w:rPr>
          <w:rFonts w:hint="cs"/>
          <w:rtl/>
        </w:rPr>
        <w:t>.</w:t>
      </w:r>
      <w:r w:rsidR="0080655B">
        <w:rPr>
          <w:rFonts w:hint="cs"/>
          <w:rtl/>
        </w:rPr>
        <w:t xml:space="preserve"> </w:t>
      </w:r>
      <w:r w:rsidR="0080655B">
        <w:rPr>
          <w:rFonts w:hint="cs"/>
          <w:rtl/>
        </w:rPr>
        <w:t xml:space="preserve">شبیه این نقل: </w:t>
      </w:r>
      <w:r w:rsidR="0080655B" w:rsidRPr="0080655B">
        <w:rPr>
          <w:rFonts w:hint="cs"/>
          <w:b/>
          <w:bCs/>
          <w:sz w:val="26"/>
          <w:szCs w:val="26"/>
          <w:rtl/>
        </w:rPr>
        <w:t>«</w:t>
      </w:r>
      <w:r w:rsidR="0080655B" w:rsidRPr="0080655B">
        <w:rPr>
          <w:b/>
          <w:bCs/>
          <w:sz w:val="26"/>
          <w:szCs w:val="26"/>
          <w:rtl/>
        </w:rPr>
        <w:t>عن السدي: يُوصِيكُمُ اللَّهُ فِي أَوْلادِكُمْ لِلذَّكَرِ مِثْلُ حَظِّ الْأُنْثَيَيْنِ كان أهل الجاهلية لا يورثون الجواري، و لا الصغار من الغلمان، لا يرث الرجل من ولده إلا من أطاق القتال. فمات عبد الرحمن أخو حسان الشاعر، و ترك امرأة يقال لها أم كحة و ترك خمس أخوات أخوات عبد الرحمن، فجاءت الورثة ورثة عبد الرحمن يأخذون ماله، فشكت أم كحة ذلك إلى النبي صلى الله عليه و سلم، فأنزل الله تبارك و تعالى هذه الآية: فَإِنْ كُنَّ نِساءً فَوْقَ اثْنَتَيْنِ فَلَهُنَّ ثُلُثا ما تَرَكَ وَ إِنْ كانَتْ واحِدَةً فَلَهَا النِّصْفُ ثم قال في أم كحة: وَ لَهُنَّ الرُّبُعُ مِمَّا تَرَكْتُمْ إِنْ لَمْ يَكُنْ لَكُمْ وَلَدٌ فَإِنْ كانَ لَكُمْ وَلَدٌ فَلَهُنَّ الثُّمُن</w:t>
      </w:r>
      <w:r w:rsidR="0080655B" w:rsidRPr="0080655B">
        <w:rPr>
          <w:rFonts w:hint="cs"/>
          <w:b/>
          <w:bCs/>
          <w:sz w:val="26"/>
          <w:szCs w:val="26"/>
          <w:rtl/>
        </w:rPr>
        <w:t>»</w:t>
      </w:r>
      <w:r>
        <w:rPr>
          <w:rFonts w:hint="cs"/>
          <w:rtl/>
        </w:rPr>
        <w:t xml:space="preserve"> </w:t>
      </w:r>
      <w:r w:rsidR="0080655B" w:rsidRPr="0080655B">
        <w:rPr>
          <w:rtl/>
        </w:rPr>
        <w:t>جامع البيان في تفسير القرآن، ج‏4،</w:t>
      </w:r>
      <w:r w:rsidR="0080655B">
        <w:rPr>
          <w:rtl/>
        </w:rPr>
        <w:t xml:space="preserve"> ص</w:t>
      </w:r>
      <w:r w:rsidR="0080655B" w:rsidRPr="0080655B">
        <w:rPr>
          <w:rtl/>
        </w:rPr>
        <w:t xml:space="preserve"> 18</w:t>
      </w:r>
      <w:r w:rsidR="0080655B">
        <w:rPr>
          <w:rFonts w:hint="cs"/>
          <w:rtl/>
        </w:rPr>
        <w:t>5</w:t>
      </w:r>
    </w:p>
  </w:footnote>
  <w:footnote w:id="9">
    <w:p w:rsidR="0080655B" w:rsidRPr="0080655B" w:rsidRDefault="0080655B" w:rsidP="0080655B">
      <w:pPr>
        <w:rPr>
          <w:rFonts w:hint="cs"/>
          <w:b/>
          <w:bCs/>
          <w:sz w:val="26"/>
          <w:szCs w:val="26"/>
        </w:rPr>
      </w:pPr>
      <w:r>
        <w:rPr>
          <w:rStyle w:val="FootnoteReference"/>
        </w:rPr>
        <w:footnoteRef/>
      </w:r>
      <w:r>
        <w:rPr>
          <w:rFonts w:hint="cs"/>
          <w:rtl/>
        </w:rPr>
        <w:t xml:space="preserve">. </w:t>
      </w:r>
      <w:r w:rsidRPr="0080655B">
        <w:rPr>
          <w:rFonts w:hint="cs"/>
          <w:b/>
          <w:bCs/>
          <w:sz w:val="26"/>
          <w:szCs w:val="26"/>
          <w:rtl/>
        </w:rPr>
        <w:t>«</w:t>
      </w:r>
      <w:r w:rsidRPr="0080655B">
        <w:rPr>
          <w:b/>
          <w:bCs/>
          <w:sz w:val="26"/>
          <w:szCs w:val="26"/>
          <w:rtl/>
        </w:rPr>
        <w:t xml:space="preserve">روى عطاء قال: استشهد سعد بن الربيع و ترك ابنتين و امرأة و </w:t>
      </w:r>
      <w:r>
        <w:rPr>
          <w:b/>
          <w:bCs/>
          <w:sz w:val="26"/>
          <w:szCs w:val="26"/>
          <w:rtl/>
        </w:rPr>
        <w:t>أخا، فأخذ</w:t>
      </w:r>
      <w:r w:rsidRPr="0080655B">
        <w:rPr>
          <w:b/>
          <w:bCs/>
          <w:sz w:val="26"/>
          <w:szCs w:val="26"/>
          <w:rtl/>
        </w:rPr>
        <w:t xml:space="preserve"> الأخ المال كله، فأتت المرأة و قالت يا رسول اللّه هاتان ابنتا سعد، و إن سعدا قتل و ان عمهما أخذ مالهما،</w:t>
      </w:r>
      <w:r>
        <w:rPr>
          <w:rFonts w:hint="cs"/>
          <w:b/>
          <w:bCs/>
          <w:sz w:val="26"/>
          <w:szCs w:val="26"/>
          <w:rtl/>
        </w:rPr>
        <w:t xml:space="preserve"> </w:t>
      </w:r>
      <w:r w:rsidRPr="0080655B">
        <w:rPr>
          <w:b/>
          <w:bCs/>
          <w:sz w:val="26"/>
          <w:szCs w:val="26"/>
          <w:rtl/>
        </w:rPr>
        <w:t>فقال عليه الصلاة و السلام: «ارجعي فلعل اللّه سيقضي فيه» ثم إنها عادت بعد مدة و بكت فنزلت هذه الآية، فدعا رسول اللّه صلى اللّه عليه و سلم عمهما و قال: «أعط ابنتي سعد الثلثين</w:t>
      </w:r>
      <w:r>
        <w:rPr>
          <w:b/>
          <w:bCs/>
          <w:sz w:val="26"/>
          <w:szCs w:val="26"/>
          <w:rtl/>
        </w:rPr>
        <w:t>، و أمهما الثمن و ما بقي فهو لك</w:t>
      </w:r>
      <w:r w:rsidRPr="0080655B">
        <w:rPr>
          <w:rFonts w:hint="cs"/>
          <w:b/>
          <w:bCs/>
          <w:sz w:val="26"/>
          <w:szCs w:val="26"/>
          <w:rtl/>
        </w:rPr>
        <w:t>»</w:t>
      </w:r>
      <w:r>
        <w:rPr>
          <w:rtl/>
        </w:rPr>
        <w:t xml:space="preserve"> مفاتيح الغيب، ج‏9، ص</w:t>
      </w:r>
      <w:r w:rsidRPr="0080655B">
        <w:rPr>
          <w:rtl/>
        </w:rPr>
        <w:t xml:space="preserve"> 509</w:t>
      </w:r>
    </w:p>
  </w:footnote>
  <w:footnote w:id="10">
    <w:p w:rsidR="00957A7E" w:rsidRDefault="00957A7E" w:rsidP="00957A7E">
      <w:pPr>
        <w:rPr>
          <w:rtl/>
        </w:rPr>
      </w:pPr>
      <w:r>
        <w:rPr>
          <w:rStyle w:val="FootnoteReference"/>
        </w:rPr>
        <w:footnoteRef/>
      </w:r>
      <w:r>
        <w:rPr>
          <w:rFonts w:hint="cs"/>
          <w:rtl/>
        </w:rPr>
        <w:t>. سؤال: ...</w:t>
      </w:r>
    </w:p>
    <w:p w:rsidR="00957A7E" w:rsidRDefault="00957A7E" w:rsidP="00957A7E">
      <w:pPr>
        <w:rPr>
          <w:rFonts w:hint="cs"/>
          <w:rtl/>
        </w:rPr>
      </w:pPr>
      <w:r>
        <w:rPr>
          <w:rFonts w:hint="cs"/>
          <w:rtl/>
        </w:rPr>
        <w:t>... پاسخ: نه، می</w:t>
      </w:r>
      <w:r>
        <w:rPr>
          <w:rtl/>
        </w:rPr>
        <w:softHyphen/>
      </w:r>
      <w:r>
        <w:rPr>
          <w:rFonts w:hint="cs"/>
          <w:rtl/>
        </w:rPr>
        <w:t>خواهیم بگوییم که این، اینگونه نبوده است. ما نمی</w:t>
      </w:r>
      <w:r>
        <w:rPr>
          <w:rFonts w:hint="cs"/>
          <w:rtl/>
        </w:rPr>
        <w:softHyphen/>
        <w:t>دانیم که واقع این امور به چه شکلی بوده است و در مقام این نیستیم که این نقل شأن نزول را طابق نعل بالنعل تثبیت نماییم و بگوییم که صحیح است؛ زیرا یک تعصیب نیز در این نقل وجود دارد و حضرت ص می</w:t>
      </w:r>
      <w:r>
        <w:rPr>
          <w:rFonts w:hint="cs"/>
          <w:rtl/>
        </w:rPr>
        <w:softHyphen/>
        <w:t>فرمایند: دو سوم اموال را به دختران بدهید و یک هشتم را به همسر متوفی بدهید و باقی ارثیه نیز برای عمو است. این، چیزی است که بر خلاف روایات ماست. لکن از این نقل بدست می</w:t>
      </w:r>
      <w:r>
        <w:rPr>
          <w:rFonts w:hint="cs"/>
          <w:rtl/>
        </w:rPr>
        <w:softHyphen/>
        <w:t>آید که عملی خارجی یا قولی خارجی از پیامبر ص در مورد دو سوم بودن سهم دختر، صادر شده است که بعدا با آیه</w:t>
      </w:r>
      <w:r>
        <w:rPr>
          <w:rFonts w:hint="cs"/>
          <w:rtl/>
        </w:rPr>
        <w:softHyphen/>
        <w:t>ی قرآن تاکید شده است و نیز این مطلب ضمیمه شده است که ما زاد بر دو دختر نیز همین حکم را دارند. بر این اساس، «فان کنّ نساء فوق اثنتین» مکمل جعلی است که با قول پیامبر ص ابلاغ شده است. بر اساس این تعبیر، دو سوم بری دو دختر، اختصاصی به دو دختر ندارد و شامل بیش از دو دختر نیز هست. گویا حکم این فرض (دو دختر) با فعل پیامبر تشریع شده است و آیه</w:t>
      </w:r>
      <w:r>
        <w:rPr>
          <w:rFonts w:hint="cs"/>
          <w:rtl/>
        </w:rPr>
        <w:softHyphen/>
        <w:t>ی قرآن، دو فرض دیگر را تکمیل نموده است. این وجه، روشن</w:t>
      </w:r>
      <w:r>
        <w:rPr>
          <w:rFonts w:hint="cs"/>
          <w:rtl/>
        </w:rPr>
        <w:softHyphen/>
        <w:t>ترین وجهی است که برای این مساله ذکر شده است.</w:t>
      </w:r>
      <w:r>
        <w:rPr>
          <w:rtl/>
        </w:rPr>
        <w:t xml:space="preserve"> </w:t>
      </w:r>
    </w:p>
  </w:footnote>
  <w:footnote w:id="11">
    <w:p w:rsidR="00787184" w:rsidRDefault="00957A7E" w:rsidP="00787184">
      <w:pPr>
        <w:rPr>
          <w:rFonts w:hint="cs"/>
          <w:rtl/>
        </w:rPr>
      </w:pPr>
      <w:r>
        <w:rPr>
          <w:rStyle w:val="FootnoteReference"/>
        </w:rPr>
        <w:footnoteRef/>
      </w:r>
      <w:r>
        <w:rPr>
          <w:rFonts w:hint="cs"/>
          <w:rtl/>
        </w:rPr>
        <w:t>.</w:t>
      </w:r>
      <w:r w:rsidR="00787184">
        <w:rPr>
          <w:rFonts w:hint="cs"/>
          <w:rtl/>
        </w:rPr>
        <w:t xml:space="preserve"> </w:t>
      </w:r>
      <w:r w:rsidR="00787184" w:rsidRPr="00787184">
        <w:rPr>
          <w:rFonts w:hint="cs"/>
          <w:b/>
          <w:bCs/>
          <w:sz w:val="26"/>
          <w:szCs w:val="26"/>
          <w:rtl/>
        </w:rPr>
        <w:t>«</w:t>
      </w:r>
      <w:r w:rsidR="00787184" w:rsidRPr="00787184">
        <w:rPr>
          <w:b/>
          <w:bCs/>
          <w:sz w:val="26"/>
          <w:szCs w:val="26"/>
          <w:rtl/>
        </w:rPr>
        <w:t>قال أبو بكر الرازي: إذا مات و خلف ابنا و بنتا فههنا نصيب البنت الثلث بدليل قوله تعالى: لِلذَّكَرِ مِثْلُ حَظِّ الْأُنْثَيَيْنِ فإذا كان نصيب البنت مع الولد الذكر هو الثلث، فبأن يكون نصيبهما مع ولد آخر أنثى هو الثلث كان أولى، لأن الذكر أقوى من الأنثى.</w:t>
      </w:r>
      <w:r w:rsidR="00787184" w:rsidRPr="00787184">
        <w:rPr>
          <w:rFonts w:hint="cs"/>
          <w:b/>
          <w:bCs/>
          <w:sz w:val="26"/>
          <w:szCs w:val="26"/>
          <w:rtl/>
        </w:rPr>
        <w:t>»</w:t>
      </w:r>
      <w:r>
        <w:rPr>
          <w:rFonts w:hint="cs"/>
          <w:rtl/>
        </w:rPr>
        <w:t xml:space="preserve"> </w:t>
      </w:r>
      <w:r>
        <w:rPr>
          <w:rtl/>
        </w:rPr>
        <w:t xml:space="preserve"> </w:t>
      </w:r>
      <w:r w:rsidR="00787184">
        <w:rPr>
          <w:rFonts w:hint="cs"/>
          <w:rtl/>
        </w:rPr>
        <w:t xml:space="preserve"> </w:t>
      </w:r>
      <w:r w:rsidR="00787184">
        <w:rPr>
          <w:rtl/>
        </w:rPr>
        <w:t>مفاتيح الغيب، ج‏9، ص</w:t>
      </w:r>
      <w:r w:rsidR="00787184" w:rsidRPr="00787184">
        <w:rPr>
          <w:rtl/>
        </w:rPr>
        <w:t xml:space="preserve"> 510</w:t>
      </w:r>
    </w:p>
  </w:footnote>
  <w:footnote w:id="12">
    <w:p w:rsidR="00957A7E" w:rsidRDefault="00957A7E" w:rsidP="003F61ED">
      <w:pPr>
        <w:rPr>
          <w:rtl/>
        </w:rPr>
      </w:pPr>
      <w:r>
        <w:rPr>
          <w:rStyle w:val="FootnoteReference"/>
        </w:rPr>
        <w:footnoteRef/>
      </w:r>
      <w:r>
        <w:rPr>
          <w:rFonts w:hint="cs"/>
          <w:rtl/>
        </w:rPr>
        <w:t>. سؤال: ...</w:t>
      </w:r>
    </w:p>
    <w:p w:rsidR="00957A7E" w:rsidRDefault="00957A7E" w:rsidP="00003C89">
      <w:pPr>
        <w:rPr>
          <w:rtl/>
        </w:rPr>
      </w:pPr>
      <w:r>
        <w:rPr>
          <w:rFonts w:hint="cs"/>
          <w:rtl/>
        </w:rPr>
        <w:t>... پاسخ: حظ انثیین در اینجا یعنی یک پسر، به جای دو تا دختر است؛ یعنی این پسر کأنه دو تا دختر است. این آیه می</w:t>
      </w:r>
      <w:r>
        <w:rPr>
          <w:rtl/>
        </w:rPr>
        <w:softHyphen/>
      </w:r>
      <w:r>
        <w:rPr>
          <w:rFonts w:hint="cs"/>
          <w:rtl/>
        </w:rPr>
        <w:t>خواهد بگوید: جایی که یک پسر و یک دختر ورثه باشند، این پسر، به جای دو تا دختر است؛ پس کأنه سه تا دختر اینجا وجود دارد و کل مال را سه تا دختر می</w:t>
      </w:r>
      <w:r>
        <w:rPr>
          <w:rtl/>
        </w:rPr>
        <w:softHyphen/>
      </w:r>
      <w:r>
        <w:rPr>
          <w:rFonts w:hint="cs"/>
          <w:rtl/>
        </w:rPr>
        <w:t>برند.</w:t>
      </w:r>
    </w:p>
    <w:p w:rsidR="00957A7E" w:rsidRDefault="00957A7E" w:rsidP="003F61ED">
      <w:pPr>
        <w:rPr>
          <w:rtl/>
        </w:rPr>
      </w:pPr>
      <w:r>
        <w:rPr>
          <w:rFonts w:hint="cs"/>
          <w:rtl/>
        </w:rPr>
        <w:t>سؤال: ...</w:t>
      </w:r>
    </w:p>
    <w:p w:rsidR="00957A7E" w:rsidRDefault="00957A7E" w:rsidP="003F61ED">
      <w:pPr>
        <w:rPr>
          <w:rtl/>
        </w:rPr>
      </w:pPr>
      <w:r>
        <w:rPr>
          <w:rFonts w:hint="cs"/>
          <w:rtl/>
        </w:rPr>
        <w:t>... پاسخ: آیه، این را می</w:t>
      </w:r>
      <w:r>
        <w:rPr>
          <w:rtl/>
        </w:rPr>
        <w:softHyphen/>
      </w:r>
      <w:r>
        <w:rPr>
          <w:rFonts w:hint="cs"/>
          <w:rtl/>
        </w:rPr>
        <w:t>خواهد بگوید. تقریرات مختلفی برای این مساله گفته شده است، ولی شاید قوی</w:t>
      </w:r>
      <w:r>
        <w:rPr>
          <w:rtl/>
        </w:rPr>
        <w:softHyphen/>
      </w:r>
      <w:r>
        <w:rPr>
          <w:rFonts w:hint="cs"/>
          <w:rtl/>
        </w:rPr>
        <w:t>ترینشان، این است که وقتی یک دختر همراه یک پسر، یک سوم ارث می</w:t>
      </w:r>
      <w:r>
        <w:rPr>
          <w:rtl/>
        </w:rPr>
        <w:softHyphen/>
      </w:r>
      <w:r>
        <w:rPr>
          <w:rFonts w:hint="cs"/>
          <w:rtl/>
        </w:rPr>
        <w:t xml:space="preserve">برد، جایی که به جای پسر، یک دختر دیگر باشد، نباید سهم آن کمتر شود. در روایات ما نیز مسلم است که اگر دختر تبدیل به </w:t>
      </w:r>
      <w:r w:rsidR="00003C89">
        <w:rPr>
          <w:rFonts w:hint="cs"/>
          <w:rtl/>
        </w:rPr>
        <w:t>پسر شود، سهم دختر بیشتر نمی</w:t>
      </w:r>
      <w:r w:rsidR="00003C89">
        <w:rPr>
          <w:rFonts w:hint="cs"/>
          <w:rtl/>
        </w:rPr>
        <w:softHyphen/>
        <w:t>شود [منبع این روایات پیدا نشد.].</w:t>
      </w:r>
      <w:r>
        <w:rPr>
          <w:rFonts w:hint="cs"/>
          <w:rtl/>
        </w:rPr>
        <w:t xml:space="preserve"> بر این اساس، اگر بنا باشد دو دختر، یک چهارم ارث ببرند، معنای آن این است که اگر یکی از دختر</w:t>
      </w:r>
      <w:r>
        <w:rPr>
          <w:rFonts w:hint="cs"/>
          <w:rtl/>
        </w:rPr>
        <w:softHyphen/>
        <w:t>ها تبدیل به پسر شود، باید سهم او زیاد شود. در حالی</w:t>
      </w:r>
      <w:r w:rsidR="00003C89">
        <w:rPr>
          <w:rFonts w:hint="cs"/>
          <w:rtl/>
        </w:rPr>
        <w:t xml:space="preserve"> </w:t>
      </w:r>
      <w:r>
        <w:rPr>
          <w:rFonts w:hint="cs"/>
          <w:rtl/>
        </w:rPr>
        <w:t>که قطعا اینگونه نیست. البته گذشت که این مطلب، فی الجمله درست است؛ اما نتیجه</w:t>
      </w:r>
      <w:r>
        <w:rPr>
          <w:rtl/>
        </w:rPr>
        <w:softHyphen/>
      </w:r>
      <w:r>
        <w:rPr>
          <w:rFonts w:hint="cs"/>
          <w:rtl/>
        </w:rPr>
        <w:t>ی آن این است که سهم دو دختر نباید از دو سوم کمتر باشد. اما اینکه دقیقا دو سوم است یا بیشتر، از آن بدست نمی</w:t>
      </w:r>
      <w:r>
        <w:rPr>
          <w:rFonts w:hint="cs"/>
          <w:rtl/>
        </w:rPr>
        <w:softHyphen/>
        <w:t>آید.</w:t>
      </w:r>
    </w:p>
    <w:p w:rsidR="00957A7E" w:rsidRDefault="00957A7E" w:rsidP="003F61ED">
      <w:pPr>
        <w:rPr>
          <w:rtl/>
        </w:rPr>
      </w:pPr>
      <w:r>
        <w:rPr>
          <w:rFonts w:hint="cs"/>
          <w:rtl/>
        </w:rPr>
        <w:t>سؤال: ...</w:t>
      </w:r>
    </w:p>
    <w:p w:rsidR="00957A7E" w:rsidRDefault="00957A7E" w:rsidP="00003C89">
      <w:pPr>
        <w:rPr>
          <w:rtl/>
        </w:rPr>
      </w:pPr>
      <w:r>
        <w:rPr>
          <w:rFonts w:hint="cs"/>
          <w:rtl/>
        </w:rPr>
        <w:t>... پاسخ: نه، این بیان برای کلینی نیست؛ بلکه برای فرّا است. گذشت که پنج یا شش وجه برای این مساله ذکر شده است. اشکال وجهی که مرحوم کلینی بیان کرده</w:t>
      </w:r>
      <w:r>
        <w:rPr>
          <w:rFonts w:hint="cs"/>
          <w:rtl/>
        </w:rPr>
        <w:softHyphen/>
        <w:t xml:space="preserve">اند، این است که: مفروض «للذّکر مثل حضّ الانثیین»، یکی و دو تا نیست. بلکه شامل فروضی مانند پنج پسر و یک دختر نیز هست. لذا وجهی ندارد که این عبارت را به فرض یک پسر و یک دختر اختصاص دارد. در حالیکه بر اساس وجهی که بیان شد، لازم نیست که این عبارت مختص یک پسر و یک دختر باشد، بلکه همین قدر که </w:t>
      </w:r>
      <w:r w:rsidR="00003C89">
        <w:rPr>
          <w:rFonts w:hint="cs"/>
          <w:rtl/>
        </w:rPr>
        <w:t xml:space="preserve">و لو بالاطلاق </w:t>
      </w:r>
      <w:r>
        <w:rPr>
          <w:rFonts w:hint="cs"/>
          <w:rtl/>
        </w:rPr>
        <w:t>شامل فرض یک پسر و یک دختر باشد، کافی است برای اینکه بگوییم: وقتی خواهر با برادرش، یک سوم ارث می</w:t>
      </w:r>
      <w:r>
        <w:rPr>
          <w:rFonts w:hint="cs"/>
          <w:rtl/>
        </w:rPr>
        <w:softHyphen/>
        <w:t xml:space="preserve">برد، نباید وقتی که دو خواهر با یکدیگر هستند، سهم او کمتر از یک سوم شود. این مطلب، صحیح بوده و در روایات ما نیز آمده است که اگر به جای یک دختر، پسر قرار دهیم، نباید سهم او کم شود. </w:t>
      </w:r>
    </w:p>
    <w:p w:rsidR="00957A7E" w:rsidRDefault="00957A7E" w:rsidP="003F61ED">
      <w:pPr>
        <w:rPr>
          <w:rtl/>
        </w:rPr>
      </w:pPr>
      <w:r>
        <w:rPr>
          <w:rFonts w:hint="cs"/>
          <w:rtl/>
        </w:rPr>
        <w:t>سؤال: ...</w:t>
      </w:r>
    </w:p>
    <w:p w:rsidR="00957A7E" w:rsidRDefault="00957A7E" w:rsidP="003F61ED">
      <w:pPr>
        <w:rPr>
          <w:rtl/>
        </w:rPr>
      </w:pPr>
      <w:r>
        <w:rPr>
          <w:rFonts w:hint="cs"/>
          <w:rtl/>
        </w:rPr>
        <w:t>... پاسخ: از آن روایات نمی</w:t>
      </w:r>
      <w:r>
        <w:rPr>
          <w:rFonts w:hint="cs"/>
          <w:rtl/>
        </w:rPr>
        <w:softHyphen/>
        <w:t>توان حکم مساله را اثبات کرد. علی أیّ تقدیر، احتمالی که از سایر احتمالات، قوی</w:t>
      </w:r>
      <w:r>
        <w:rPr>
          <w:rtl/>
        </w:rPr>
        <w:softHyphen/>
      </w:r>
      <w:r>
        <w:rPr>
          <w:rFonts w:hint="cs"/>
          <w:rtl/>
        </w:rPr>
        <w:t>تر و روشن</w:t>
      </w:r>
      <w:r>
        <w:rPr>
          <w:rtl/>
        </w:rPr>
        <w:softHyphen/>
      </w:r>
      <w:r>
        <w:rPr>
          <w:rFonts w:hint="cs"/>
          <w:rtl/>
        </w:rPr>
        <w:t>تر است، این احتمال است و نکته</w:t>
      </w:r>
      <w:r>
        <w:rPr>
          <w:rtl/>
        </w:rPr>
        <w:softHyphen/>
      </w:r>
      <w:r>
        <w:rPr>
          <w:rFonts w:hint="cs"/>
          <w:rtl/>
        </w:rPr>
        <w:t>ای که از خود «للذّکر مثل حضّ الانثیین» استفاده شده است. اما از آیه</w:t>
      </w:r>
      <w:r>
        <w:rPr>
          <w:rFonts w:hint="cs"/>
          <w:rtl/>
        </w:rPr>
        <w:softHyphen/>
        <w:t xml:space="preserve">ی </w:t>
      </w:r>
      <w:r w:rsidR="00003C89">
        <w:rPr>
          <w:rFonts w:hint="cs"/>
          <w:rtl/>
        </w:rPr>
        <w:t>آخر سوره</w:t>
      </w:r>
      <w:r w:rsidR="00003C89">
        <w:rPr>
          <w:rFonts w:hint="cs"/>
          <w:rtl/>
        </w:rPr>
        <w:softHyphen/>
        <w:t>ی نساء که در مورد کلاله</w:t>
      </w:r>
      <w:r w:rsidR="00003C89">
        <w:rPr>
          <w:rFonts w:hint="cs"/>
          <w:rtl/>
        </w:rPr>
        <w:softHyphen/>
        <w:t>ی</w:t>
      </w:r>
      <w:r>
        <w:rPr>
          <w:rFonts w:hint="cs"/>
          <w:rtl/>
        </w:rPr>
        <w:t xml:space="preserve"> ابی است، این حکم استفاده نشده است. البته، همان</w:t>
      </w:r>
      <w:r>
        <w:rPr>
          <w:rFonts w:hint="cs"/>
          <w:rtl/>
        </w:rPr>
        <w:softHyphen/>
        <w:t>طور که گذشت، از عبارت «للذکر مثل حظ الانثیین» تنها می</w:t>
      </w:r>
      <w:r>
        <w:rPr>
          <w:rFonts w:hint="cs"/>
          <w:rtl/>
        </w:rPr>
        <w:softHyphen/>
        <w:t>فهمیم که سهم یک دختر نمی</w:t>
      </w:r>
      <w:r>
        <w:rPr>
          <w:rFonts w:hint="cs"/>
          <w:rtl/>
        </w:rPr>
        <w:softHyphen/>
        <w:t>تواند کمتر از یک سوم باشد، اما اینکه دقیقا یک سوم است یا بیشتر</w:t>
      </w:r>
      <w:r w:rsidR="00003C89">
        <w:rPr>
          <w:rFonts w:hint="cs"/>
          <w:rtl/>
        </w:rPr>
        <w:t>،</w:t>
      </w:r>
      <w:r>
        <w:rPr>
          <w:rFonts w:hint="cs"/>
          <w:rtl/>
        </w:rPr>
        <w:t xml:space="preserve"> از آن بدست نمی</w:t>
      </w:r>
      <w:r>
        <w:rPr>
          <w:rFonts w:hint="cs"/>
          <w:rtl/>
        </w:rPr>
        <w:softHyphen/>
        <w:t>آید. اما اینکه چرا آیه</w:t>
      </w:r>
      <w:r w:rsidR="00003C89">
        <w:rPr>
          <w:rFonts w:hint="cs"/>
          <w:rtl/>
        </w:rPr>
        <w:t>،</w:t>
      </w:r>
      <w:r>
        <w:rPr>
          <w:rFonts w:hint="cs"/>
          <w:rtl/>
        </w:rPr>
        <w:t xml:space="preserve"> فرض دو دختر را مطرح نکرده است، گذشت که روشن</w:t>
      </w:r>
      <w:r>
        <w:rPr>
          <w:rFonts w:hint="cs"/>
          <w:rtl/>
        </w:rPr>
        <w:softHyphen/>
        <w:t>ترین پاسخ به این سوال این است که فرض دو دختر قبلا با سنت پیامبر ص بیان شده است و این آیه مکمل آن جعل است، نه ا</w:t>
      </w:r>
      <w:r w:rsidR="00003C89">
        <w:rPr>
          <w:rFonts w:hint="cs"/>
          <w:rtl/>
        </w:rPr>
        <w:t>ینکه تمام جعل با این آیه بیان ش</w:t>
      </w:r>
      <w:r>
        <w:rPr>
          <w:rFonts w:hint="cs"/>
          <w:rtl/>
        </w:rPr>
        <w:t>د</w:t>
      </w:r>
      <w:r w:rsidR="00003C89">
        <w:rPr>
          <w:rFonts w:hint="cs"/>
          <w:rtl/>
        </w:rPr>
        <w:t>ه باشد</w:t>
      </w:r>
      <w:r>
        <w:rPr>
          <w:rFonts w:hint="cs"/>
          <w:rtl/>
        </w:rPr>
        <w:t xml:space="preserve">. </w:t>
      </w:r>
    </w:p>
    <w:p w:rsidR="00957A7E" w:rsidRDefault="00957A7E" w:rsidP="003F61ED">
      <w:pPr>
        <w:rPr>
          <w:rtl/>
        </w:rPr>
      </w:pPr>
      <w:r>
        <w:rPr>
          <w:rFonts w:hint="cs"/>
          <w:rtl/>
        </w:rPr>
        <w:t>سؤال: ...</w:t>
      </w:r>
    </w:p>
    <w:p w:rsidR="00957A7E" w:rsidRDefault="00957A7E" w:rsidP="003F61ED">
      <w:pPr>
        <w:rPr>
          <w:rtl/>
        </w:rPr>
      </w:pPr>
      <w:r>
        <w:rPr>
          <w:rFonts w:hint="cs"/>
          <w:rtl/>
        </w:rPr>
        <w:t>... پاسخ: [؟؟؟؟؟؟؟]. از جهت خارجی نیز اینکه سهم دو دختر با سهم بیشترش یکی است، مسلم است.</w:t>
      </w:r>
    </w:p>
    <w:p w:rsidR="00957A7E" w:rsidRDefault="00957A7E" w:rsidP="003F61ED">
      <w:pPr>
        <w:rPr>
          <w:rtl/>
        </w:rPr>
      </w:pPr>
      <w:r>
        <w:rPr>
          <w:rFonts w:hint="cs"/>
          <w:rtl/>
        </w:rPr>
        <w:t>سؤال: ...</w:t>
      </w:r>
    </w:p>
    <w:p w:rsidR="00957A7E" w:rsidRDefault="00957A7E" w:rsidP="003F61ED">
      <w:pPr>
        <w:rPr>
          <w:rFonts w:hint="cs"/>
          <w:rtl/>
        </w:rPr>
      </w:pPr>
      <w:r>
        <w:rPr>
          <w:rFonts w:hint="cs"/>
          <w:rtl/>
        </w:rPr>
        <w:t>... پاسخ: نه، از جهت اجماع و روایات، مسلم است و بحثی در آن نیست. بحث بر این است که ارث دختر، سه صورت متعارف دارد (یک دختر، دو دختر و بیش از دو دختر) لکن چرا در این آیه، حکم دو صورت (ارث یک دختر و بیش از دو دختر) بیان شده است و حکم یک صورت (ارث دو دختر) بیان نشده است. گفتیم که به نظر می</w:t>
      </w:r>
      <w:r>
        <w:rPr>
          <w:rFonts w:hint="cs"/>
          <w:rtl/>
        </w:rPr>
        <w:softHyphen/>
        <w:t>رسد که قبلا پیغمبر ص با بیان خودشان، حکم دو دختر را بیان کرده بودند و این آیه، مکمّل جعل و تشریع است و در مقام بیان اصل تشریع نیست.</w:t>
      </w:r>
      <w:r>
        <w:rPr>
          <w:rtl/>
        </w:rPr>
        <w:t xml:space="preserve"> </w:t>
      </w:r>
    </w:p>
  </w:footnote>
  <w:footnote w:id="13">
    <w:p w:rsidR="00957A7E" w:rsidRDefault="00957A7E" w:rsidP="007829C7">
      <w:pPr>
        <w:rPr>
          <w:rFonts w:hint="cs"/>
        </w:rPr>
      </w:pPr>
      <w:r>
        <w:rPr>
          <w:rStyle w:val="FootnoteReference"/>
        </w:rPr>
        <w:footnoteRef/>
      </w:r>
      <w:r>
        <w:rPr>
          <w:rFonts w:hint="cs"/>
          <w:rtl/>
        </w:rPr>
        <w:t xml:space="preserve">. </w:t>
      </w:r>
      <w:r>
        <w:rPr>
          <w:rFonts w:hint="cs"/>
          <w:rtl/>
        </w:rPr>
        <w:t>نساء: 11</w:t>
      </w:r>
      <w:r>
        <w:rPr>
          <w:rtl/>
        </w:rPr>
        <w:t xml:space="preserve"> </w:t>
      </w:r>
    </w:p>
  </w:footnote>
  <w:footnote w:id="14">
    <w:p w:rsidR="00957A7E" w:rsidRDefault="00957A7E" w:rsidP="00111844">
      <w:pPr>
        <w:rPr>
          <w:rFonts w:hint="cs"/>
        </w:rPr>
      </w:pPr>
      <w:r>
        <w:rPr>
          <w:rStyle w:val="FootnoteReference"/>
        </w:rPr>
        <w:footnoteRef/>
      </w:r>
      <w:r>
        <w:rPr>
          <w:rFonts w:hint="cs"/>
          <w:rtl/>
        </w:rPr>
        <w:t xml:space="preserve">. </w:t>
      </w:r>
      <w:r>
        <w:rPr>
          <w:rFonts w:hint="cs"/>
          <w:rtl/>
        </w:rPr>
        <w:t>نساء: 7</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5B"/>
    <w:rsid w:val="00003C89"/>
    <w:rsid w:val="00034568"/>
    <w:rsid w:val="00067796"/>
    <w:rsid w:val="000915E6"/>
    <w:rsid w:val="00111844"/>
    <w:rsid w:val="0013414F"/>
    <w:rsid w:val="00191ED7"/>
    <w:rsid w:val="00212062"/>
    <w:rsid w:val="00244265"/>
    <w:rsid w:val="002F0A0E"/>
    <w:rsid w:val="003703A9"/>
    <w:rsid w:val="00391B7A"/>
    <w:rsid w:val="003F61ED"/>
    <w:rsid w:val="004174DD"/>
    <w:rsid w:val="00433C09"/>
    <w:rsid w:val="004748CB"/>
    <w:rsid w:val="004B25F9"/>
    <w:rsid w:val="004B5ADB"/>
    <w:rsid w:val="004E72D9"/>
    <w:rsid w:val="004F2F9F"/>
    <w:rsid w:val="005741ED"/>
    <w:rsid w:val="005C2C5E"/>
    <w:rsid w:val="005D7B1A"/>
    <w:rsid w:val="0062708C"/>
    <w:rsid w:val="006E6591"/>
    <w:rsid w:val="006F1A1B"/>
    <w:rsid w:val="007069CB"/>
    <w:rsid w:val="00710B35"/>
    <w:rsid w:val="007207A4"/>
    <w:rsid w:val="00765F8C"/>
    <w:rsid w:val="007724B2"/>
    <w:rsid w:val="0078273C"/>
    <w:rsid w:val="007829C7"/>
    <w:rsid w:val="00783436"/>
    <w:rsid w:val="00787184"/>
    <w:rsid w:val="007A26E1"/>
    <w:rsid w:val="0080655B"/>
    <w:rsid w:val="00834964"/>
    <w:rsid w:val="008625F0"/>
    <w:rsid w:val="0088275C"/>
    <w:rsid w:val="008D2279"/>
    <w:rsid w:val="008D3DE2"/>
    <w:rsid w:val="00900304"/>
    <w:rsid w:val="009362D9"/>
    <w:rsid w:val="0094173D"/>
    <w:rsid w:val="00954B2D"/>
    <w:rsid w:val="00957A7E"/>
    <w:rsid w:val="0097743B"/>
    <w:rsid w:val="009920D7"/>
    <w:rsid w:val="009D3A97"/>
    <w:rsid w:val="00A339EB"/>
    <w:rsid w:val="00A42C16"/>
    <w:rsid w:val="00A47008"/>
    <w:rsid w:val="00A67A37"/>
    <w:rsid w:val="00A73CB8"/>
    <w:rsid w:val="00A97DA6"/>
    <w:rsid w:val="00AE0CC7"/>
    <w:rsid w:val="00B03280"/>
    <w:rsid w:val="00B9625A"/>
    <w:rsid w:val="00BB555B"/>
    <w:rsid w:val="00C0418A"/>
    <w:rsid w:val="00C277AB"/>
    <w:rsid w:val="00CA3D4E"/>
    <w:rsid w:val="00E1689F"/>
    <w:rsid w:val="00E24873"/>
    <w:rsid w:val="00E6126D"/>
    <w:rsid w:val="00ED4774"/>
    <w:rsid w:val="00EE4F32"/>
    <w:rsid w:val="00EF284C"/>
    <w:rsid w:val="00F35264"/>
    <w:rsid w:val="00FB7B15"/>
    <w:rsid w:val="00FE1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A9"/>
    <w:pPr>
      <w:widowControl w:val="0"/>
      <w:bidi/>
      <w:spacing w:after="0" w:line="240" w:lineRule="auto"/>
      <w:jc w:val="both"/>
    </w:pPr>
    <w:rPr>
      <w:rFonts w:ascii="B Lotus" w:hAnsi="B Lotus" w:cs="B Badr"/>
      <w:sz w:val="28"/>
      <w:szCs w:val="28"/>
      <w:lang w:bidi="fa-IR"/>
    </w:rPr>
  </w:style>
  <w:style w:type="paragraph" w:styleId="Heading9">
    <w:name w:val="heading 9"/>
    <w:basedOn w:val="Normal"/>
    <w:next w:val="Normal"/>
    <w:link w:val="Heading9Char"/>
    <w:uiPriority w:val="9"/>
    <w:unhideWhenUsed/>
    <w:qFormat/>
    <w:rsid w:val="007724B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39EB"/>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B5ADB"/>
    <w:rPr>
      <w:sz w:val="20"/>
      <w:szCs w:val="20"/>
    </w:rPr>
  </w:style>
  <w:style w:type="character" w:customStyle="1" w:styleId="FootnoteTextChar">
    <w:name w:val="Footnote Text Char"/>
    <w:basedOn w:val="DefaultParagraphFont"/>
    <w:link w:val="FootnoteText"/>
    <w:uiPriority w:val="99"/>
    <w:semiHidden/>
    <w:rsid w:val="004B5ADB"/>
    <w:rPr>
      <w:rFonts w:ascii="B Lotus" w:hAnsi="B Lotus" w:cs="B Badr"/>
      <w:sz w:val="20"/>
      <w:szCs w:val="20"/>
      <w:lang w:bidi="fa-IR"/>
    </w:rPr>
  </w:style>
  <w:style w:type="character" w:styleId="FootnoteReference">
    <w:name w:val="footnote reference"/>
    <w:basedOn w:val="DefaultParagraphFont"/>
    <w:uiPriority w:val="99"/>
    <w:semiHidden/>
    <w:unhideWhenUsed/>
    <w:rsid w:val="004B5ADB"/>
    <w:rPr>
      <w:vertAlign w:val="superscript"/>
    </w:rPr>
  </w:style>
  <w:style w:type="character" w:customStyle="1" w:styleId="Heading9Char">
    <w:name w:val="Heading 9 Char"/>
    <w:basedOn w:val="DefaultParagraphFont"/>
    <w:link w:val="Heading9"/>
    <w:uiPriority w:val="9"/>
    <w:rsid w:val="007724B2"/>
    <w:rPr>
      <w:rFonts w:asciiTheme="majorHAnsi" w:eastAsiaTheme="majorEastAsia" w:hAnsiTheme="majorHAnsi" w:cstheme="majorBidi"/>
      <w:i/>
      <w:iCs/>
      <w:color w:val="404040" w:themeColor="text1" w:themeTint="BF"/>
      <w:sz w:val="20"/>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A9"/>
    <w:pPr>
      <w:widowControl w:val="0"/>
      <w:bidi/>
      <w:spacing w:after="0" w:line="240" w:lineRule="auto"/>
      <w:jc w:val="both"/>
    </w:pPr>
    <w:rPr>
      <w:rFonts w:ascii="B Lotus" w:hAnsi="B Lotus" w:cs="B Badr"/>
      <w:sz w:val="28"/>
      <w:szCs w:val="28"/>
      <w:lang w:bidi="fa-IR"/>
    </w:rPr>
  </w:style>
  <w:style w:type="paragraph" w:styleId="Heading9">
    <w:name w:val="heading 9"/>
    <w:basedOn w:val="Normal"/>
    <w:next w:val="Normal"/>
    <w:link w:val="Heading9Char"/>
    <w:uiPriority w:val="9"/>
    <w:unhideWhenUsed/>
    <w:qFormat/>
    <w:rsid w:val="007724B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39EB"/>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B5ADB"/>
    <w:rPr>
      <w:sz w:val="20"/>
      <w:szCs w:val="20"/>
    </w:rPr>
  </w:style>
  <w:style w:type="character" w:customStyle="1" w:styleId="FootnoteTextChar">
    <w:name w:val="Footnote Text Char"/>
    <w:basedOn w:val="DefaultParagraphFont"/>
    <w:link w:val="FootnoteText"/>
    <w:uiPriority w:val="99"/>
    <w:semiHidden/>
    <w:rsid w:val="004B5ADB"/>
    <w:rPr>
      <w:rFonts w:ascii="B Lotus" w:hAnsi="B Lotus" w:cs="B Badr"/>
      <w:sz w:val="20"/>
      <w:szCs w:val="20"/>
      <w:lang w:bidi="fa-IR"/>
    </w:rPr>
  </w:style>
  <w:style w:type="character" w:styleId="FootnoteReference">
    <w:name w:val="footnote reference"/>
    <w:basedOn w:val="DefaultParagraphFont"/>
    <w:uiPriority w:val="99"/>
    <w:semiHidden/>
    <w:unhideWhenUsed/>
    <w:rsid w:val="004B5ADB"/>
    <w:rPr>
      <w:vertAlign w:val="superscript"/>
    </w:rPr>
  </w:style>
  <w:style w:type="character" w:customStyle="1" w:styleId="Heading9Char">
    <w:name w:val="Heading 9 Char"/>
    <w:basedOn w:val="DefaultParagraphFont"/>
    <w:link w:val="Heading9"/>
    <w:uiPriority w:val="9"/>
    <w:rsid w:val="007724B2"/>
    <w:rPr>
      <w:rFonts w:asciiTheme="majorHAnsi" w:eastAsiaTheme="majorEastAsia" w:hAnsiTheme="majorHAnsi" w:cstheme="majorBidi"/>
      <w:i/>
      <w:iCs/>
      <w:color w:val="404040" w:themeColor="text1" w:themeTint="BF"/>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8473">
      <w:bodyDiv w:val="1"/>
      <w:marLeft w:val="0"/>
      <w:marRight w:val="0"/>
      <w:marTop w:val="0"/>
      <w:marBottom w:val="0"/>
      <w:divBdr>
        <w:top w:val="none" w:sz="0" w:space="0" w:color="auto"/>
        <w:left w:val="none" w:sz="0" w:space="0" w:color="auto"/>
        <w:bottom w:val="none" w:sz="0" w:space="0" w:color="auto"/>
        <w:right w:val="none" w:sz="0" w:space="0" w:color="auto"/>
      </w:divBdr>
    </w:div>
    <w:div w:id="202525164">
      <w:bodyDiv w:val="1"/>
      <w:marLeft w:val="0"/>
      <w:marRight w:val="0"/>
      <w:marTop w:val="0"/>
      <w:marBottom w:val="0"/>
      <w:divBdr>
        <w:top w:val="none" w:sz="0" w:space="0" w:color="auto"/>
        <w:left w:val="none" w:sz="0" w:space="0" w:color="auto"/>
        <w:bottom w:val="none" w:sz="0" w:space="0" w:color="auto"/>
        <w:right w:val="none" w:sz="0" w:space="0" w:color="auto"/>
      </w:divBdr>
    </w:div>
    <w:div w:id="285308678">
      <w:bodyDiv w:val="1"/>
      <w:marLeft w:val="0"/>
      <w:marRight w:val="0"/>
      <w:marTop w:val="0"/>
      <w:marBottom w:val="0"/>
      <w:divBdr>
        <w:top w:val="none" w:sz="0" w:space="0" w:color="auto"/>
        <w:left w:val="none" w:sz="0" w:space="0" w:color="auto"/>
        <w:bottom w:val="none" w:sz="0" w:space="0" w:color="auto"/>
        <w:right w:val="none" w:sz="0" w:space="0" w:color="auto"/>
      </w:divBdr>
    </w:div>
    <w:div w:id="387652398">
      <w:bodyDiv w:val="1"/>
      <w:marLeft w:val="0"/>
      <w:marRight w:val="0"/>
      <w:marTop w:val="0"/>
      <w:marBottom w:val="0"/>
      <w:divBdr>
        <w:top w:val="none" w:sz="0" w:space="0" w:color="auto"/>
        <w:left w:val="none" w:sz="0" w:space="0" w:color="auto"/>
        <w:bottom w:val="none" w:sz="0" w:space="0" w:color="auto"/>
        <w:right w:val="none" w:sz="0" w:space="0" w:color="auto"/>
      </w:divBdr>
    </w:div>
    <w:div w:id="760832655">
      <w:bodyDiv w:val="1"/>
      <w:marLeft w:val="0"/>
      <w:marRight w:val="0"/>
      <w:marTop w:val="0"/>
      <w:marBottom w:val="0"/>
      <w:divBdr>
        <w:top w:val="none" w:sz="0" w:space="0" w:color="auto"/>
        <w:left w:val="none" w:sz="0" w:space="0" w:color="auto"/>
        <w:bottom w:val="none" w:sz="0" w:space="0" w:color="auto"/>
        <w:right w:val="none" w:sz="0" w:space="0" w:color="auto"/>
      </w:divBdr>
    </w:div>
    <w:div w:id="953025927">
      <w:bodyDiv w:val="1"/>
      <w:marLeft w:val="0"/>
      <w:marRight w:val="0"/>
      <w:marTop w:val="0"/>
      <w:marBottom w:val="0"/>
      <w:divBdr>
        <w:top w:val="none" w:sz="0" w:space="0" w:color="auto"/>
        <w:left w:val="none" w:sz="0" w:space="0" w:color="auto"/>
        <w:bottom w:val="none" w:sz="0" w:space="0" w:color="auto"/>
        <w:right w:val="none" w:sz="0" w:space="0" w:color="auto"/>
      </w:divBdr>
    </w:div>
    <w:div w:id="1179612423">
      <w:bodyDiv w:val="1"/>
      <w:marLeft w:val="0"/>
      <w:marRight w:val="0"/>
      <w:marTop w:val="0"/>
      <w:marBottom w:val="0"/>
      <w:divBdr>
        <w:top w:val="none" w:sz="0" w:space="0" w:color="auto"/>
        <w:left w:val="none" w:sz="0" w:space="0" w:color="auto"/>
        <w:bottom w:val="none" w:sz="0" w:space="0" w:color="auto"/>
        <w:right w:val="none" w:sz="0" w:space="0" w:color="auto"/>
      </w:divBdr>
    </w:div>
    <w:div w:id="20594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1</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37</cp:revision>
  <dcterms:created xsi:type="dcterms:W3CDTF">2017-03-10T13:12:00Z</dcterms:created>
  <dcterms:modified xsi:type="dcterms:W3CDTF">2017-07-23T23:05:00Z</dcterms:modified>
</cp:coreProperties>
</file>