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31" w:rsidRPr="007E1046" w:rsidRDefault="003E7331" w:rsidP="003E7331">
      <w:pPr>
        <w:bidi/>
        <w:spacing w:after="0" w:line="240" w:lineRule="auto"/>
        <w:jc w:val="both"/>
        <w:rPr>
          <w:rFonts w:cs="B Badr"/>
          <w:b/>
          <w:bCs/>
          <w:rtl/>
          <w:lang w:bidi="fa-IR"/>
        </w:rPr>
      </w:pPr>
      <w:r w:rsidRPr="007E1046">
        <w:rPr>
          <w:rFonts w:cs="B Badr" w:hint="cs"/>
          <w:b/>
          <w:bCs/>
          <w:rtl/>
          <w:lang w:bidi="fa-IR"/>
        </w:rPr>
        <w:t>موضوع : خارج اصول ـ تعادل و تراجیح</w:t>
      </w:r>
    </w:p>
    <w:p w:rsidR="003E7331" w:rsidRPr="007E1046" w:rsidRDefault="003E7331" w:rsidP="003E7331">
      <w:pPr>
        <w:bidi/>
        <w:spacing w:after="0" w:line="240" w:lineRule="auto"/>
        <w:jc w:val="both"/>
        <w:rPr>
          <w:rFonts w:cs="B Badr"/>
          <w:b/>
          <w:bCs/>
          <w:rtl/>
          <w:lang w:bidi="fa-IR"/>
        </w:rPr>
      </w:pPr>
      <w:r w:rsidRPr="007E1046">
        <w:rPr>
          <w:rFonts w:cs="B Badr" w:hint="cs"/>
          <w:b/>
          <w:bCs/>
          <w:rtl/>
          <w:lang w:bidi="fa-IR"/>
        </w:rPr>
        <w:t>استاد : حضرت حجت الاسلام و المسلمین سید جواد شبیری</w:t>
      </w:r>
    </w:p>
    <w:p w:rsidR="003E7331" w:rsidRPr="007E1046" w:rsidRDefault="003E7331" w:rsidP="003E7331">
      <w:pPr>
        <w:bidi/>
        <w:spacing w:after="0" w:line="240" w:lineRule="auto"/>
        <w:jc w:val="both"/>
        <w:rPr>
          <w:rFonts w:cs="B Badr"/>
          <w:b/>
          <w:bCs/>
          <w:rtl/>
          <w:lang w:bidi="fa-IR"/>
        </w:rPr>
      </w:pPr>
      <w:r w:rsidRPr="007E1046">
        <w:rPr>
          <w:rFonts w:cs="B Badr" w:hint="cs"/>
          <w:b/>
          <w:bCs/>
          <w:rtl/>
          <w:lang w:bidi="fa-IR"/>
        </w:rPr>
        <w:t xml:space="preserve">تاریخ : 25 / </w:t>
      </w:r>
      <w:r w:rsidRPr="007E1046">
        <w:rPr>
          <w:rFonts w:cs="B Badr"/>
          <w:b/>
          <w:bCs/>
          <w:lang w:bidi="fa-IR"/>
        </w:rPr>
        <w:t>10</w:t>
      </w:r>
      <w:r w:rsidRPr="007E1046">
        <w:rPr>
          <w:rFonts w:cs="B Badr" w:hint="cs"/>
          <w:b/>
          <w:bCs/>
          <w:rtl/>
          <w:lang w:bidi="fa-IR"/>
        </w:rPr>
        <w:t xml:space="preserve"> / 91</w:t>
      </w:r>
    </w:p>
    <w:p w:rsidR="003E7331" w:rsidRPr="007E1046" w:rsidRDefault="003E7331" w:rsidP="003E7331">
      <w:pPr>
        <w:bidi/>
        <w:spacing w:after="0" w:line="240" w:lineRule="auto"/>
        <w:jc w:val="center"/>
        <w:rPr>
          <w:rFonts w:cs="B Badr"/>
          <w:b/>
          <w:bCs/>
          <w:rtl/>
          <w:lang w:bidi="fa-IR"/>
        </w:rPr>
      </w:pPr>
      <w:r w:rsidRPr="007E1046">
        <w:rPr>
          <w:rFonts w:cs="B Badr" w:hint="cs"/>
          <w:b/>
          <w:bCs/>
          <w:rtl/>
          <w:lang w:bidi="fa-IR"/>
        </w:rPr>
        <w:t>بسم الله الرحمن الرحیم و به نستعین إنه خیر ناصر ومعین</w:t>
      </w:r>
    </w:p>
    <w:p w:rsidR="003E7331" w:rsidRPr="007E1046" w:rsidRDefault="003E7331" w:rsidP="003E7331">
      <w:pPr>
        <w:bidi/>
        <w:spacing w:after="0" w:line="240" w:lineRule="auto"/>
        <w:jc w:val="center"/>
        <w:rPr>
          <w:rFonts w:cs="B Badr"/>
          <w:b/>
          <w:bCs/>
          <w:rtl/>
          <w:lang w:bidi="fa-IR"/>
        </w:rPr>
      </w:pPr>
      <w:r w:rsidRPr="007E1046">
        <w:rPr>
          <w:rFonts w:cs="B Badr" w:hint="cs"/>
          <w:b/>
          <w:bCs/>
          <w:rtl/>
          <w:lang w:bidi="fa-IR"/>
        </w:rPr>
        <w:t>الحمد لله رب العالمین وصلی الله علی سیدنا ونبینا محمد وآله الطاهرین</w:t>
      </w:r>
    </w:p>
    <w:p w:rsidR="003E7331" w:rsidRPr="007E1046" w:rsidRDefault="003E7331" w:rsidP="003E7331">
      <w:pPr>
        <w:bidi/>
        <w:spacing w:after="0" w:line="240" w:lineRule="auto"/>
        <w:jc w:val="center"/>
        <w:rPr>
          <w:rFonts w:cs="B Badr"/>
          <w:b/>
          <w:bCs/>
          <w:lang w:bidi="fa-IR"/>
        </w:rPr>
      </w:pPr>
      <w:r w:rsidRPr="007E1046">
        <w:rPr>
          <w:rFonts w:cs="B Badr" w:hint="cs"/>
          <w:b/>
          <w:bCs/>
          <w:rtl/>
          <w:lang w:bidi="fa-IR"/>
        </w:rPr>
        <w:t>واللعن علی أعدائهم أجمعین من الآن إلی قیام یوم الدین</w:t>
      </w:r>
    </w:p>
    <w:p w:rsidR="00E45700" w:rsidRPr="00E45700" w:rsidRDefault="00E45700" w:rsidP="008B49B2">
      <w:pPr>
        <w:bidi/>
        <w:spacing w:after="0" w:line="240" w:lineRule="auto"/>
        <w:ind w:firstLine="284"/>
        <w:jc w:val="both"/>
        <w:rPr>
          <w:rFonts w:cs="B Badr" w:hint="cs"/>
          <w:b/>
          <w:bCs/>
          <w:rtl/>
          <w:lang w:bidi="fa-IR"/>
        </w:rPr>
      </w:pPr>
      <w:r w:rsidRPr="00E45700">
        <w:rPr>
          <w:rFonts w:cs="B Badr" w:hint="cs"/>
          <w:b/>
          <w:bCs/>
          <w:rtl/>
          <w:lang w:bidi="fa-IR"/>
        </w:rPr>
        <w:t>ادامه روایتهای ضمان عاریه:</w:t>
      </w:r>
    </w:p>
    <w:p w:rsidR="00625E5B" w:rsidRDefault="00D971A4" w:rsidP="00E45700">
      <w:pPr>
        <w:bidi/>
        <w:spacing w:after="0" w:line="240" w:lineRule="auto"/>
        <w:ind w:firstLine="284"/>
        <w:jc w:val="both"/>
        <w:rPr>
          <w:rFonts w:cs="B Badr" w:hint="cs"/>
          <w:rtl/>
          <w:lang w:bidi="fa-IR"/>
        </w:rPr>
      </w:pPr>
      <w:r w:rsidRPr="008B49B2">
        <w:rPr>
          <w:rFonts w:cs="B Badr" w:hint="cs"/>
          <w:rtl/>
          <w:lang w:bidi="fa-IR"/>
        </w:rPr>
        <w:t xml:space="preserve">بحث بر سر روایت‌های ضمان عاریه بود؛ یکی از روایت‌هایش روایت اسحاق بن عمار است. سند این است: </w:t>
      </w:r>
      <w:r w:rsidRPr="008B49B2">
        <w:rPr>
          <w:rFonts w:cs="B Badr" w:hint="eastAsia"/>
          <w:rtl/>
          <w:lang w:bidi="fa-IR"/>
        </w:rPr>
        <w:t>«</w:t>
      </w:r>
      <w:r w:rsidRPr="008B49B2">
        <w:rPr>
          <w:rFonts w:cs="B Badr" w:hint="cs"/>
          <w:b/>
          <w:bCs/>
          <w:sz w:val="32"/>
          <w:rtl/>
          <w:lang w:bidi="fa-IR"/>
        </w:rPr>
        <w:t xml:space="preserve">محمد بن علی بن محبوب عن علی بن </w:t>
      </w:r>
      <w:r w:rsidR="008B49B2" w:rsidRPr="008B49B2">
        <w:rPr>
          <w:rFonts w:cs="B Badr" w:hint="cs"/>
          <w:b/>
          <w:bCs/>
          <w:sz w:val="32"/>
          <w:rtl/>
          <w:lang w:bidi="fa-IR"/>
        </w:rPr>
        <w:t>ال</w:t>
      </w:r>
      <w:r w:rsidRPr="008B49B2">
        <w:rPr>
          <w:rFonts w:cs="B Badr" w:hint="cs"/>
          <w:b/>
          <w:bCs/>
          <w:sz w:val="32"/>
          <w:rtl/>
          <w:lang w:bidi="fa-IR"/>
        </w:rPr>
        <w:t xml:space="preserve">سندی عن صفوان عن اسحاق بن عمار عن أبی عبدالله وأبی ابراهیم علیهما السلام، قالا: العاریة لیس علی مستعیرها ضمانٌ </w:t>
      </w:r>
      <w:r w:rsidR="008B49B2" w:rsidRPr="008B49B2">
        <w:rPr>
          <w:rFonts w:cs="B Badr" w:hint="cs"/>
          <w:b/>
          <w:bCs/>
          <w:sz w:val="32"/>
          <w:rtl/>
          <w:lang w:bidi="fa-IR"/>
        </w:rPr>
        <w:t>إ</w:t>
      </w:r>
      <w:r w:rsidRPr="008B49B2">
        <w:rPr>
          <w:rFonts w:cs="B Badr" w:hint="cs"/>
          <w:b/>
          <w:bCs/>
          <w:sz w:val="32"/>
          <w:rtl/>
          <w:lang w:bidi="fa-IR"/>
        </w:rPr>
        <w:t>لا ما کان من ذهب أو فضة فإنّهما مضمونان اشترطا أو لم یشترطا، وقالا: إذا استعیرت عاریة‌ بغیر اذن صاحبها فهلکت فالمستعیر ضامن</w:t>
      </w:r>
      <w:r w:rsidRPr="008B49B2">
        <w:rPr>
          <w:rFonts w:cs="B Badr" w:hint="eastAsia"/>
          <w:rtl/>
          <w:lang w:bidi="fa-IR"/>
        </w:rPr>
        <w:t>»</w:t>
      </w:r>
      <w:r w:rsidR="008B49B2" w:rsidRPr="008B49B2">
        <w:rPr>
          <w:rStyle w:val="FootnoteReference"/>
          <w:rFonts w:cs="B Badr"/>
          <w:rtl/>
          <w:lang w:bidi="fa-IR"/>
        </w:rPr>
        <w:footnoteReference w:id="2"/>
      </w:r>
      <w:r w:rsidRPr="008B49B2">
        <w:rPr>
          <w:rFonts w:cs="B Badr" w:hint="cs"/>
          <w:rtl/>
          <w:lang w:bidi="fa-IR"/>
        </w:rPr>
        <w:t xml:space="preserve">. </w:t>
      </w:r>
    </w:p>
    <w:p w:rsidR="00625E5B" w:rsidRPr="00625E5B" w:rsidRDefault="00625E5B" w:rsidP="00625E5B">
      <w:pPr>
        <w:bidi/>
        <w:spacing w:after="0" w:line="240" w:lineRule="auto"/>
        <w:ind w:firstLine="284"/>
        <w:jc w:val="both"/>
        <w:rPr>
          <w:rFonts w:cs="B Badr" w:hint="cs"/>
          <w:b/>
          <w:bCs/>
          <w:rtl/>
          <w:lang w:bidi="fa-IR"/>
        </w:rPr>
      </w:pPr>
      <w:r w:rsidRPr="00625E5B">
        <w:rPr>
          <w:rFonts w:cs="B Badr" w:hint="cs"/>
          <w:b/>
          <w:bCs/>
          <w:rtl/>
          <w:lang w:bidi="fa-IR"/>
        </w:rPr>
        <w:t>بررسی علی بن سندی و مقایسه با علی بن اسماعیل:</w:t>
      </w:r>
    </w:p>
    <w:p w:rsidR="00D971A4" w:rsidRPr="008B49B2" w:rsidRDefault="00D971A4" w:rsidP="00625E5B">
      <w:pPr>
        <w:bidi/>
        <w:spacing w:after="0" w:line="240" w:lineRule="auto"/>
        <w:ind w:firstLine="284"/>
        <w:jc w:val="both"/>
        <w:rPr>
          <w:rFonts w:cs="B Badr"/>
          <w:rtl/>
          <w:lang w:bidi="fa-IR"/>
        </w:rPr>
      </w:pPr>
      <w:r w:rsidRPr="008B49B2">
        <w:rPr>
          <w:rFonts w:cs="B Badr" w:hint="cs"/>
          <w:rtl/>
          <w:lang w:bidi="fa-IR"/>
        </w:rPr>
        <w:t xml:space="preserve">در سند روایت علی بن سندی واقع شده است، علی بن سندی را مرحوم کشّی در رجال خودش از نصر بن صبّاح نقل می‌کند: </w:t>
      </w:r>
      <w:r w:rsidRPr="008B49B2">
        <w:rPr>
          <w:rFonts w:cs="B Badr" w:hint="eastAsia"/>
          <w:rtl/>
          <w:lang w:bidi="fa-IR"/>
        </w:rPr>
        <w:t>«</w:t>
      </w:r>
      <w:r w:rsidRPr="007E1046">
        <w:rPr>
          <w:rFonts w:cs="B Badr" w:hint="cs"/>
          <w:b/>
          <w:bCs/>
          <w:sz w:val="32"/>
          <w:rtl/>
          <w:lang w:bidi="fa-IR"/>
        </w:rPr>
        <w:t>علی بن اسماعیل ثقة</w:t>
      </w:r>
      <w:r w:rsidRPr="008B49B2">
        <w:rPr>
          <w:rFonts w:cs="B Badr" w:hint="eastAsia"/>
          <w:rtl/>
          <w:lang w:bidi="fa-IR"/>
        </w:rPr>
        <w:t>»</w:t>
      </w:r>
      <w:r w:rsidR="00720434" w:rsidRPr="008B49B2">
        <w:rPr>
          <w:rStyle w:val="FootnoteReference"/>
          <w:rFonts w:cs="B Badr"/>
          <w:rtl/>
          <w:lang w:bidi="fa-IR"/>
        </w:rPr>
        <w:footnoteReference w:id="3"/>
      </w:r>
      <w:r w:rsidRPr="008B49B2">
        <w:rPr>
          <w:rFonts w:cs="B Badr"/>
          <w:rtl/>
          <w:lang w:bidi="fa-IR"/>
        </w:rPr>
        <w:t xml:space="preserve"> </w:t>
      </w:r>
      <w:r w:rsidRPr="008B49B2">
        <w:rPr>
          <w:rFonts w:cs="B Badr" w:hint="cs"/>
          <w:rtl/>
          <w:lang w:bidi="fa-IR"/>
        </w:rPr>
        <w:t>و این که نصر بن صبّاح گفته است: اسماعیل ملقب به سندی بوده است. مرحو</w:t>
      </w:r>
      <w:r w:rsidR="00E45700">
        <w:rPr>
          <w:rFonts w:cs="B Badr" w:hint="cs"/>
          <w:rtl/>
          <w:lang w:bidi="fa-IR"/>
        </w:rPr>
        <w:t xml:space="preserve">م آقای خوئی می‌فرماید: نصر بن </w:t>
      </w:r>
      <w:r w:rsidRPr="008B49B2">
        <w:rPr>
          <w:rFonts w:cs="B Badr" w:hint="cs"/>
          <w:rtl/>
          <w:lang w:bidi="fa-IR"/>
        </w:rPr>
        <w:t>صباح قولش معتبر نیست، بنابراین باید خودمان تحقیق کنیم و ببینیم که علی بن اسماعیل با علی بن سندی یکی است و یا یکی نیست.</w:t>
      </w:r>
    </w:p>
    <w:p w:rsidR="00D971A4" w:rsidRPr="008B49B2" w:rsidRDefault="00E45700" w:rsidP="00E45700">
      <w:pPr>
        <w:bidi/>
        <w:spacing w:after="0" w:line="240" w:lineRule="auto"/>
        <w:ind w:firstLine="284"/>
        <w:jc w:val="both"/>
        <w:rPr>
          <w:rFonts w:cs="B Badr"/>
          <w:rtl/>
          <w:lang w:bidi="fa-IR"/>
        </w:rPr>
      </w:pPr>
      <w:r>
        <w:rPr>
          <w:rFonts w:cs="B Badr" w:hint="cs"/>
          <w:rtl/>
          <w:lang w:bidi="fa-IR"/>
        </w:rPr>
        <w:t>نکته:</w:t>
      </w:r>
      <w:r w:rsidR="00D971A4" w:rsidRPr="008B49B2">
        <w:rPr>
          <w:rFonts w:cs="B Badr" w:hint="cs"/>
          <w:rtl/>
          <w:lang w:bidi="fa-IR"/>
        </w:rPr>
        <w:t xml:space="preserve"> این که ایشان می‌فرمایند:</w:t>
      </w:r>
      <w:r>
        <w:rPr>
          <w:rFonts w:cs="B Badr" w:hint="cs"/>
          <w:rtl/>
          <w:lang w:bidi="fa-IR"/>
        </w:rPr>
        <w:t>«</w:t>
      </w:r>
      <w:r w:rsidR="00D971A4" w:rsidRPr="008B49B2">
        <w:rPr>
          <w:rFonts w:cs="B Badr" w:hint="cs"/>
          <w:rtl/>
          <w:lang w:bidi="fa-IR"/>
        </w:rPr>
        <w:t xml:space="preserve"> نصر بن صباح قولش معتبر نیست</w:t>
      </w:r>
      <w:r>
        <w:rPr>
          <w:rFonts w:cs="B Badr" w:hint="cs"/>
          <w:rtl/>
          <w:lang w:bidi="fa-IR"/>
        </w:rPr>
        <w:t>»</w:t>
      </w:r>
      <w:r w:rsidR="00D971A4" w:rsidRPr="008B49B2">
        <w:rPr>
          <w:rFonts w:cs="B Badr" w:hint="cs"/>
          <w:rtl/>
          <w:lang w:bidi="fa-IR"/>
        </w:rPr>
        <w:t xml:space="preserve">، چیزی که در مورد او گفته‌اند این </w:t>
      </w:r>
      <w:r>
        <w:rPr>
          <w:rFonts w:cs="B Badr" w:hint="cs"/>
          <w:rtl/>
          <w:lang w:bidi="fa-IR"/>
        </w:rPr>
        <w:t>است</w:t>
      </w:r>
      <w:r w:rsidR="00D971A4" w:rsidRPr="008B49B2">
        <w:rPr>
          <w:rFonts w:cs="B Badr" w:hint="cs"/>
          <w:rtl/>
          <w:lang w:bidi="fa-IR"/>
        </w:rPr>
        <w:t xml:space="preserve"> که غالی بوده است. حالا غلوّ اگر پذیرفته هم باشد که یک نوع فساد عقیده است، اینها به این که لقب اسماعیل سندی بوده است و یا نبوده است ارتباطی نداشته و انگیز</w:t>
      </w:r>
      <w:r w:rsidR="008B49B2" w:rsidRPr="008B49B2">
        <w:rPr>
          <w:rFonts w:cs="B Badr" w:hint="cs"/>
          <w:rtl/>
          <w:lang w:bidi="fa-IR"/>
        </w:rPr>
        <w:t xml:space="preserve">ه‌ی </w:t>
      </w:r>
      <w:r w:rsidR="00D971A4" w:rsidRPr="008B49B2">
        <w:rPr>
          <w:rFonts w:cs="B Badr" w:hint="cs"/>
          <w:rtl/>
          <w:lang w:bidi="fa-IR"/>
        </w:rPr>
        <w:t xml:space="preserve">جعلی به طور متعارف در مورد این چیزها نیست. انسان اگر لقب را بپذیرد، به طور طبیعی </w:t>
      </w:r>
      <w:r w:rsidRPr="008B49B2">
        <w:rPr>
          <w:rFonts w:cs="B Badr" w:hint="cs"/>
          <w:rtl/>
          <w:lang w:bidi="fa-IR"/>
        </w:rPr>
        <w:t xml:space="preserve">اینطور چیزها </w:t>
      </w:r>
      <w:r w:rsidR="00D971A4" w:rsidRPr="008B49B2">
        <w:rPr>
          <w:rFonts w:cs="B Badr" w:hint="cs"/>
          <w:rtl/>
          <w:lang w:bidi="fa-IR"/>
        </w:rPr>
        <w:t>اطمینان بخش است و اینجا هم باید پذیرفته بشود؛ یعنی اطمینان می‌آورد.</w:t>
      </w:r>
      <w:r>
        <w:rPr>
          <w:rFonts w:cs="B Badr" w:hint="cs"/>
          <w:rtl/>
          <w:lang w:bidi="fa-IR"/>
        </w:rPr>
        <w:t>«</w:t>
      </w:r>
      <w:r w:rsidR="00D971A4" w:rsidRPr="008B49B2">
        <w:rPr>
          <w:rFonts w:cs="B Badr" w:hint="cs"/>
          <w:rtl/>
          <w:lang w:bidi="fa-IR"/>
        </w:rPr>
        <w:t xml:space="preserve"> پذیرفته می‌شود</w:t>
      </w:r>
      <w:r>
        <w:rPr>
          <w:rFonts w:cs="B Badr" w:hint="cs"/>
          <w:rtl/>
          <w:lang w:bidi="fa-IR"/>
        </w:rPr>
        <w:t>»</w:t>
      </w:r>
      <w:r w:rsidR="00D971A4" w:rsidRPr="008B49B2">
        <w:rPr>
          <w:rFonts w:cs="B Badr" w:hint="cs"/>
          <w:rtl/>
          <w:lang w:bidi="fa-IR"/>
        </w:rPr>
        <w:t xml:space="preserve"> به این معناست که اطمینان بخش است. حالا منهای آن جهت، مراجع</w:t>
      </w:r>
      <w:r w:rsidR="008B49B2" w:rsidRPr="008B49B2">
        <w:rPr>
          <w:rFonts w:cs="B Badr" w:hint="cs"/>
          <w:rtl/>
          <w:lang w:bidi="fa-IR"/>
        </w:rPr>
        <w:t xml:space="preserve">ه‌ی </w:t>
      </w:r>
      <w:r w:rsidR="00D971A4" w:rsidRPr="008B49B2">
        <w:rPr>
          <w:rFonts w:cs="B Badr" w:hint="cs"/>
          <w:rtl/>
          <w:lang w:bidi="fa-IR"/>
        </w:rPr>
        <w:t xml:space="preserve">به اسناد </w:t>
      </w:r>
      <w:r>
        <w:rPr>
          <w:rFonts w:cs="B Badr" w:hint="cs"/>
          <w:rtl/>
          <w:lang w:bidi="fa-IR"/>
        </w:rPr>
        <w:t xml:space="preserve">هم </w:t>
      </w:r>
      <w:r w:rsidR="00D971A4" w:rsidRPr="008B49B2">
        <w:rPr>
          <w:rFonts w:cs="B Badr" w:hint="cs"/>
          <w:rtl/>
          <w:lang w:bidi="fa-IR"/>
        </w:rPr>
        <w:t>اقتضا می کند که علی بن سندی با علی بن اسماعیل یکی باشد.</w:t>
      </w:r>
    </w:p>
    <w:p w:rsidR="00D971A4" w:rsidRPr="008B49B2" w:rsidRDefault="00D971A4" w:rsidP="00FA31F8">
      <w:pPr>
        <w:bidi/>
        <w:spacing w:after="0" w:line="240" w:lineRule="auto"/>
        <w:ind w:firstLine="284"/>
        <w:jc w:val="both"/>
        <w:rPr>
          <w:rFonts w:cs="B Badr"/>
          <w:rtl/>
          <w:lang w:bidi="fa-IR"/>
        </w:rPr>
      </w:pPr>
      <w:r w:rsidRPr="008B49B2">
        <w:rPr>
          <w:rFonts w:cs="B Badr" w:hint="cs"/>
          <w:rtl/>
          <w:lang w:bidi="fa-IR"/>
        </w:rPr>
        <w:lastRenderedPageBreak/>
        <w:t xml:space="preserve">مرحوم آقای خوئی می‌گویند: </w:t>
      </w:r>
      <w:r w:rsidR="00E45700">
        <w:rPr>
          <w:rFonts w:cs="B Badr" w:hint="cs"/>
          <w:rtl/>
          <w:lang w:bidi="fa-IR"/>
        </w:rPr>
        <w:t>«</w:t>
      </w:r>
      <w:r w:rsidRPr="008B49B2">
        <w:rPr>
          <w:rFonts w:cs="B Badr" w:hint="cs"/>
          <w:rtl/>
          <w:lang w:bidi="fa-IR"/>
        </w:rPr>
        <w:t>در بسیاری از مشایخ</w:t>
      </w:r>
      <w:r w:rsidR="00E45700">
        <w:rPr>
          <w:rFonts w:cs="B Badr" w:hint="cs"/>
          <w:rtl/>
          <w:lang w:bidi="fa-IR"/>
        </w:rPr>
        <w:t>،</w:t>
      </w:r>
      <w:r w:rsidRPr="008B49B2">
        <w:rPr>
          <w:rFonts w:cs="B Badr" w:hint="cs"/>
          <w:rtl/>
          <w:lang w:bidi="fa-IR"/>
        </w:rPr>
        <w:t xml:space="preserve"> اینها با هم مختلف هستند</w:t>
      </w:r>
      <w:r w:rsidR="00E45700">
        <w:rPr>
          <w:rFonts w:cs="B Badr" w:hint="cs"/>
          <w:rtl/>
          <w:lang w:bidi="fa-IR"/>
        </w:rPr>
        <w:t>»</w:t>
      </w:r>
      <w:r w:rsidRPr="008B49B2">
        <w:rPr>
          <w:rFonts w:cs="B Badr" w:hint="cs"/>
          <w:rtl/>
          <w:lang w:bidi="fa-IR"/>
        </w:rPr>
        <w:t xml:space="preserve">. </w:t>
      </w:r>
      <w:r w:rsidR="00E45700">
        <w:rPr>
          <w:rFonts w:cs="B Badr" w:hint="cs"/>
          <w:rtl/>
          <w:lang w:bidi="fa-IR"/>
        </w:rPr>
        <w:t xml:space="preserve">ولی </w:t>
      </w:r>
      <w:r w:rsidRPr="008B49B2">
        <w:rPr>
          <w:rFonts w:cs="B Badr" w:hint="cs"/>
          <w:rtl/>
          <w:lang w:bidi="fa-IR"/>
        </w:rPr>
        <w:t>مراجعه به اسناد اقتضا می‌کند که اینها یکی باشد، همچنان که در یکی از تعلیقات حاج آقا من دیده‌ام که این را متذکر شده بودند که تتبع اسناد این مطلب را اقتضا می‌کند که اینها یکی هستند.</w:t>
      </w:r>
    </w:p>
    <w:p w:rsidR="00E45700" w:rsidRDefault="00D971A4" w:rsidP="00E45700">
      <w:pPr>
        <w:bidi/>
        <w:spacing w:after="0" w:line="240" w:lineRule="auto"/>
        <w:ind w:firstLine="284"/>
        <w:jc w:val="both"/>
        <w:rPr>
          <w:rFonts w:cs="B Badr" w:hint="cs"/>
          <w:rtl/>
          <w:lang w:bidi="fa-IR"/>
        </w:rPr>
      </w:pPr>
      <w:r w:rsidRPr="008B49B2">
        <w:rPr>
          <w:rFonts w:cs="B Badr" w:hint="cs"/>
          <w:rtl/>
          <w:lang w:bidi="fa-IR"/>
        </w:rPr>
        <w:t xml:space="preserve">مرحوم آقای خوئی می‌فرمایند: اکثر راوی و مرویّ عنه‌های اینها مختلف هستند و مجرّد اتحاد علی بن اسماعیل و علی بن سندی در بعضی از مشایخ اقتضا نمی‌کند که اینها یکی باشند. </w:t>
      </w:r>
    </w:p>
    <w:p w:rsidR="00E45700" w:rsidRDefault="00E45700" w:rsidP="00E45700">
      <w:pPr>
        <w:bidi/>
        <w:spacing w:after="0" w:line="240" w:lineRule="auto"/>
        <w:ind w:firstLine="284"/>
        <w:jc w:val="both"/>
        <w:rPr>
          <w:rFonts w:cs="B Badr" w:hint="cs"/>
          <w:rtl/>
          <w:lang w:bidi="fa-IR"/>
        </w:rPr>
      </w:pPr>
      <w:r>
        <w:rPr>
          <w:rFonts w:cs="B Badr" w:hint="cs"/>
          <w:rtl/>
          <w:lang w:bidi="fa-IR"/>
        </w:rPr>
        <w:t>اینجا</w:t>
      </w:r>
      <w:r w:rsidR="00D971A4" w:rsidRPr="008B49B2">
        <w:rPr>
          <w:rFonts w:cs="B Badr" w:hint="cs"/>
          <w:rtl/>
          <w:lang w:bidi="fa-IR"/>
        </w:rPr>
        <w:t xml:space="preserve"> یک سری نکاتی وجود دارد و آن این است که</w:t>
      </w:r>
      <w:r>
        <w:rPr>
          <w:rFonts w:cs="B Badr" w:hint="cs"/>
          <w:rtl/>
          <w:lang w:bidi="fa-IR"/>
        </w:rPr>
        <w:t>:</w:t>
      </w:r>
      <w:r w:rsidR="00D971A4" w:rsidRPr="008B49B2">
        <w:rPr>
          <w:rFonts w:cs="B Badr" w:hint="cs"/>
          <w:rtl/>
          <w:lang w:bidi="fa-IR"/>
        </w:rPr>
        <w:t xml:space="preserve"> </w:t>
      </w:r>
    </w:p>
    <w:p w:rsidR="00E45700" w:rsidRDefault="00D971A4" w:rsidP="00E45700">
      <w:pPr>
        <w:bidi/>
        <w:spacing w:after="0" w:line="240" w:lineRule="auto"/>
        <w:ind w:firstLine="284"/>
        <w:jc w:val="both"/>
        <w:rPr>
          <w:rFonts w:cs="B Badr" w:hint="cs"/>
          <w:rtl/>
          <w:lang w:bidi="fa-IR"/>
        </w:rPr>
      </w:pPr>
      <w:r w:rsidRPr="008B49B2">
        <w:rPr>
          <w:rFonts w:cs="B Badr" w:hint="cs"/>
          <w:rtl/>
          <w:lang w:bidi="fa-IR"/>
        </w:rPr>
        <w:t>اولاً:‌ وقتی مراجعه می‌کنیم به مشایخ علی بن اسماعیل و علی بن سندی، آقای خوئی که می‌فرمایند در بسیاری از موارد اینها با هم یکی نیستند، این اظهار نظرشان مبنیّ بر تتبعی است که ایشان در معجم رجال انجام می دهند که ر</w:t>
      </w:r>
      <w:r w:rsidR="00E45700">
        <w:rPr>
          <w:rFonts w:cs="B Badr" w:hint="cs"/>
          <w:rtl/>
          <w:lang w:bidi="fa-IR"/>
        </w:rPr>
        <w:t>ا</w:t>
      </w:r>
      <w:r w:rsidRPr="008B49B2">
        <w:rPr>
          <w:rFonts w:cs="B Badr" w:hint="cs"/>
          <w:rtl/>
          <w:lang w:bidi="fa-IR"/>
        </w:rPr>
        <w:t>وی کتب اربعه است. اگر این تتبع در دایر</w:t>
      </w:r>
      <w:r w:rsidR="008B49B2" w:rsidRPr="008B49B2">
        <w:rPr>
          <w:rFonts w:cs="B Badr" w:hint="cs"/>
          <w:rtl/>
          <w:lang w:bidi="fa-IR"/>
        </w:rPr>
        <w:t xml:space="preserve">ه‌ی </w:t>
      </w:r>
      <w:r w:rsidRPr="008B49B2">
        <w:rPr>
          <w:rFonts w:cs="B Badr" w:hint="cs"/>
          <w:rtl/>
          <w:lang w:bidi="fa-IR"/>
        </w:rPr>
        <w:t xml:space="preserve">گسترده‌تری انجام می‌شد، میزان اتحاد مشایخ و شاگردان آنها بیشتر می‌شد. </w:t>
      </w:r>
    </w:p>
    <w:p w:rsidR="00D971A4" w:rsidRPr="008B49B2" w:rsidRDefault="00B86CCD" w:rsidP="00E82CE4">
      <w:pPr>
        <w:bidi/>
        <w:spacing w:after="0" w:line="240" w:lineRule="auto"/>
        <w:ind w:firstLine="284"/>
        <w:jc w:val="both"/>
        <w:rPr>
          <w:rFonts w:cs="B Badr"/>
          <w:rtl/>
          <w:lang w:bidi="fa-IR"/>
        </w:rPr>
      </w:pPr>
      <w:r w:rsidRPr="008B49B2">
        <w:rPr>
          <w:rFonts w:cs="B Badr" w:hint="cs"/>
          <w:rtl/>
          <w:lang w:bidi="fa-IR"/>
        </w:rPr>
        <w:t>نکت</w:t>
      </w:r>
      <w:r w:rsidR="008B49B2" w:rsidRPr="008B49B2">
        <w:rPr>
          <w:rFonts w:cs="B Badr" w:hint="cs"/>
          <w:rtl/>
          <w:lang w:bidi="fa-IR"/>
        </w:rPr>
        <w:t xml:space="preserve">ه‌ی </w:t>
      </w:r>
      <w:r w:rsidRPr="008B49B2">
        <w:rPr>
          <w:rFonts w:cs="B Badr" w:hint="cs"/>
          <w:rtl/>
          <w:lang w:bidi="fa-IR"/>
        </w:rPr>
        <w:t>دوم این که ولو بسیاری از مشایخ اینها هم یکی نباشند، ولی همان مقدار اتحاد در مشایخی که دارند، برای این که انسان مطمئن بشود که اینها یکی هستند کافی است. این که دو تا عنوان در تعدادی از را</w:t>
      </w:r>
      <w:r w:rsidR="00E45700">
        <w:rPr>
          <w:rFonts w:cs="B Badr" w:hint="cs"/>
          <w:rtl/>
          <w:lang w:bidi="fa-IR"/>
        </w:rPr>
        <w:t>ویات</w:t>
      </w:r>
      <w:r w:rsidRPr="008B49B2">
        <w:rPr>
          <w:rFonts w:cs="B Badr" w:hint="cs"/>
          <w:rtl/>
          <w:lang w:bidi="fa-IR"/>
        </w:rPr>
        <w:t xml:space="preserve">ی که ـ شما به آنها مراجعه کنید ـ فرض کنید راویانی که دارند، بعضی‌هایشان چهار یا پنج تا شاگرد دارند. علی بن اسماعیل و علی بن سندی یکی از چهار </w:t>
      </w:r>
      <w:r w:rsidR="00E45700">
        <w:rPr>
          <w:rFonts w:cs="B Badr" w:hint="cs"/>
          <w:rtl/>
          <w:lang w:bidi="fa-IR"/>
        </w:rPr>
        <w:t xml:space="preserve">پنج شاگردش است. یک موقع </w:t>
      </w:r>
      <w:r w:rsidRPr="008B49B2">
        <w:rPr>
          <w:rFonts w:cs="B Badr" w:hint="cs"/>
          <w:rtl/>
          <w:lang w:bidi="fa-IR"/>
        </w:rPr>
        <w:t xml:space="preserve">شخصی است مثل محمد بن مسلم و زراره که راویان بسیار زیادی دارند، </w:t>
      </w:r>
      <w:r w:rsidR="00E45700">
        <w:rPr>
          <w:rFonts w:cs="B Badr" w:hint="cs"/>
          <w:rtl/>
          <w:lang w:bidi="fa-IR"/>
        </w:rPr>
        <w:t xml:space="preserve">نقل کردن از </w:t>
      </w:r>
      <w:r w:rsidRPr="008B49B2">
        <w:rPr>
          <w:rFonts w:cs="B Badr" w:hint="cs"/>
          <w:rtl/>
          <w:lang w:bidi="fa-IR"/>
        </w:rPr>
        <w:t>دو نفر همنام و یا محتمل الاتحاد</w:t>
      </w:r>
      <w:r w:rsidR="00E45700">
        <w:rPr>
          <w:rFonts w:cs="B Badr" w:hint="cs"/>
          <w:rtl/>
          <w:lang w:bidi="fa-IR"/>
        </w:rPr>
        <w:t xml:space="preserve"> از جهت عنوانی، </w:t>
      </w:r>
      <w:r w:rsidRPr="008B49B2">
        <w:rPr>
          <w:rFonts w:cs="B Badr" w:hint="cs"/>
          <w:rtl/>
          <w:lang w:bidi="fa-IR"/>
        </w:rPr>
        <w:t>بگوییم بعید نیست. ولی راویانی که روات آنها زیاد نیستند، ما می‌بینیم که چهار یا پنج نفر از این طور اشخاصی که کم راوی هستند هر دوی این عناوین از آنها روایت کرده‌اند. این که اینطور اشخاص را ما ببینیم که</w:t>
      </w:r>
      <w:r w:rsidR="00E82CE4" w:rsidRPr="00E82CE4">
        <w:rPr>
          <w:rFonts w:cs="B Badr" w:hint="cs"/>
          <w:rtl/>
          <w:lang w:bidi="fa-IR"/>
        </w:rPr>
        <w:t xml:space="preserve"> </w:t>
      </w:r>
      <w:r w:rsidR="00E82CE4" w:rsidRPr="008B49B2">
        <w:rPr>
          <w:rFonts w:cs="B Badr" w:hint="cs"/>
          <w:rtl/>
          <w:lang w:bidi="fa-IR"/>
        </w:rPr>
        <w:t>از یک راوی</w:t>
      </w:r>
      <w:r w:rsidRPr="008B49B2">
        <w:rPr>
          <w:rFonts w:cs="B Badr" w:hint="cs"/>
          <w:rtl/>
          <w:lang w:bidi="fa-IR"/>
        </w:rPr>
        <w:t xml:space="preserve"> نقل می‌کنند ، خیلی مستبعد است که متحد نباشند.</w:t>
      </w:r>
    </w:p>
    <w:p w:rsidR="00B86CCD" w:rsidRPr="008B49B2" w:rsidRDefault="00B86CCD" w:rsidP="00FA31F8">
      <w:pPr>
        <w:bidi/>
        <w:spacing w:after="0" w:line="240" w:lineRule="auto"/>
        <w:ind w:firstLine="284"/>
        <w:jc w:val="both"/>
        <w:rPr>
          <w:rFonts w:cs="B Badr"/>
          <w:rtl/>
          <w:lang w:bidi="fa-IR"/>
        </w:rPr>
      </w:pPr>
      <w:r w:rsidRPr="008B49B2">
        <w:rPr>
          <w:rFonts w:cs="B Badr"/>
          <w:rtl/>
          <w:lang w:bidi="fa-IR"/>
        </w:rPr>
        <w:t>(</w:t>
      </w:r>
      <w:r w:rsidRPr="008B49B2">
        <w:rPr>
          <w:rFonts w:cs="B Badr" w:hint="cs"/>
          <w:rtl/>
          <w:lang w:bidi="fa-IR"/>
        </w:rPr>
        <w:t>سؤال</w:t>
      </w:r>
      <w:r w:rsidRPr="008B49B2">
        <w:rPr>
          <w:rFonts w:cs="B Badr"/>
          <w:rtl/>
          <w:lang w:bidi="fa-IR"/>
        </w:rPr>
        <w:t xml:space="preserve"> </w:t>
      </w:r>
      <w:r w:rsidRPr="008B49B2">
        <w:rPr>
          <w:rFonts w:cs="B Badr" w:hint="cs"/>
          <w:rtl/>
          <w:lang w:bidi="fa-IR"/>
        </w:rPr>
        <w:t>و</w:t>
      </w:r>
      <w:r w:rsidRPr="008B49B2">
        <w:rPr>
          <w:rFonts w:cs="B Badr"/>
          <w:rtl/>
          <w:lang w:bidi="fa-IR"/>
        </w:rPr>
        <w:t xml:space="preserve"> </w:t>
      </w:r>
      <w:r w:rsidRPr="008B49B2">
        <w:rPr>
          <w:rFonts w:cs="B Badr" w:hint="cs"/>
          <w:rtl/>
          <w:lang w:bidi="fa-IR"/>
        </w:rPr>
        <w:t>پاسخ</w:t>
      </w:r>
      <w:r w:rsidRPr="008B49B2">
        <w:rPr>
          <w:rFonts w:cs="B Badr"/>
          <w:rtl/>
          <w:lang w:bidi="fa-IR"/>
        </w:rPr>
        <w:t xml:space="preserve"> </w:t>
      </w:r>
      <w:r w:rsidRPr="008B49B2">
        <w:rPr>
          <w:rFonts w:cs="B Badr" w:hint="cs"/>
          <w:rtl/>
          <w:lang w:bidi="fa-IR"/>
        </w:rPr>
        <w:t>استاد</w:t>
      </w:r>
      <w:r w:rsidRPr="008B49B2">
        <w:rPr>
          <w:rFonts w:cs="B Badr"/>
          <w:rtl/>
          <w:lang w:bidi="fa-IR"/>
        </w:rPr>
        <w:t xml:space="preserve">): </w:t>
      </w:r>
      <w:r w:rsidRPr="008B49B2">
        <w:rPr>
          <w:rFonts w:cs="B Badr" w:hint="cs"/>
          <w:rtl/>
          <w:lang w:bidi="fa-IR"/>
        </w:rPr>
        <w:t>فرض کنید که علی بن سندی و علی بن اسماعیل، هر دویشان از محمد بن عمرو بن سعید المدائنی نقل می‌کنند. محمد بن عمرو بن سعید المدائنی را که شما مراجعه می‌کنید، می‌بینید که سه یا چهار تا راوی دارند. از یک راوی دیگری نقل می‌کنند، وقتی به او هم مراجعه می‌کنید می‌بینید یکی از آن سه یا چهار تا راوی که آنها دارند علی بن اسماعیل است و یکی دیگر هم علی بن سندی است.</w:t>
      </w:r>
    </w:p>
    <w:p w:rsidR="00856163" w:rsidRPr="008B49B2" w:rsidRDefault="00B86CCD" w:rsidP="00FA31F8">
      <w:pPr>
        <w:bidi/>
        <w:spacing w:after="0" w:line="240" w:lineRule="auto"/>
        <w:ind w:firstLine="284"/>
        <w:jc w:val="both"/>
        <w:rPr>
          <w:rFonts w:cs="B Badr"/>
          <w:rtl/>
          <w:lang w:bidi="fa-IR"/>
        </w:rPr>
      </w:pPr>
      <w:r w:rsidRPr="008B49B2">
        <w:rPr>
          <w:rFonts w:cs="B Badr" w:hint="cs"/>
          <w:rtl/>
          <w:lang w:bidi="fa-IR"/>
        </w:rPr>
        <w:t>صاحب قاموس الرجال در یک جایی شاهد می‌آورند که اتحاد در راوی و مرویّ عنه دلیل بر این</w:t>
      </w:r>
      <w:r w:rsidR="00E82CE4">
        <w:rPr>
          <w:rFonts w:cs="B Badr" w:hint="cs"/>
          <w:rtl/>
          <w:lang w:bidi="fa-IR"/>
        </w:rPr>
        <w:t xml:space="preserve"> نیست</w:t>
      </w:r>
      <w:r w:rsidRPr="008B49B2">
        <w:rPr>
          <w:rFonts w:cs="B Badr" w:hint="cs"/>
          <w:rtl/>
          <w:lang w:bidi="fa-IR"/>
        </w:rPr>
        <w:t xml:space="preserve"> که یک ش</w:t>
      </w:r>
      <w:r w:rsidR="00E82CE4">
        <w:rPr>
          <w:rFonts w:cs="B Badr" w:hint="cs"/>
          <w:rtl/>
          <w:lang w:bidi="fa-IR"/>
        </w:rPr>
        <w:t>خص راوی است</w:t>
      </w:r>
      <w:r w:rsidRPr="008B49B2">
        <w:rPr>
          <w:rFonts w:cs="B Badr" w:hint="cs"/>
          <w:rtl/>
          <w:lang w:bidi="fa-IR"/>
        </w:rPr>
        <w:t xml:space="preserve"> و می‌گوید : امام کاظم این همه اصحاب داشته است، پس باید هم</w:t>
      </w:r>
      <w:r w:rsidR="008B49B2" w:rsidRPr="008B49B2">
        <w:rPr>
          <w:rFonts w:cs="B Badr" w:hint="cs"/>
          <w:rtl/>
          <w:lang w:bidi="fa-IR"/>
        </w:rPr>
        <w:t xml:space="preserve">ه‌ی </w:t>
      </w:r>
      <w:r w:rsidRPr="008B49B2">
        <w:rPr>
          <w:rFonts w:cs="B Badr" w:hint="cs"/>
          <w:rtl/>
          <w:lang w:bidi="fa-IR"/>
        </w:rPr>
        <w:t>آنها یکی باشند؟ حاج آقا می‌فرمودند: توجه به این نکته نشده است. اولاً نکت</w:t>
      </w:r>
      <w:r w:rsidR="008B49B2" w:rsidRPr="008B49B2">
        <w:rPr>
          <w:rFonts w:cs="B Badr" w:hint="cs"/>
          <w:rtl/>
          <w:lang w:bidi="fa-IR"/>
        </w:rPr>
        <w:t xml:space="preserve">ه‌ی </w:t>
      </w:r>
      <w:r w:rsidRPr="008B49B2">
        <w:rPr>
          <w:rFonts w:cs="B Badr" w:hint="cs"/>
          <w:rtl/>
          <w:lang w:bidi="fa-IR"/>
        </w:rPr>
        <w:t xml:space="preserve">بحث این است: این که ما می‌گوییم دو تا راوی با اتحاد راوی و مرویّ عنه یکی است، در جایی است که یک شواهدی بر اتحاد هست، مثل این که اسمشان یکی است،‌ اسم پدرشان یکی است، لقبشان یکی </w:t>
      </w:r>
      <w:r w:rsidRPr="008B49B2">
        <w:rPr>
          <w:rFonts w:cs="B Badr" w:hint="cs"/>
          <w:rtl/>
          <w:lang w:bidi="fa-IR"/>
        </w:rPr>
        <w:lastRenderedPageBreak/>
        <w:t xml:space="preserve">است، اینطور ویژگی‌هایشان یکی است؛ این را ضمیمه می‌کنند به اتحاد راوی و مروی عنه و اتحاد </w:t>
      </w:r>
      <w:r w:rsidR="00E82CE4">
        <w:rPr>
          <w:rFonts w:cs="B Badr" w:hint="cs"/>
          <w:rtl/>
          <w:lang w:bidi="fa-IR"/>
        </w:rPr>
        <w:t xml:space="preserve">آنها را </w:t>
      </w:r>
      <w:r w:rsidRPr="008B49B2">
        <w:rPr>
          <w:rFonts w:cs="B Badr" w:hint="cs"/>
          <w:rtl/>
          <w:lang w:bidi="fa-IR"/>
        </w:rPr>
        <w:t xml:space="preserve">نتیجه می‌گیرند. </w:t>
      </w:r>
      <w:r w:rsidR="00856163" w:rsidRPr="008B49B2">
        <w:rPr>
          <w:rFonts w:cs="B Badr" w:hint="cs"/>
          <w:rtl/>
          <w:lang w:bidi="fa-IR"/>
        </w:rPr>
        <w:t>نکت</w:t>
      </w:r>
      <w:r w:rsidR="008B49B2" w:rsidRPr="008B49B2">
        <w:rPr>
          <w:rFonts w:cs="B Badr" w:hint="cs"/>
          <w:rtl/>
          <w:lang w:bidi="fa-IR"/>
        </w:rPr>
        <w:t xml:space="preserve">ه‌ی </w:t>
      </w:r>
      <w:r w:rsidR="00856163" w:rsidRPr="008B49B2">
        <w:rPr>
          <w:rFonts w:cs="B Badr" w:hint="cs"/>
          <w:rtl/>
          <w:lang w:bidi="fa-IR"/>
        </w:rPr>
        <w:t>دوم این که اتحاد مرویٌّ عنه در شخصی مثل امام صادق علیه السلام که سه چهار هزار تا راوی دارد، مراد نیست! در یک شخصی</w:t>
      </w:r>
      <w:r w:rsidR="00E82CE4">
        <w:rPr>
          <w:rFonts w:cs="B Badr" w:hint="cs"/>
          <w:rtl/>
          <w:lang w:bidi="fa-IR"/>
        </w:rPr>
        <w:t xml:space="preserve"> مراد</w:t>
      </w:r>
      <w:r w:rsidR="00856163" w:rsidRPr="008B49B2">
        <w:rPr>
          <w:rFonts w:cs="B Badr" w:hint="cs"/>
          <w:rtl/>
          <w:lang w:bidi="fa-IR"/>
        </w:rPr>
        <w:t xml:space="preserve"> است که تعداد کمی راوی داشته باشد.</w:t>
      </w:r>
    </w:p>
    <w:p w:rsidR="00856163" w:rsidRPr="008B49B2" w:rsidRDefault="00856163" w:rsidP="00E82CE4">
      <w:pPr>
        <w:bidi/>
        <w:spacing w:after="0" w:line="240" w:lineRule="auto"/>
        <w:ind w:firstLine="284"/>
        <w:jc w:val="both"/>
        <w:rPr>
          <w:rFonts w:cs="B Badr"/>
          <w:rtl/>
          <w:lang w:bidi="fa-IR"/>
        </w:rPr>
      </w:pPr>
      <w:r w:rsidRPr="008B49B2">
        <w:rPr>
          <w:rFonts w:cs="B Badr" w:hint="cs"/>
          <w:rtl/>
          <w:lang w:bidi="fa-IR"/>
        </w:rPr>
        <w:t xml:space="preserve">نکته </w:t>
      </w:r>
      <w:r w:rsidR="00E82CE4">
        <w:rPr>
          <w:rFonts w:cs="B Badr" w:hint="cs"/>
          <w:rtl/>
          <w:lang w:bidi="fa-IR"/>
        </w:rPr>
        <w:t xml:space="preserve">سومی که در </w:t>
      </w:r>
      <w:r w:rsidRPr="008B49B2">
        <w:rPr>
          <w:rFonts w:cs="B Badr" w:hint="cs"/>
          <w:rtl/>
          <w:lang w:bidi="fa-IR"/>
        </w:rPr>
        <w:t>بحث اتحاد راوی و مرویّ عنه</w:t>
      </w:r>
      <w:r w:rsidR="00E82CE4">
        <w:rPr>
          <w:rFonts w:cs="B Badr" w:hint="cs"/>
          <w:rtl/>
          <w:lang w:bidi="fa-IR"/>
        </w:rPr>
        <w:t xml:space="preserve">: </w:t>
      </w:r>
      <w:r w:rsidRPr="008B49B2">
        <w:rPr>
          <w:rFonts w:cs="B Badr" w:hint="cs"/>
          <w:rtl/>
          <w:lang w:bidi="fa-IR"/>
        </w:rPr>
        <w:t>این که آن کسی را که ما می‌خواهیم</w:t>
      </w:r>
      <w:r w:rsidR="00E82CE4">
        <w:rPr>
          <w:rFonts w:cs="B Badr" w:hint="cs"/>
          <w:rtl/>
          <w:lang w:bidi="fa-IR"/>
        </w:rPr>
        <w:t xml:space="preserve"> به عنوان</w:t>
      </w:r>
      <w:r w:rsidRPr="008B49B2">
        <w:rPr>
          <w:rFonts w:cs="B Badr" w:hint="cs"/>
          <w:rtl/>
          <w:lang w:bidi="fa-IR"/>
        </w:rPr>
        <w:t xml:space="preserve"> مرویٌّ عنه بسنجیم، از میان چند تا راوی‌اش این دو تا راوی مورد نظر را ما می‌سنجیم یعنی</w:t>
      </w:r>
      <w:r w:rsidR="00E82CE4">
        <w:rPr>
          <w:rFonts w:cs="B Badr" w:hint="cs"/>
          <w:rtl/>
          <w:lang w:bidi="fa-IR"/>
        </w:rPr>
        <w:t xml:space="preserve"> وقتی</w:t>
      </w:r>
      <w:r w:rsidR="00E82CE4" w:rsidRPr="00E82CE4">
        <w:rPr>
          <w:rFonts w:cs="B Badr" w:hint="cs"/>
          <w:rtl/>
          <w:lang w:bidi="fa-IR"/>
        </w:rPr>
        <w:t xml:space="preserve"> </w:t>
      </w:r>
      <w:r w:rsidR="00E82CE4" w:rsidRPr="008B49B2">
        <w:rPr>
          <w:rFonts w:cs="B Badr" w:hint="cs"/>
          <w:rtl/>
          <w:lang w:bidi="fa-IR"/>
        </w:rPr>
        <w:t>می‌خواهیم</w:t>
      </w:r>
      <w:r w:rsidR="00E82CE4">
        <w:rPr>
          <w:rFonts w:cs="B Badr" w:hint="cs"/>
          <w:rtl/>
          <w:lang w:bidi="fa-IR"/>
        </w:rPr>
        <w:t xml:space="preserve"> حساب احتمالات</w:t>
      </w:r>
      <w:r w:rsidRPr="008B49B2">
        <w:rPr>
          <w:rFonts w:cs="B Badr" w:hint="cs"/>
          <w:rtl/>
          <w:lang w:bidi="fa-IR"/>
        </w:rPr>
        <w:t xml:space="preserve"> بدهیم، میزان اشتهار مرویٌّ عنه را باید در نظر بگیریم. هر چه مرویٌّ عنه مشهور‌تر باشد و تعداد راوی‌هایش بیشتر باشد، </w:t>
      </w:r>
      <w:r w:rsidR="00E82CE4">
        <w:rPr>
          <w:rFonts w:cs="B Badr" w:hint="cs"/>
          <w:rtl/>
          <w:lang w:bidi="fa-IR"/>
        </w:rPr>
        <w:t xml:space="preserve">قرینیّت </w:t>
      </w:r>
      <w:r w:rsidRPr="008B49B2">
        <w:rPr>
          <w:rFonts w:cs="B Badr" w:hint="cs"/>
          <w:rtl/>
          <w:lang w:bidi="fa-IR"/>
        </w:rPr>
        <w:t xml:space="preserve">اشتراک دو عنوان در روایت از او </w:t>
      </w:r>
      <w:r w:rsidR="00E82CE4">
        <w:rPr>
          <w:rFonts w:cs="B Badr" w:hint="cs"/>
          <w:rtl/>
          <w:lang w:bidi="fa-IR"/>
        </w:rPr>
        <w:t xml:space="preserve">، </w:t>
      </w:r>
      <w:r w:rsidRPr="008B49B2">
        <w:rPr>
          <w:rFonts w:cs="B Badr" w:hint="cs"/>
          <w:rtl/>
          <w:lang w:bidi="fa-IR"/>
        </w:rPr>
        <w:t>بر اتحاد</w:t>
      </w:r>
      <w:r w:rsidR="00E82CE4">
        <w:rPr>
          <w:rFonts w:cs="B Badr" w:hint="cs"/>
          <w:rtl/>
          <w:lang w:bidi="fa-IR"/>
        </w:rPr>
        <w:t>، ضعیف‌تر می‌شود. ولی عنوان هر</w:t>
      </w:r>
      <w:r w:rsidRPr="008B49B2">
        <w:rPr>
          <w:rFonts w:cs="B Badr" w:hint="cs"/>
          <w:rtl/>
          <w:lang w:bidi="fa-IR"/>
        </w:rPr>
        <w:t xml:space="preserve"> قدر قریب‌تر باشد، </w:t>
      </w:r>
      <w:r w:rsidR="00E82CE4">
        <w:rPr>
          <w:rFonts w:cs="B Badr" w:hint="cs"/>
          <w:rtl/>
          <w:lang w:bidi="fa-IR"/>
        </w:rPr>
        <w:t xml:space="preserve">احتمال اتحاد و </w:t>
      </w:r>
      <w:r w:rsidRPr="008B49B2">
        <w:rPr>
          <w:rFonts w:cs="B Badr" w:hint="cs"/>
          <w:rtl/>
          <w:lang w:bidi="fa-IR"/>
        </w:rPr>
        <w:t>اشتراک دو عنوان در روایت کرد</w:t>
      </w:r>
      <w:r w:rsidR="00E82CE4">
        <w:rPr>
          <w:rFonts w:cs="B Badr" w:hint="cs"/>
          <w:rtl/>
          <w:lang w:bidi="fa-IR"/>
        </w:rPr>
        <w:t>ن از یک راوی،</w:t>
      </w:r>
      <w:r w:rsidRPr="008B49B2">
        <w:rPr>
          <w:rFonts w:cs="B Badr" w:hint="cs"/>
          <w:rtl/>
          <w:lang w:bidi="fa-IR"/>
        </w:rPr>
        <w:t xml:space="preserve"> را بالاتر می‌برد.</w:t>
      </w:r>
    </w:p>
    <w:p w:rsidR="00B86CCD" w:rsidRPr="008B49B2" w:rsidRDefault="00856163" w:rsidP="00FA31F8">
      <w:pPr>
        <w:bidi/>
        <w:spacing w:after="0" w:line="240" w:lineRule="auto"/>
        <w:ind w:firstLine="284"/>
        <w:jc w:val="both"/>
        <w:rPr>
          <w:rFonts w:cs="B Badr"/>
          <w:rtl/>
          <w:lang w:bidi="fa-IR"/>
        </w:rPr>
      </w:pPr>
      <w:r w:rsidRPr="008B49B2">
        <w:rPr>
          <w:rFonts w:cs="B Badr" w:hint="cs"/>
          <w:rtl/>
          <w:lang w:bidi="fa-IR"/>
        </w:rPr>
        <w:t xml:space="preserve"> </w:t>
      </w:r>
      <w:r w:rsidR="003554A0" w:rsidRPr="008B49B2">
        <w:rPr>
          <w:rFonts w:cs="B Badr"/>
          <w:rtl/>
          <w:lang w:bidi="fa-IR"/>
        </w:rPr>
        <w:t>(</w:t>
      </w:r>
      <w:r w:rsidR="003554A0" w:rsidRPr="008B49B2">
        <w:rPr>
          <w:rFonts w:cs="B Badr" w:hint="cs"/>
          <w:rtl/>
          <w:lang w:bidi="fa-IR"/>
        </w:rPr>
        <w:t>سؤال</w:t>
      </w:r>
      <w:r w:rsidR="003554A0" w:rsidRPr="008B49B2">
        <w:rPr>
          <w:rFonts w:cs="B Badr"/>
          <w:rtl/>
          <w:lang w:bidi="fa-IR"/>
        </w:rPr>
        <w:t xml:space="preserve"> </w:t>
      </w:r>
      <w:r w:rsidR="003554A0" w:rsidRPr="008B49B2">
        <w:rPr>
          <w:rFonts w:cs="B Badr" w:hint="cs"/>
          <w:rtl/>
          <w:lang w:bidi="fa-IR"/>
        </w:rPr>
        <w:t>و</w:t>
      </w:r>
      <w:r w:rsidR="003554A0" w:rsidRPr="008B49B2">
        <w:rPr>
          <w:rFonts w:cs="B Badr"/>
          <w:rtl/>
          <w:lang w:bidi="fa-IR"/>
        </w:rPr>
        <w:t xml:space="preserve"> </w:t>
      </w:r>
      <w:r w:rsidR="003554A0" w:rsidRPr="008B49B2">
        <w:rPr>
          <w:rFonts w:cs="B Badr" w:hint="cs"/>
          <w:rtl/>
          <w:lang w:bidi="fa-IR"/>
        </w:rPr>
        <w:t>پاسخ</w:t>
      </w:r>
      <w:r w:rsidR="003554A0" w:rsidRPr="008B49B2">
        <w:rPr>
          <w:rFonts w:cs="B Badr"/>
          <w:rtl/>
          <w:lang w:bidi="fa-IR"/>
        </w:rPr>
        <w:t xml:space="preserve"> </w:t>
      </w:r>
      <w:r w:rsidR="003554A0" w:rsidRPr="008B49B2">
        <w:rPr>
          <w:rFonts w:cs="B Badr" w:hint="cs"/>
          <w:rtl/>
          <w:lang w:bidi="fa-IR"/>
        </w:rPr>
        <w:t>استاد</w:t>
      </w:r>
      <w:r w:rsidR="003554A0" w:rsidRPr="008B49B2">
        <w:rPr>
          <w:rFonts w:cs="B Badr"/>
          <w:rtl/>
          <w:lang w:bidi="fa-IR"/>
        </w:rPr>
        <w:t xml:space="preserve">): </w:t>
      </w:r>
      <w:r w:rsidR="003554A0" w:rsidRPr="008B49B2">
        <w:rPr>
          <w:rFonts w:cs="B Badr" w:hint="cs"/>
          <w:rtl/>
          <w:lang w:bidi="fa-IR"/>
        </w:rPr>
        <w:t>فرض</w:t>
      </w:r>
      <w:r w:rsidR="00E82CE4">
        <w:rPr>
          <w:rFonts w:cs="B Badr" w:hint="cs"/>
          <w:rtl/>
          <w:lang w:bidi="fa-IR"/>
        </w:rPr>
        <w:t xml:space="preserve"> </w:t>
      </w:r>
      <w:r w:rsidR="00237BFD">
        <w:rPr>
          <w:rFonts w:cs="B Badr" w:hint="cs"/>
          <w:rtl/>
          <w:lang w:bidi="fa-IR"/>
        </w:rPr>
        <w:t>است</w:t>
      </w:r>
      <w:r w:rsidR="003554A0" w:rsidRPr="008B49B2">
        <w:rPr>
          <w:rFonts w:cs="B Badr" w:hint="cs"/>
          <w:rtl/>
          <w:lang w:bidi="fa-IR"/>
        </w:rPr>
        <w:t xml:space="preserve"> هر دو اسمشان علی است؛ کسی به نام نصر بن الصباح گفته که اسماعیل همان سندی است. ولو شهادت نصر بن الصباح را هم نپذیریم، به هر حال مطرح شده است که اسماعیل ملقب به سندی است، نه این که نصر بن الصباح حتماً دروغ می‌گوید! </w:t>
      </w:r>
      <w:r w:rsidR="00720434" w:rsidRPr="008B49B2">
        <w:rPr>
          <w:rFonts w:cs="B Badr" w:hint="cs"/>
          <w:rtl/>
          <w:lang w:bidi="fa-IR"/>
        </w:rPr>
        <w:t xml:space="preserve">ما می‌گوییم فرض کنید دلیل تعبّدی بر اتحاد علی </w:t>
      </w:r>
      <w:r w:rsidR="00E82CE4">
        <w:rPr>
          <w:rFonts w:cs="B Badr" w:hint="cs"/>
          <w:rtl/>
          <w:lang w:bidi="fa-IR"/>
        </w:rPr>
        <w:t>بن اسماعیل با علی بن سندی و تقرّ</w:t>
      </w:r>
      <w:r w:rsidR="00720434" w:rsidRPr="008B49B2">
        <w:rPr>
          <w:rFonts w:cs="B Badr" w:hint="cs"/>
          <w:rtl/>
          <w:lang w:bidi="fa-IR"/>
        </w:rPr>
        <w:t>ب اسماعیل به سندی نداریم، ولی دلیل بر عدمش هم نداریم! همان احتمال باعث می‌شود که زمین</w:t>
      </w:r>
      <w:r w:rsidR="008B49B2" w:rsidRPr="008B49B2">
        <w:rPr>
          <w:rFonts w:cs="B Badr" w:hint="cs"/>
          <w:rtl/>
          <w:lang w:bidi="fa-IR"/>
        </w:rPr>
        <w:t xml:space="preserve">ه‌ی </w:t>
      </w:r>
      <w:r w:rsidR="00720434" w:rsidRPr="008B49B2">
        <w:rPr>
          <w:rFonts w:cs="B Badr" w:hint="cs"/>
          <w:rtl/>
          <w:lang w:bidi="fa-IR"/>
        </w:rPr>
        <w:t>بحث را برای ما فراهم کند.</w:t>
      </w:r>
    </w:p>
    <w:p w:rsidR="00C449FD" w:rsidRPr="008B49B2" w:rsidRDefault="00C449FD" w:rsidP="00FA31F8">
      <w:pPr>
        <w:bidi/>
        <w:spacing w:after="0" w:line="240" w:lineRule="auto"/>
        <w:ind w:firstLine="284"/>
        <w:jc w:val="both"/>
        <w:rPr>
          <w:rFonts w:cs="B Badr"/>
          <w:rtl/>
          <w:lang w:bidi="fa-IR"/>
        </w:rPr>
      </w:pPr>
      <w:r w:rsidRPr="008B49B2">
        <w:rPr>
          <w:rFonts w:cs="B Badr" w:hint="cs"/>
          <w:rtl/>
          <w:lang w:bidi="fa-IR"/>
        </w:rPr>
        <w:t>این یک نکته که مراجع</w:t>
      </w:r>
      <w:r w:rsidR="008B49B2" w:rsidRPr="008B49B2">
        <w:rPr>
          <w:rFonts w:cs="B Badr" w:hint="cs"/>
          <w:rtl/>
          <w:lang w:bidi="fa-IR"/>
        </w:rPr>
        <w:t xml:space="preserve">ه‌ی </w:t>
      </w:r>
      <w:r w:rsidRPr="008B49B2">
        <w:rPr>
          <w:rFonts w:cs="B Badr" w:hint="cs"/>
          <w:rtl/>
          <w:lang w:bidi="fa-IR"/>
        </w:rPr>
        <w:t>به اسناد علی بن سندی، اقتضا می‌کند که با علی بن اسماعیل یکی باشد.</w:t>
      </w:r>
    </w:p>
    <w:p w:rsidR="00C449FD" w:rsidRPr="008B49B2" w:rsidRDefault="00C449FD" w:rsidP="00237BFD">
      <w:pPr>
        <w:bidi/>
        <w:spacing w:after="0" w:line="240" w:lineRule="auto"/>
        <w:ind w:firstLine="284"/>
        <w:jc w:val="both"/>
        <w:rPr>
          <w:rFonts w:cs="B Badr"/>
          <w:rtl/>
          <w:lang w:bidi="fa-IR"/>
        </w:rPr>
      </w:pPr>
      <w:r w:rsidRPr="008B49B2">
        <w:rPr>
          <w:rFonts w:cs="B Badr" w:hint="cs"/>
          <w:rtl/>
          <w:lang w:bidi="fa-IR"/>
        </w:rPr>
        <w:t>نکت</w:t>
      </w:r>
      <w:r w:rsidR="008B49B2" w:rsidRPr="008B49B2">
        <w:rPr>
          <w:rFonts w:cs="B Badr" w:hint="cs"/>
          <w:rtl/>
          <w:lang w:bidi="fa-IR"/>
        </w:rPr>
        <w:t xml:space="preserve">ه‌ی </w:t>
      </w:r>
      <w:r w:rsidRPr="008B49B2">
        <w:rPr>
          <w:rFonts w:cs="B Badr" w:hint="cs"/>
          <w:rtl/>
          <w:lang w:bidi="fa-IR"/>
        </w:rPr>
        <w:t>جالب‌تری که در واقع اتحادش</w:t>
      </w:r>
      <w:r w:rsidR="00237BFD">
        <w:rPr>
          <w:rFonts w:cs="B Badr" w:hint="cs"/>
          <w:rtl/>
          <w:lang w:bidi="fa-IR"/>
        </w:rPr>
        <w:t>ان</w:t>
      </w:r>
      <w:r w:rsidRPr="008B49B2">
        <w:rPr>
          <w:rFonts w:cs="B Badr" w:hint="cs"/>
          <w:rtl/>
          <w:lang w:bidi="fa-IR"/>
        </w:rPr>
        <w:t xml:space="preserve"> را روشن‌تر می‌کند این است که ما دقیقاً در این طبقه یک علی بن سندی داریم و یک علی بن اسماعیل؛ یک محمد بن سندی داریم و یک محمد بن اسماعیل؛ یک سعد بن سندی داریم و یک سعد بن اسماعیل؛ که همه در یک طبقه هستند و در بعضی از مشایخ شریک هستند و همچنین در بعضی از راویان هم شریک هستند. این که تصادفاً سه نفر به نام علی، محمد، سعد هر سه فرزند اسماعیل و یا فرزند سندی، در یک سری جهات مشترک باشند</w:t>
      </w:r>
      <w:r w:rsidR="00237BFD">
        <w:rPr>
          <w:rFonts w:cs="B Badr" w:hint="cs"/>
          <w:rtl/>
          <w:lang w:bidi="fa-IR"/>
        </w:rPr>
        <w:t xml:space="preserve"> بعید است</w:t>
      </w:r>
      <w:r w:rsidRPr="008B49B2">
        <w:rPr>
          <w:rFonts w:cs="B Badr" w:hint="cs"/>
          <w:rtl/>
          <w:lang w:bidi="fa-IR"/>
        </w:rPr>
        <w:t>. این که تصادفاً یک چنین چیزی اتفاق افتاده است، بسیار مستبعد است. به خصوص سعد بن اسماعیل، سعد اسم کم نامی است و سعد بن اسماعیل و سعد بن سندی هم جزء قرائن قوی است برای اتحاد اینها. به نظر می‌رسد که اینها سه برادر هستند و اسم پدرشان هم اسماعیل است و مشخصه و اسم کاملشان هم علی بن اسماعیل بن عیسی است و اینها پسرعموهای احمد بن محمد بن عیسی اشعری هستند و هم طبقه‌های خود احمد بن محمد بن عیسی هستند و در یک عده‌ای از مشایخ هم با احمد بن محمد بن عیسی هم طبقه هستند. حالا اگر این بحث‌ها را خود</w:t>
      </w:r>
      <w:r w:rsidR="00237BFD">
        <w:rPr>
          <w:rFonts w:cs="B Badr" w:hint="cs"/>
          <w:rtl/>
          <w:lang w:bidi="fa-IR"/>
        </w:rPr>
        <w:t>تان مراجعه کنید، برایت</w:t>
      </w:r>
      <w:r w:rsidRPr="008B49B2">
        <w:rPr>
          <w:rFonts w:cs="B Badr" w:hint="cs"/>
          <w:rtl/>
          <w:lang w:bidi="fa-IR"/>
        </w:rPr>
        <w:t>ان شفاف‌تر خواهد شد.</w:t>
      </w:r>
    </w:p>
    <w:p w:rsidR="00876A37" w:rsidRDefault="00592315" w:rsidP="00237BFD">
      <w:pPr>
        <w:bidi/>
        <w:spacing w:after="0" w:line="240" w:lineRule="auto"/>
        <w:ind w:firstLine="284"/>
        <w:jc w:val="both"/>
        <w:rPr>
          <w:rFonts w:cs="B Badr" w:hint="cs"/>
          <w:rtl/>
          <w:lang w:bidi="fa-IR"/>
        </w:rPr>
      </w:pPr>
      <w:r w:rsidRPr="008B49B2">
        <w:rPr>
          <w:rFonts w:cs="B Badr" w:hint="cs"/>
          <w:rtl/>
          <w:lang w:bidi="fa-IR"/>
        </w:rPr>
        <w:lastRenderedPageBreak/>
        <w:t xml:space="preserve">نفر بعدی این سند </w:t>
      </w:r>
      <w:r w:rsidR="002C5478" w:rsidRPr="008B49B2">
        <w:rPr>
          <w:rFonts w:cs="B Badr" w:hint="cs"/>
          <w:rtl/>
          <w:lang w:bidi="fa-IR"/>
        </w:rPr>
        <w:t>«</w:t>
      </w:r>
      <w:r w:rsidRPr="008B49B2">
        <w:rPr>
          <w:rFonts w:cs="B Badr" w:hint="cs"/>
          <w:rtl/>
          <w:lang w:bidi="fa-IR"/>
        </w:rPr>
        <w:t>صفوان</w:t>
      </w:r>
      <w:r w:rsidR="002C5478" w:rsidRPr="008B49B2">
        <w:rPr>
          <w:rFonts w:cs="B Badr" w:hint="cs"/>
          <w:rtl/>
          <w:lang w:bidi="fa-IR"/>
        </w:rPr>
        <w:t>»</w:t>
      </w:r>
      <w:r w:rsidRPr="008B49B2">
        <w:rPr>
          <w:rFonts w:cs="B Badr" w:hint="cs"/>
          <w:rtl/>
          <w:lang w:bidi="fa-IR"/>
        </w:rPr>
        <w:t xml:space="preserve"> است که بحثی در او نیست</w:t>
      </w:r>
      <w:r w:rsidR="002C5478" w:rsidRPr="008B49B2">
        <w:rPr>
          <w:rFonts w:cs="B Badr" w:hint="cs"/>
          <w:rtl/>
          <w:lang w:bidi="fa-IR"/>
        </w:rPr>
        <w:t xml:space="preserve">. </w:t>
      </w:r>
    </w:p>
    <w:p w:rsidR="00876A37" w:rsidRPr="00876A37" w:rsidRDefault="00876A37" w:rsidP="00876A37">
      <w:pPr>
        <w:bidi/>
        <w:spacing w:after="0" w:line="240" w:lineRule="auto"/>
        <w:ind w:firstLine="284"/>
        <w:jc w:val="both"/>
        <w:rPr>
          <w:rFonts w:cs="B Badr" w:hint="cs"/>
          <w:b/>
          <w:bCs/>
          <w:rtl/>
          <w:lang w:bidi="fa-IR"/>
        </w:rPr>
      </w:pPr>
      <w:r w:rsidRPr="00876A37">
        <w:rPr>
          <w:rFonts w:cs="B Badr" w:hint="cs"/>
          <w:b/>
          <w:bCs/>
          <w:rtl/>
          <w:lang w:bidi="fa-IR"/>
        </w:rPr>
        <w:t>بررسی اسحاق بن عمار :</w:t>
      </w:r>
    </w:p>
    <w:p w:rsidR="00592315" w:rsidRPr="008B49B2" w:rsidRDefault="002C5478" w:rsidP="00876A37">
      <w:pPr>
        <w:bidi/>
        <w:spacing w:after="0" w:line="240" w:lineRule="auto"/>
        <w:ind w:firstLine="284"/>
        <w:jc w:val="both"/>
        <w:rPr>
          <w:rFonts w:cs="B Badr"/>
          <w:rtl/>
          <w:lang w:bidi="fa-IR"/>
        </w:rPr>
      </w:pPr>
      <w:r w:rsidRPr="008B49B2">
        <w:rPr>
          <w:rFonts w:cs="B Badr" w:hint="cs"/>
          <w:rtl/>
          <w:lang w:bidi="fa-IR"/>
        </w:rPr>
        <w:t xml:space="preserve">در ادامه دارد: </w:t>
      </w:r>
      <w:r w:rsidRPr="008B49B2">
        <w:rPr>
          <w:rFonts w:cs="B Badr" w:hint="eastAsia"/>
          <w:rtl/>
          <w:lang w:bidi="fa-IR"/>
        </w:rPr>
        <w:t>«</w:t>
      </w:r>
      <w:r w:rsidR="00592315" w:rsidRPr="008B49B2">
        <w:rPr>
          <w:rFonts w:cs="B Badr" w:hint="cs"/>
          <w:rtl/>
          <w:lang w:bidi="fa-IR"/>
        </w:rPr>
        <w:t>عن اسحاق بن عمار</w:t>
      </w:r>
      <w:r w:rsidRPr="008B49B2">
        <w:rPr>
          <w:rFonts w:cs="B Badr" w:hint="cs"/>
          <w:rtl/>
          <w:lang w:bidi="fa-IR"/>
        </w:rPr>
        <w:t>»؛</w:t>
      </w:r>
      <w:r w:rsidR="00592315" w:rsidRPr="008B49B2">
        <w:rPr>
          <w:rFonts w:cs="B Badr" w:hint="cs"/>
          <w:rtl/>
          <w:lang w:bidi="fa-IR"/>
        </w:rPr>
        <w:t xml:space="preserve"> مرحوم نجاشی در رجال خودش «اسحاق بن عمار بن حیّان الصیرفی الکوفی» را ترجمه و توثیق محکمی در مورد او کرده و</w:t>
      </w:r>
      <w:r w:rsidRPr="008B49B2">
        <w:rPr>
          <w:rFonts w:cs="B Badr" w:hint="cs"/>
          <w:rtl/>
          <w:lang w:bidi="fa-IR"/>
        </w:rPr>
        <w:t xml:space="preserve"> می‌گوید</w:t>
      </w:r>
      <w:r w:rsidR="00592315" w:rsidRPr="008B49B2">
        <w:rPr>
          <w:rFonts w:cs="B Badr" w:hint="cs"/>
          <w:rtl/>
          <w:lang w:bidi="fa-IR"/>
        </w:rPr>
        <w:t xml:space="preserve">: </w:t>
      </w:r>
      <w:r w:rsidRPr="008B49B2">
        <w:rPr>
          <w:rFonts w:cs="B Badr" w:hint="eastAsia"/>
          <w:rtl/>
          <w:lang w:bidi="fa-IR"/>
        </w:rPr>
        <w:t>«</w:t>
      </w:r>
      <w:r w:rsidRPr="007E1046">
        <w:rPr>
          <w:rFonts w:cs="B Badr" w:hint="cs"/>
          <w:b/>
          <w:bCs/>
          <w:sz w:val="32"/>
          <w:rtl/>
          <w:lang w:bidi="fa-IR"/>
        </w:rPr>
        <w:t>شیخ من أصحابنا، ثقة وإخوته یونس ویوسف وقیس وإسماعیل، وهو فی بیت کبیر من الشیعة</w:t>
      </w:r>
      <w:r w:rsidRPr="008B49B2">
        <w:rPr>
          <w:rFonts w:cs="B Badr" w:hint="eastAsia"/>
          <w:rtl/>
          <w:lang w:bidi="fa-IR"/>
        </w:rPr>
        <w:t>»</w:t>
      </w:r>
      <w:r w:rsidRPr="008B49B2">
        <w:rPr>
          <w:rStyle w:val="FootnoteReference"/>
          <w:rFonts w:cs="B Badr"/>
          <w:rtl/>
          <w:lang w:bidi="fa-IR"/>
        </w:rPr>
        <w:footnoteReference w:id="4"/>
      </w:r>
      <w:r w:rsidRPr="008B49B2">
        <w:rPr>
          <w:rFonts w:cs="B Badr"/>
          <w:rtl/>
          <w:lang w:bidi="fa-IR"/>
        </w:rPr>
        <w:t xml:space="preserve"> </w:t>
      </w:r>
      <w:r w:rsidRPr="008B49B2">
        <w:rPr>
          <w:rFonts w:cs="B Badr" w:hint="cs"/>
          <w:rtl/>
          <w:lang w:bidi="fa-IR"/>
        </w:rPr>
        <w:t>و برادران و برادرزاده‌هایش را هم ذکر می‌کند.</w:t>
      </w:r>
    </w:p>
    <w:p w:rsidR="00FA31F8" w:rsidRPr="008B49B2" w:rsidRDefault="002C5478" w:rsidP="00FA31F8">
      <w:pPr>
        <w:bidi/>
        <w:spacing w:after="0" w:line="240" w:lineRule="auto"/>
        <w:ind w:firstLine="284"/>
        <w:jc w:val="both"/>
        <w:rPr>
          <w:rFonts w:cs="B Badr"/>
          <w:rtl/>
          <w:lang w:bidi="fa-IR"/>
        </w:rPr>
      </w:pPr>
      <w:r w:rsidRPr="008B49B2">
        <w:rPr>
          <w:rFonts w:cs="B Badr" w:hint="cs"/>
          <w:rtl/>
          <w:lang w:bidi="fa-IR"/>
        </w:rPr>
        <w:t>در فهرست مرحوم شیخ طوسی، اینطور ترجمه شده است: «</w:t>
      </w:r>
      <w:r w:rsidRPr="007E1046">
        <w:rPr>
          <w:rFonts w:cs="B Badr" w:hint="cs"/>
          <w:b/>
          <w:bCs/>
          <w:rtl/>
          <w:lang w:bidi="fa-IR"/>
        </w:rPr>
        <w:t>اسحاق بن عمار الساباطی، له أصلٌ وکان فطحیّاً إلا أنّه ثقة وأصله معتمدٌ علیه</w:t>
      </w:r>
      <w:r w:rsidRPr="008B49B2">
        <w:rPr>
          <w:rFonts w:cs="B Badr" w:hint="cs"/>
          <w:rtl/>
          <w:lang w:bidi="fa-IR"/>
        </w:rPr>
        <w:t>»</w:t>
      </w:r>
      <w:r w:rsidRPr="008B49B2">
        <w:rPr>
          <w:rStyle w:val="FootnoteReference"/>
          <w:rFonts w:cs="B Badr"/>
          <w:rtl/>
          <w:lang w:bidi="fa-IR"/>
        </w:rPr>
        <w:footnoteReference w:id="5"/>
      </w:r>
      <w:r w:rsidRPr="008B49B2">
        <w:rPr>
          <w:rFonts w:cs="B Badr" w:hint="cs"/>
          <w:rtl/>
          <w:lang w:bidi="fa-IR"/>
        </w:rPr>
        <w:t>.</w:t>
      </w:r>
    </w:p>
    <w:p w:rsidR="00FA31F8" w:rsidRPr="008B49B2" w:rsidRDefault="00FA31F8" w:rsidP="00FA31F8">
      <w:pPr>
        <w:bidi/>
        <w:spacing w:after="0" w:line="240" w:lineRule="auto"/>
        <w:ind w:firstLine="284"/>
        <w:jc w:val="both"/>
        <w:rPr>
          <w:rFonts w:cs="B Badr"/>
          <w:rtl/>
          <w:lang w:bidi="fa-IR"/>
        </w:rPr>
      </w:pPr>
      <w:r w:rsidRPr="008B49B2">
        <w:rPr>
          <w:rFonts w:cs="B Badr" w:hint="cs"/>
          <w:rtl/>
          <w:lang w:bidi="fa-IR"/>
        </w:rPr>
        <w:t>مرحوم علام</w:t>
      </w:r>
      <w:r w:rsidR="008B49B2" w:rsidRPr="008B49B2">
        <w:rPr>
          <w:rFonts w:cs="B Badr" w:hint="cs"/>
          <w:rtl/>
          <w:lang w:bidi="fa-IR"/>
        </w:rPr>
        <w:t xml:space="preserve">ه‌ی </w:t>
      </w:r>
      <w:r w:rsidRPr="008B49B2">
        <w:rPr>
          <w:rFonts w:cs="B Badr" w:hint="cs"/>
          <w:rtl/>
          <w:lang w:bidi="fa-IR"/>
        </w:rPr>
        <w:t xml:space="preserve">حلی این دو بزرگوار را یکی گرفته است. عبارتی را که از رجال نجاشی است ضمیمه کرده است: </w:t>
      </w:r>
      <w:r w:rsidRPr="008B49B2">
        <w:rPr>
          <w:rFonts w:cs="B Badr" w:hint="eastAsia"/>
          <w:rtl/>
          <w:lang w:bidi="fa-IR"/>
        </w:rPr>
        <w:t>«</w:t>
      </w:r>
      <w:r w:rsidRPr="007E1046">
        <w:rPr>
          <w:rFonts w:cs="B Badr" w:hint="cs"/>
          <w:b/>
          <w:bCs/>
          <w:sz w:val="32"/>
          <w:rtl/>
          <w:lang w:bidi="fa-IR"/>
        </w:rPr>
        <w:t>کان شیخاً من أصحابنا ثقة روی عن الصادق علیه السلام  ... وکان فطحیّاً</w:t>
      </w:r>
      <w:r w:rsidRPr="008B49B2">
        <w:rPr>
          <w:rFonts w:cs="B Badr" w:hint="eastAsia"/>
          <w:rtl/>
          <w:lang w:bidi="fa-IR"/>
        </w:rPr>
        <w:t>»</w:t>
      </w:r>
      <w:r w:rsidRPr="008B49B2">
        <w:rPr>
          <w:rFonts w:cs="B Badr"/>
          <w:rtl/>
          <w:lang w:bidi="fa-IR"/>
        </w:rPr>
        <w:t xml:space="preserve"> </w:t>
      </w:r>
      <w:r w:rsidRPr="008B49B2">
        <w:rPr>
          <w:rFonts w:cs="B Badr" w:hint="cs"/>
          <w:rtl/>
          <w:lang w:bidi="fa-IR"/>
        </w:rPr>
        <w:t>عبارت نجاشی را ضمیمه کرده است با عبارت «</w:t>
      </w:r>
      <w:r w:rsidRPr="007E1046">
        <w:rPr>
          <w:rFonts w:cs="B Badr" w:hint="cs"/>
          <w:rtl/>
          <w:lang w:bidi="fa-IR"/>
        </w:rPr>
        <w:t>وکان فطحیّاً</w:t>
      </w:r>
      <w:r w:rsidRPr="008B49B2">
        <w:rPr>
          <w:rFonts w:cs="B Badr" w:hint="cs"/>
          <w:rtl/>
          <w:lang w:bidi="fa-IR"/>
        </w:rPr>
        <w:t xml:space="preserve">». می‌گوید: </w:t>
      </w:r>
      <w:r w:rsidRPr="008B49B2">
        <w:rPr>
          <w:rFonts w:cs="B Badr" w:hint="eastAsia"/>
          <w:rtl/>
          <w:lang w:bidi="fa-IR"/>
        </w:rPr>
        <w:t>«</w:t>
      </w:r>
      <w:r w:rsidRPr="007E1046">
        <w:rPr>
          <w:rFonts w:cs="B Badr" w:hint="cs"/>
          <w:b/>
          <w:bCs/>
          <w:sz w:val="32"/>
          <w:rtl/>
          <w:lang w:bidi="fa-IR"/>
        </w:rPr>
        <w:t>قال الشیخ: إلا أنه ثقة وأصله معمتدٌ علیه، وکذا قال النجاشی، والأولی عندی التوقف فیما ینفرد به</w:t>
      </w:r>
      <w:r w:rsidRPr="008B49B2">
        <w:rPr>
          <w:rFonts w:cs="B Badr" w:hint="eastAsia"/>
          <w:rtl/>
          <w:lang w:bidi="fa-IR"/>
        </w:rPr>
        <w:t>»</w:t>
      </w:r>
      <w:r w:rsidRPr="008B49B2">
        <w:rPr>
          <w:rFonts w:cs="B Badr" w:hint="cs"/>
          <w:rtl/>
          <w:lang w:bidi="fa-IR"/>
        </w:rPr>
        <w:t>. علام</w:t>
      </w:r>
      <w:r w:rsidR="008B49B2" w:rsidRPr="008B49B2">
        <w:rPr>
          <w:rFonts w:cs="B Badr" w:hint="cs"/>
          <w:rtl/>
          <w:lang w:bidi="fa-IR"/>
        </w:rPr>
        <w:t xml:space="preserve">ه‌ی </w:t>
      </w:r>
      <w:r w:rsidRPr="008B49B2">
        <w:rPr>
          <w:rFonts w:cs="B Badr" w:hint="cs"/>
          <w:rtl/>
          <w:lang w:bidi="fa-IR"/>
        </w:rPr>
        <w:t>حلی به دلیل این که در روایت‌های واقفه یعنی فاسد المذهب، در متفرداتشان عمل نمی‌کند، باعث شده است که بگوید او فطحی است و چون فطحی است باید توقف بشود. این بحث مدتها در کتب رجال در میان محدثین و فقهاء مطرح بوده است که اسحاق بن عمار چون فطحی است روایت‌هایش مورد قبول نیست، البته بنا بر این که در حجیت خبر</w:t>
      </w:r>
      <w:r w:rsidR="00876A37">
        <w:rPr>
          <w:rFonts w:cs="B Badr" w:hint="cs"/>
          <w:rtl/>
          <w:lang w:bidi="fa-IR"/>
        </w:rPr>
        <w:t>،</w:t>
      </w:r>
      <w:r w:rsidRPr="008B49B2">
        <w:rPr>
          <w:rFonts w:cs="B Badr" w:hint="cs"/>
          <w:rtl/>
          <w:lang w:bidi="fa-IR"/>
        </w:rPr>
        <w:t xml:space="preserve"> صحت مذهب را شرط بدانیم.</w:t>
      </w:r>
    </w:p>
    <w:p w:rsidR="00FA31F8" w:rsidRPr="008B49B2" w:rsidRDefault="00FA31F8" w:rsidP="00FA31F8">
      <w:pPr>
        <w:bidi/>
        <w:spacing w:after="0" w:line="240" w:lineRule="auto"/>
        <w:ind w:firstLine="284"/>
        <w:jc w:val="both"/>
        <w:rPr>
          <w:rFonts w:cs="B Badr"/>
          <w:rtl/>
          <w:lang w:bidi="fa-IR"/>
        </w:rPr>
      </w:pPr>
      <w:r w:rsidRPr="008B49B2">
        <w:rPr>
          <w:rFonts w:cs="B Badr" w:hint="cs"/>
          <w:rtl/>
          <w:lang w:bidi="fa-IR"/>
        </w:rPr>
        <w:t>این قول تا زمان شیخ بهایی دارج بوده است. مرحوم شیخ بهایی می‌گویند: ما چه دلیلی داریم که این اسحاق بن عمار‌هایی که در اینجا هست، یکی باشند؟ اسحاق بن عمار صیرفی که نجاشی ترجمه کرده است، شخصی است که اهل کوفه است و یک اسحاق بن عمار ساباطی داریم که او مال ساباط است؛ اسحاق بن عمار صیرفی «شیخ من أصحابنا ثقة» که ظاهر عبارت نجاشی این است که صحیح المذهب است، ‌اما اسحاق بن عمار ساباطی فاسد المذهب است و بنابراین ما دو نفر به ن</w:t>
      </w:r>
      <w:r w:rsidR="00876A37">
        <w:rPr>
          <w:rFonts w:cs="B Badr" w:hint="cs"/>
          <w:rtl/>
          <w:lang w:bidi="fa-IR"/>
        </w:rPr>
        <w:t>ام اسحاق بن عمار داریم. لذا</w:t>
      </w:r>
      <w:r w:rsidRPr="008B49B2">
        <w:rPr>
          <w:rFonts w:cs="B Badr" w:hint="cs"/>
          <w:rtl/>
          <w:lang w:bidi="fa-IR"/>
        </w:rPr>
        <w:t xml:space="preserve"> نیاز به تمیز مشترکات است که اسحاق بن عمار صیرفی کجاست و اسحاق بن عمار ساباطی کجاست.</w:t>
      </w:r>
    </w:p>
    <w:p w:rsidR="002C5478" w:rsidRPr="008B49B2" w:rsidRDefault="00FA31F8" w:rsidP="00FA31F8">
      <w:pPr>
        <w:bidi/>
        <w:spacing w:after="0" w:line="240" w:lineRule="auto"/>
        <w:ind w:firstLine="284"/>
        <w:jc w:val="both"/>
        <w:rPr>
          <w:rFonts w:cs="B Badr"/>
          <w:rtl/>
          <w:lang w:bidi="fa-IR"/>
        </w:rPr>
      </w:pPr>
      <w:r w:rsidRPr="008B49B2">
        <w:rPr>
          <w:rFonts w:cs="B Badr" w:hint="cs"/>
          <w:rtl/>
          <w:lang w:bidi="fa-IR"/>
        </w:rPr>
        <w:t>بعد از مرحوم شیخ بهایی، قول ایشان یک قول دارج در میان جامع</w:t>
      </w:r>
      <w:r w:rsidR="008B49B2" w:rsidRPr="008B49B2">
        <w:rPr>
          <w:rFonts w:cs="B Badr" w:hint="cs"/>
          <w:rtl/>
          <w:lang w:bidi="fa-IR"/>
        </w:rPr>
        <w:t xml:space="preserve">ه‌ی </w:t>
      </w:r>
      <w:r w:rsidRPr="008B49B2">
        <w:rPr>
          <w:rFonts w:cs="B Badr" w:hint="cs"/>
          <w:rtl/>
          <w:lang w:bidi="fa-IR"/>
        </w:rPr>
        <w:t>شیعه می‌شود تا زمان علام</w:t>
      </w:r>
      <w:r w:rsidR="008B49B2" w:rsidRPr="008B49B2">
        <w:rPr>
          <w:rFonts w:cs="B Badr" w:hint="cs"/>
          <w:rtl/>
          <w:lang w:bidi="fa-IR"/>
        </w:rPr>
        <w:t xml:space="preserve">ه‌ی </w:t>
      </w:r>
      <w:r w:rsidRPr="008B49B2">
        <w:rPr>
          <w:rFonts w:cs="B Badr" w:hint="cs"/>
          <w:rtl/>
          <w:lang w:bidi="fa-IR"/>
        </w:rPr>
        <w:t xml:space="preserve">بحر العلوم </w:t>
      </w:r>
      <w:r w:rsidR="00876A37">
        <w:rPr>
          <w:rFonts w:cs="B Badr" w:hint="cs"/>
          <w:rtl/>
          <w:lang w:bidi="fa-IR"/>
        </w:rPr>
        <w:t xml:space="preserve">. </w:t>
      </w:r>
      <w:r w:rsidRPr="008B49B2">
        <w:rPr>
          <w:rFonts w:cs="B Badr" w:hint="cs"/>
          <w:rtl/>
          <w:lang w:bidi="fa-IR"/>
        </w:rPr>
        <w:t>علام</w:t>
      </w:r>
      <w:r w:rsidR="008B49B2" w:rsidRPr="008B49B2">
        <w:rPr>
          <w:rFonts w:cs="B Badr" w:hint="cs"/>
          <w:rtl/>
          <w:lang w:bidi="fa-IR"/>
        </w:rPr>
        <w:t xml:space="preserve">ه‌ی </w:t>
      </w:r>
      <w:r w:rsidRPr="008B49B2">
        <w:rPr>
          <w:rFonts w:cs="B Badr" w:hint="cs"/>
          <w:rtl/>
          <w:lang w:bidi="fa-IR"/>
        </w:rPr>
        <w:t>بحر العلوم این بحث را که مطرح می‌فرماید، می‌گوید: این که ما دو نفر به نام اسحاق</w:t>
      </w:r>
      <w:r w:rsidR="00876A37">
        <w:rPr>
          <w:rFonts w:cs="B Badr" w:hint="cs"/>
          <w:rtl/>
          <w:lang w:bidi="fa-IR"/>
        </w:rPr>
        <w:t xml:space="preserve"> بن عمار داشته باشیم و هر دو</w:t>
      </w:r>
      <w:r w:rsidRPr="008B49B2">
        <w:rPr>
          <w:rFonts w:cs="B Badr" w:hint="cs"/>
          <w:rtl/>
          <w:lang w:bidi="fa-IR"/>
        </w:rPr>
        <w:t xml:space="preserve"> </w:t>
      </w:r>
      <w:r w:rsidRPr="008B49B2">
        <w:rPr>
          <w:rFonts w:cs="B Badr" w:hint="cs"/>
          <w:rtl/>
          <w:lang w:bidi="fa-IR"/>
        </w:rPr>
        <w:lastRenderedPageBreak/>
        <w:t>صاح</w:t>
      </w:r>
      <w:r w:rsidR="00876A37">
        <w:rPr>
          <w:rFonts w:cs="B Badr" w:hint="cs"/>
          <w:rtl/>
          <w:lang w:bidi="fa-IR"/>
        </w:rPr>
        <w:t xml:space="preserve">ب کتاب باشند که نجاشی به یکی برخورد کرده </w:t>
      </w:r>
      <w:r w:rsidRPr="008B49B2">
        <w:rPr>
          <w:rFonts w:cs="B Badr" w:hint="cs"/>
          <w:rtl/>
          <w:lang w:bidi="fa-IR"/>
        </w:rPr>
        <w:t>و او را نوشته است، شیخ طوسی هم به یکی دیگر برخورد کرده و او را نوشته است و هر یک از دو بزرگوار، از عنوان دیگری غفلت کرده باشد، این فی نفسه خیلی مستبعد است. اضف إلی ذلک که در اسناد اسحاق بن عمار به جز نادری از موارد با لقب اسحاق بن عمار صیرفی متصف نشده است. اسحاق بن عمار ساباطی که مطلقاً در اسناد وجود ندارد، اسحاق بن عمار صیرفی هم خیلی کم وارد شده است. بحث این است: اگر این اسحاق بن عمار ساباطی شخص معروفی بوده غیر از آن اسحاق بن عمار صیرفی، چطور در هیچ سندی ذکر نشده است؟ در هیچ جا با مشخصات از او یاد نکرده‌اند. اسحاق بن عمار را این همه مطلق گذاشته‌اند و هر دویشان هم از اصحاب امام صادق و امام کاظم علیهما السلام هستند و در یک طبقه هستند و اصلاً با مشخصات ذکر نکرده‌اند؛ خود این نشانگر آن است که موضوع چیز دیگری است.</w:t>
      </w:r>
    </w:p>
    <w:p w:rsidR="00BF35A6" w:rsidRPr="008B49B2" w:rsidRDefault="00FA31F8" w:rsidP="00BF35A6">
      <w:pPr>
        <w:bidi/>
        <w:spacing w:after="0" w:line="240" w:lineRule="auto"/>
        <w:ind w:firstLine="284"/>
        <w:jc w:val="both"/>
        <w:rPr>
          <w:rFonts w:cs="B Badr"/>
          <w:rtl/>
          <w:lang w:bidi="fa-IR"/>
        </w:rPr>
      </w:pPr>
      <w:r w:rsidRPr="008B49B2">
        <w:rPr>
          <w:rFonts w:cs="B Badr" w:hint="cs"/>
          <w:rtl/>
          <w:lang w:bidi="fa-IR"/>
        </w:rPr>
        <w:t>ایشان نکته‌ای را متذکر می‌شود و آن این که : از عبارت نجاشی استفاده می‌شود که اسحاق بن عمار صیرفی ام</w:t>
      </w:r>
      <w:r w:rsidR="00851F15" w:rsidRPr="008B49B2">
        <w:rPr>
          <w:rFonts w:cs="B Badr" w:hint="cs"/>
          <w:rtl/>
          <w:lang w:bidi="fa-IR"/>
        </w:rPr>
        <w:t xml:space="preserve">امی است و صحبتی از فطحی بودن </w:t>
      </w:r>
      <w:r w:rsidR="00BF35A6" w:rsidRPr="008B49B2">
        <w:rPr>
          <w:rFonts w:cs="B Badr" w:hint="cs"/>
          <w:rtl/>
          <w:lang w:bidi="fa-IR"/>
        </w:rPr>
        <w:t xml:space="preserve">خودش و برادران و برادرزاده‌هایش </w:t>
      </w:r>
      <w:r w:rsidR="00851F15" w:rsidRPr="008B49B2">
        <w:rPr>
          <w:rFonts w:cs="B Badr" w:hint="cs"/>
          <w:rtl/>
          <w:lang w:bidi="fa-IR"/>
        </w:rPr>
        <w:t>به میان نیامده است</w:t>
      </w:r>
      <w:r w:rsidR="00BF35A6" w:rsidRPr="008B49B2">
        <w:rPr>
          <w:rFonts w:cs="B Badr" w:hint="cs"/>
          <w:rtl/>
          <w:lang w:bidi="fa-IR"/>
        </w:rPr>
        <w:t xml:space="preserve"> و</w:t>
      </w:r>
      <w:r w:rsidR="00851F15" w:rsidRPr="008B49B2">
        <w:rPr>
          <w:rFonts w:cs="B Badr" w:hint="cs"/>
          <w:rtl/>
          <w:lang w:bidi="fa-IR"/>
        </w:rPr>
        <w:t xml:space="preserve"> </w:t>
      </w:r>
      <w:r w:rsidR="00BF35A6" w:rsidRPr="008B49B2">
        <w:rPr>
          <w:rFonts w:cs="B Badr" w:hint="cs"/>
          <w:rtl/>
          <w:lang w:bidi="fa-IR"/>
        </w:rPr>
        <w:t>در هیچ مصدر دیگری غیر از فهرست شیخ</w:t>
      </w:r>
      <w:r w:rsidR="00876A37">
        <w:rPr>
          <w:rFonts w:cs="B Badr" w:hint="cs"/>
          <w:rtl/>
          <w:lang w:bidi="fa-IR"/>
        </w:rPr>
        <w:t>،</w:t>
      </w:r>
      <w:r w:rsidR="00BF35A6" w:rsidRPr="008B49B2">
        <w:rPr>
          <w:rFonts w:cs="B Badr" w:hint="cs"/>
          <w:rtl/>
          <w:lang w:bidi="fa-IR"/>
        </w:rPr>
        <w:t xml:space="preserve"> فطحی بودنش مطرح نشده است و ساباطی بودنش هم مطرح نشده است. </w:t>
      </w:r>
    </w:p>
    <w:p w:rsidR="00FA31F8" w:rsidRPr="008B49B2" w:rsidRDefault="00BF35A6" w:rsidP="00BF35A6">
      <w:pPr>
        <w:bidi/>
        <w:spacing w:after="0" w:line="240" w:lineRule="auto"/>
        <w:ind w:firstLine="284"/>
        <w:jc w:val="both"/>
        <w:rPr>
          <w:rFonts w:cs="B Badr"/>
          <w:rtl/>
          <w:lang w:bidi="fa-IR"/>
        </w:rPr>
      </w:pPr>
      <w:r w:rsidRPr="008B49B2">
        <w:rPr>
          <w:rFonts w:cs="B Badr" w:hint="cs"/>
          <w:rtl/>
          <w:lang w:bidi="fa-IR"/>
        </w:rPr>
        <w:t>از اینجا مرحوم علام</w:t>
      </w:r>
      <w:r w:rsidR="008B49B2" w:rsidRPr="008B49B2">
        <w:rPr>
          <w:rFonts w:cs="B Badr" w:hint="cs"/>
          <w:rtl/>
          <w:lang w:bidi="fa-IR"/>
        </w:rPr>
        <w:t xml:space="preserve">ه‌ی </w:t>
      </w:r>
      <w:r w:rsidRPr="008B49B2">
        <w:rPr>
          <w:rFonts w:cs="B Badr" w:hint="cs"/>
          <w:rtl/>
          <w:lang w:bidi="fa-IR"/>
        </w:rPr>
        <w:t>بحر العلوم منتقل شده است به یک نکته‌ای و آن این است که در اینجا یک اشتباهی برای شیخ طوسی رخ داده است و این اشتباه منشأ اشتباهات دیگر شده است. مرحوم شیخ تصور کرده است که اسحاق بن عمار، فرزند عمار ساباطی معروف است. یکی از اصحاب امام صادق عمار ساباطی است که در فطحی بودن او و اصحابش بحث است. بعد از وفات امام صادق علیه السلام عبدالله افطح ادعای امامت می‌کند و بسیاری از اصحاب هم به او گرایش پیدا می‌کنند. ولی به دلیل بی‌سواد بودن عبدالله افطح و همچنین عمر کوتاهی که می‌کند، اکثر اصحاب از قول به امامت عبدالله افطح بر می‌گردند و می‌گویند تنها عمار ساباطی و اصحابش بر این قول باقی ماندند</w:t>
      </w:r>
      <w:r w:rsidR="00DE76A3" w:rsidRPr="008B49B2">
        <w:rPr>
          <w:rFonts w:cs="B Badr" w:hint="cs"/>
          <w:rtl/>
          <w:lang w:bidi="fa-IR"/>
        </w:rPr>
        <w:t xml:space="preserve"> و جزء فطحیه شدند.</w:t>
      </w:r>
    </w:p>
    <w:p w:rsidR="00DE76A3" w:rsidRPr="008B49B2" w:rsidRDefault="00DE76A3" w:rsidP="00DE76A3">
      <w:pPr>
        <w:bidi/>
        <w:spacing w:after="0" w:line="240" w:lineRule="auto"/>
        <w:ind w:firstLine="284"/>
        <w:jc w:val="both"/>
        <w:rPr>
          <w:rFonts w:cs="B Badr"/>
          <w:rtl/>
          <w:lang w:bidi="fa-IR"/>
        </w:rPr>
      </w:pPr>
      <w:r w:rsidRPr="008B49B2">
        <w:rPr>
          <w:rFonts w:cs="B Badr" w:hint="cs"/>
          <w:rtl/>
          <w:lang w:bidi="fa-IR"/>
        </w:rPr>
        <w:t>ایشان (مرحوم شیخ طوسی) عمار ساباطی را پدر اسحاق بن عمار گرفته است و به تبع تصور این که اسحاق بن عمار فرزند عمار ساباطی است،‌ لقب ساباطی را برای اسحاق هم ذکر کرده است؛ این مرحل</w:t>
      </w:r>
      <w:r w:rsidR="008B49B2" w:rsidRPr="008B49B2">
        <w:rPr>
          <w:rFonts w:cs="B Badr" w:hint="cs"/>
          <w:rtl/>
          <w:lang w:bidi="fa-IR"/>
        </w:rPr>
        <w:t xml:space="preserve">ه‌ی </w:t>
      </w:r>
      <w:r w:rsidRPr="008B49B2">
        <w:rPr>
          <w:rFonts w:cs="B Badr" w:hint="cs"/>
          <w:rtl/>
          <w:lang w:bidi="fa-IR"/>
        </w:rPr>
        <w:t>دوم اشتباه. مرحل</w:t>
      </w:r>
      <w:r w:rsidR="008B49B2" w:rsidRPr="008B49B2">
        <w:rPr>
          <w:rFonts w:cs="B Badr" w:hint="cs"/>
          <w:rtl/>
          <w:lang w:bidi="fa-IR"/>
        </w:rPr>
        <w:t xml:space="preserve">ه‌ی </w:t>
      </w:r>
      <w:r w:rsidR="00876A37">
        <w:rPr>
          <w:rFonts w:cs="B Badr" w:hint="cs"/>
          <w:rtl/>
          <w:lang w:bidi="fa-IR"/>
        </w:rPr>
        <w:t xml:space="preserve">سوم اشتباه، این است که </w:t>
      </w:r>
      <w:r w:rsidRPr="008B49B2">
        <w:rPr>
          <w:rFonts w:cs="B Badr" w:hint="cs"/>
          <w:rtl/>
          <w:lang w:bidi="fa-IR"/>
        </w:rPr>
        <w:t>فطحی بودن را هم برای او ذکر کرده است.</w:t>
      </w:r>
    </w:p>
    <w:p w:rsidR="00DE76A3" w:rsidRPr="008B49B2" w:rsidRDefault="00DE76A3" w:rsidP="00DE76A3">
      <w:pPr>
        <w:bidi/>
        <w:spacing w:after="0" w:line="240" w:lineRule="auto"/>
        <w:ind w:firstLine="284"/>
        <w:jc w:val="both"/>
        <w:rPr>
          <w:rFonts w:cs="B Badr"/>
          <w:rtl/>
          <w:lang w:bidi="fa-IR"/>
        </w:rPr>
      </w:pPr>
      <w:r w:rsidRPr="008B49B2">
        <w:rPr>
          <w:rFonts w:cs="B Badr"/>
          <w:rtl/>
          <w:lang w:bidi="fa-IR"/>
        </w:rPr>
        <w:t>(</w:t>
      </w:r>
      <w:r w:rsidRPr="008B49B2">
        <w:rPr>
          <w:rFonts w:cs="B Badr" w:hint="cs"/>
          <w:rtl/>
          <w:lang w:bidi="fa-IR"/>
        </w:rPr>
        <w:t>سؤال</w:t>
      </w:r>
      <w:r w:rsidRPr="008B49B2">
        <w:rPr>
          <w:rFonts w:cs="B Badr"/>
          <w:rtl/>
          <w:lang w:bidi="fa-IR"/>
        </w:rPr>
        <w:t xml:space="preserve"> </w:t>
      </w:r>
      <w:r w:rsidRPr="008B49B2">
        <w:rPr>
          <w:rFonts w:cs="B Badr" w:hint="cs"/>
          <w:rtl/>
          <w:lang w:bidi="fa-IR"/>
        </w:rPr>
        <w:t>و</w:t>
      </w:r>
      <w:r w:rsidRPr="008B49B2">
        <w:rPr>
          <w:rFonts w:cs="B Badr"/>
          <w:rtl/>
          <w:lang w:bidi="fa-IR"/>
        </w:rPr>
        <w:t xml:space="preserve"> </w:t>
      </w:r>
      <w:r w:rsidRPr="008B49B2">
        <w:rPr>
          <w:rFonts w:cs="B Badr" w:hint="cs"/>
          <w:rtl/>
          <w:lang w:bidi="fa-IR"/>
        </w:rPr>
        <w:t>پاسخ</w:t>
      </w:r>
      <w:r w:rsidRPr="008B49B2">
        <w:rPr>
          <w:rFonts w:cs="B Badr"/>
          <w:rtl/>
          <w:lang w:bidi="fa-IR"/>
        </w:rPr>
        <w:t xml:space="preserve"> </w:t>
      </w:r>
      <w:r w:rsidRPr="008B49B2">
        <w:rPr>
          <w:rFonts w:cs="B Badr" w:hint="cs"/>
          <w:rtl/>
          <w:lang w:bidi="fa-IR"/>
        </w:rPr>
        <w:t>استاد</w:t>
      </w:r>
      <w:r w:rsidRPr="008B49B2">
        <w:rPr>
          <w:rFonts w:cs="B Badr"/>
          <w:rtl/>
          <w:lang w:bidi="fa-IR"/>
        </w:rPr>
        <w:t xml:space="preserve">): </w:t>
      </w:r>
      <w:r w:rsidRPr="008B49B2">
        <w:rPr>
          <w:rFonts w:cs="B Badr" w:hint="cs"/>
          <w:rtl/>
          <w:lang w:bidi="fa-IR"/>
        </w:rPr>
        <w:t>هم</w:t>
      </w:r>
      <w:r w:rsidR="008B49B2" w:rsidRPr="008B49B2">
        <w:rPr>
          <w:rFonts w:cs="B Badr" w:hint="cs"/>
          <w:rtl/>
          <w:lang w:bidi="fa-IR"/>
        </w:rPr>
        <w:t xml:space="preserve">ه‌ی </w:t>
      </w:r>
      <w:r w:rsidRPr="008B49B2">
        <w:rPr>
          <w:rFonts w:cs="B Badr" w:hint="cs"/>
          <w:rtl/>
          <w:lang w:bidi="fa-IR"/>
        </w:rPr>
        <w:t>اینها ناشی از یک اشتباه است که اشتباهات دیگر را به تبع آورده است. بنابراین اسحاق بن عمار اصلاً ساباطی نیست و اصلاً فطحی نیست و در این که اسحاق بن عمار فرزند عمار ساباطی نیست بحثی نیست؛ این عمار ساباطی، عمار بن موسی ساباطی است و این اسحاق بن عمار، اسحاق بن عمار بن حیّان است. نه در نسب ساباطی</w:t>
      </w:r>
      <w:r w:rsidR="00876A37">
        <w:rPr>
          <w:rFonts w:cs="B Badr" w:hint="cs"/>
          <w:rtl/>
          <w:lang w:bidi="fa-IR"/>
        </w:rPr>
        <w:t>،</w:t>
      </w:r>
      <w:r w:rsidRPr="008B49B2">
        <w:rPr>
          <w:rFonts w:cs="B Badr" w:hint="cs"/>
          <w:rtl/>
          <w:lang w:bidi="fa-IR"/>
        </w:rPr>
        <w:t xml:space="preserve"> </w:t>
      </w:r>
      <w:r w:rsidRPr="008B49B2">
        <w:rPr>
          <w:rFonts w:cs="B Badr" w:hint="cs"/>
          <w:rtl/>
          <w:lang w:bidi="fa-IR"/>
        </w:rPr>
        <w:lastRenderedPageBreak/>
        <w:t>حیّان وجود دارد و نه در نسب صیرفی</w:t>
      </w:r>
      <w:r w:rsidR="00876A37">
        <w:rPr>
          <w:rFonts w:cs="B Badr" w:hint="cs"/>
          <w:rtl/>
          <w:lang w:bidi="fa-IR"/>
        </w:rPr>
        <w:t>،</w:t>
      </w:r>
      <w:r w:rsidRPr="008B49B2">
        <w:rPr>
          <w:rFonts w:cs="B Badr" w:hint="cs"/>
          <w:rtl/>
          <w:lang w:bidi="fa-IR"/>
        </w:rPr>
        <w:t xml:space="preserve"> موسی وجود دارد؛ در این که اینها دو تا هستند بحثی نیست، اما نادر بودن اسم عمار گاهی اوقات باعث می‌شود که منشأ اینطور اشتباهات هم بشود.</w:t>
      </w:r>
    </w:p>
    <w:p w:rsidR="001D4863" w:rsidRPr="008B49B2" w:rsidRDefault="009D03EF" w:rsidP="001D4863">
      <w:pPr>
        <w:bidi/>
        <w:spacing w:after="0" w:line="240" w:lineRule="auto"/>
        <w:ind w:firstLine="284"/>
        <w:jc w:val="both"/>
        <w:rPr>
          <w:rFonts w:cs="B Badr"/>
          <w:rtl/>
          <w:lang w:bidi="fa-IR"/>
        </w:rPr>
      </w:pPr>
      <w:r w:rsidRPr="008B49B2">
        <w:rPr>
          <w:rFonts w:cs="B Badr" w:hint="cs"/>
          <w:rtl/>
          <w:lang w:bidi="fa-IR"/>
        </w:rPr>
        <w:t>من یک چیز دیگری در اثبات مطلبی که مرحوم علام</w:t>
      </w:r>
      <w:r w:rsidR="008B49B2" w:rsidRPr="008B49B2">
        <w:rPr>
          <w:rFonts w:cs="B Badr" w:hint="cs"/>
          <w:rtl/>
          <w:lang w:bidi="fa-IR"/>
        </w:rPr>
        <w:t xml:space="preserve">ه‌ی </w:t>
      </w:r>
      <w:r w:rsidRPr="008B49B2">
        <w:rPr>
          <w:rFonts w:cs="B Badr" w:hint="cs"/>
          <w:rtl/>
          <w:lang w:bidi="fa-IR"/>
        </w:rPr>
        <w:t>بحر العلوم فرموده است، اضافه کرده‌ام و آن این است که در یکی از سندهای تهذیب شیخ طوسی به جای این که بگوید: «بهذا الاسناد عن عمار الساباطی» گفته است: «</w:t>
      </w:r>
      <w:r w:rsidRPr="007E1046">
        <w:rPr>
          <w:rFonts w:cs="B Badr" w:hint="cs"/>
          <w:b/>
          <w:bCs/>
          <w:rtl/>
          <w:lang w:bidi="fa-IR"/>
        </w:rPr>
        <w:t>بهذا الاسناد عن اسحاق بن عمار</w:t>
      </w:r>
      <w:r w:rsidRPr="008B49B2">
        <w:rPr>
          <w:rFonts w:cs="B Badr" w:hint="cs"/>
          <w:rtl/>
          <w:lang w:bidi="fa-IR"/>
        </w:rPr>
        <w:t>»</w:t>
      </w:r>
      <w:r w:rsidRPr="008B49B2">
        <w:rPr>
          <w:rStyle w:val="FootnoteReference"/>
          <w:rFonts w:cs="B Badr"/>
          <w:rtl/>
          <w:lang w:bidi="fa-IR"/>
        </w:rPr>
        <w:footnoteReference w:id="6"/>
      </w:r>
      <w:r w:rsidRPr="008B49B2">
        <w:rPr>
          <w:rFonts w:cs="B Badr" w:hint="cs"/>
          <w:rtl/>
          <w:lang w:bidi="fa-IR"/>
        </w:rPr>
        <w:t>. پیداست که بین اسحاق بن عمار و عمار ساباطی در ذهن مبارک شیخ طوسی یک نوع تداعی معانی بوده است، یک نوع ارتباط معنوی بوده است که یکی را به جای دیگری گذاشته است.</w:t>
      </w:r>
      <w:r w:rsidR="001D4863" w:rsidRPr="008B49B2">
        <w:rPr>
          <w:rFonts w:cs="B Badr" w:hint="cs"/>
          <w:rtl/>
          <w:lang w:bidi="fa-IR"/>
        </w:rPr>
        <w:t xml:space="preserve"> این «بهذا الاسناد عن اسحاق بن عمار» چند تکه دارد، بعضی تکه‌هایش را خود شیخ در جاهای دیگر از عمار ساباطی نقل کرده است.</w:t>
      </w:r>
    </w:p>
    <w:p w:rsidR="00751415" w:rsidRPr="008B49B2" w:rsidRDefault="007B7D35" w:rsidP="00751415">
      <w:pPr>
        <w:bidi/>
        <w:spacing w:after="0" w:line="240" w:lineRule="auto"/>
        <w:ind w:firstLine="284"/>
        <w:jc w:val="both"/>
        <w:rPr>
          <w:rFonts w:cs="B Badr"/>
          <w:rtl/>
          <w:lang w:bidi="fa-IR"/>
        </w:rPr>
      </w:pPr>
      <w:r w:rsidRPr="008B49B2">
        <w:rPr>
          <w:rFonts w:cs="B Badr" w:hint="cs"/>
          <w:rtl/>
          <w:lang w:bidi="fa-IR"/>
        </w:rPr>
        <w:t>این که در اینجا به جای عمار ساباطی، اسحاق بن عمار بوده است، مؤید خوبی است برای فرمایش مرحوم علام</w:t>
      </w:r>
      <w:r w:rsidR="008B49B2" w:rsidRPr="008B49B2">
        <w:rPr>
          <w:rFonts w:cs="B Badr" w:hint="cs"/>
          <w:rtl/>
          <w:lang w:bidi="fa-IR"/>
        </w:rPr>
        <w:t xml:space="preserve">ه‌ی </w:t>
      </w:r>
      <w:r w:rsidRPr="008B49B2">
        <w:rPr>
          <w:rFonts w:cs="B Badr" w:hint="cs"/>
          <w:rtl/>
          <w:lang w:bidi="fa-IR"/>
        </w:rPr>
        <w:t>بحر العلوم که ذهن مبارک مرحوم شیخ بین اینها یک نوع ارتباطی در ذهنش بوده است. علی أیّ تقدیر مطالبی که مرحوم علام</w:t>
      </w:r>
      <w:r w:rsidR="008B49B2" w:rsidRPr="008B49B2">
        <w:rPr>
          <w:rFonts w:cs="B Badr" w:hint="cs"/>
          <w:rtl/>
          <w:lang w:bidi="fa-IR"/>
        </w:rPr>
        <w:t xml:space="preserve">ه‌ی </w:t>
      </w:r>
      <w:r w:rsidRPr="008B49B2">
        <w:rPr>
          <w:rFonts w:cs="B Badr" w:hint="cs"/>
          <w:rtl/>
          <w:lang w:bidi="fa-IR"/>
        </w:rPr>
        <w:t>بحر العلوم گفته‌اند، کاملاً منطقی است.</w:t>
      </w:r>
      <w:r w:rsidR="007F0552" w:rsidRPr="008B49B2">
        <w:rPr>
          <w:rFonts w:cs="B Badr" w:hint="cs"/>
          <w:rtl/>
          <w:lang w:bidi="fa-IR"/>
        </w:rPr>
        <w:t xml:space="preserve"> ما در توصیف به مطلب علام</w:t>
      </w:r>
      <w:r w:rsidR="008B49B2" w:rsidRPr="008B49B2">
        <w:rPr>
          <w:rFonts w:cs="B Badr" w:hint="cs"/>
          <w:rtl/>
          <w:lang w:bidi="fa-IR"/>
        </w:rPr>
        <w:t xml:space="preserve">ه‌ی </w:t>
      </w:r>
      <w:r w:rsidR="007F0552" w:rsidRPr="008B49B2">
        <w:rPr>
          <w:rFonts w:cs="B Badr" w:hint="cs"/>
          <w:rtl/>
          <w:lang w:bidi="fa-IR"/>
        </w:rPr>
        <w:t xml:space="preserve">بحر العلوم اشاره کرده‌ایم: </w:t>
      </w:r>
      <w:r w:rsidR="007F0552" w:rsidRPr="008B49B2">
        <w:rPr>
          <w:rFonts w:cs="B Badr" w:hint="eastAsia"/>
          <w:rtl/>
          <w:lang w:bidi="fa-IR"/>
        </w:rPr>
        <w:t>«</w:t>
      </w:r>
      <w:r w:rsidR="007F0552" w:rsidRPr="008B49B2">
        <w:rPr>
          <w:rFonts w:cs="B Badr" w:hint="cs"/>
          <w:b/>
          <w:bCs/>
          <w:szCs w:val="24"/>
          <w:rtl/>
          <w:lang w:bidi="fa-IR"/>
        </w:rPr>
        <w:t>امامی ثقة جلیل ... ولیس اسحاق بن عمار بمتعدد کما علیه العلامة بحر العلوم ولا فطحی کما علیه العلامة الحلی</w:t>
      </w:r>
      <w:r w:rsidR="007F0552" w:rsidRPr="008B49B2">
        <w:rPr>
          <w:rFonts w:cs="B Badr" w:hint="eastAsia"/>
          <w:rtl/>
          <w:lang w:bidi="fa-IR"/>
        </w:rPr>
        <w:t>»</w:t>
      </w:r>
      <w:r w:rsidR="007F0552" w:rsidRPr="008B49B2">
        <w:rPr>
          <w:rFonts w:cs="B Badr"/>
          <w:rtl/>
          <w:lang w:bidi="fa-IR"/>
        </w:rPr>
        <w:t xml:space="preserve"> </w:t>
      </w:r>
      <w:r w:rsidR="007F0552" w:rsidRPr="008B49B2">
        <w:rPr>
          <w:rFonts w:cs="B Badr" w:hint="cs"/>
          <w:rtl/>
          <w:lang w:bidi="fa-IR"/>
        </w:rPr>
        <w:t>یعنی قول‌های مختلفی که وجود دارد را در ضمن این اشاره کرده‌ایم.</w:t>
      </w:r>
      <w:r w:rsidR="00751415" w:rsidRPr="008B49B2">
        <w:rPr>
          <w:rFonts w:cs="B Badr" w:hint="cs"/>
          <w:rtl/>
          <w:lang w:bidi="fa-IR"/>
        </w:rPr>
        <w:t xml:space="preserve"> بنابراین، هیچ مشکلی از جهت سندی در اسحاق بن عمار نیست. </w:t>
      </w:r>
    </w:p>
    <w:p w:rsidR="00751415" w:rsidRPr="008B49B2" w:rsidRDefault="00751415" w:rsidP="00751415">
      <w:pPr>
        <w:bidi/>
        <w:spacing w:after="0" w:line="240" w:lineRule="auto"/>
        <w:ind w:firstLine="284"/>
        <w:jc w:val="both"/>
        <w:rPr>
          <w:rFonts w:cs="B Badr"/>
          <w:rtl/>
          <w:lang w:bidi="fa-IR"/>
        </w:rPr>
      </w:pPr>
      <w:r w:rsidRPr="008B49B2">
        <w:rPr>
          <w:rFonts w:cs="B Badr" w:hint="cs"/>
          <w:rtl/>
          <w:lang w:bidi="fa-IR"/>
        </w:rPr>
        <w:t>اما در مورد علی بن السندی؛ اگر او را با علی بن اسماعیل یکی بدانیم و توثیق نصر بن الصباح را در مورد او قبول کنیم که هیچ. ‌اگر قبول نکرده باشیم، قرائنی بر وثاقت این علی بن السندی، یکی اکثار روایت بزرگانی مثل سعد بن عبدالله، محمد بن حسن الصفار، محمد بن علی بن محبوب، هم</w:t>
      </w:r>
      <w:r w:rsidR="008B49B2" w:rsidRPr="008B49B2">
        <w:rPr>
          <w:rFonts w:cs="B Badr" w:hint="cs"/>
          <w:rtl/>
          <w:lang w:bidi="fa-IR"/>
        </w:rPr>
        <w:t xml:space="preserve">ه‌ی </w:t>
      </w:r>
      <w:r w:rsidRPr="008B49B2">
        <w:rPr>
          <w:rFonts w:cs="B Badr" w:hint="cs"/>
          <w:rtl/>
          <w:lang w:bidi="fa-IR"/>
        </w:rPr>
        <w:t>این بزرگان از او روایت زیادی دارند. نکت</w:t>
      </w:r>
      <w:r w:rsidR="008B49B2" w:rsidRPr="008B49B2">
        <w:rPr>
          <w:rFonts w:cs="B Badr" w:hint="cs"/>
          <w:rtl/>
          <w:lang w:bidi="fa-IR"/>
        </w:rPr>
        <w:t xml:space="preserve">ه‌ی </w:t>
      </w:r>
      <w:r w:rsidRPr="008B49B2">
        <w:rPr>
          <w:rFonts w:cs="B Badr" w:hint="cs"/>
          <w:rtl/>
          <w:lang w:bidi="fa-IR"/>
        </w:rPr>
        <w:t>دوم این که محمد بن احمد بن یحیی بن عمران اشعری صاحب نوادر الحکمة از علی بن السندی روایت دارد و استثناء نشده است.</w:t>
      </w:r>
    </w:p>
    <w:p w:rsidR="00751415" w:rsidRPr="008B49B2" w:rsidRDefault="00751415" w:rsidP="00751415">
      <w:pPr>
        <w:bidi/>
        <w:spacing w:after="0" w:line="240" w:lineRule="auto"/>
        <w:ind w:firstLine="284"/>
        <w:jc w:val="both"/>
        <w:rPr>
          <w:rFonts w:cs="B Badr"/>
          <w:rtl/>
          <w:lang w:bidi="fa-IR"/>
        </w:rPr>
      </w:pPr>
      <w:r w:rsidRPr="008B49B2">
        <w:rPr>
          <w:rFonts w:cs="B Badr"/>
          <w:rtl/>
          <w:lang w:bidi="fa-IR"/>
        </w:rPr>
        <w:t>(</w:t>
      </w:r>
      <w:r w:rsidRPr="008B49B2">
        <w:rPr>
          <w:rFonts w:cs="B Badr" w:hint="cs"/>
          <w:rtl/>
          <w:lang w:bidi="fa-IR"/>
        </w:rPr>
        <w:t>سؤال</w:t>
      </w:r>
      <w:r w:rsidRPr="008B49B2">
        <w:rPr>
          <w:rFonts w:cs="B Badr"/>
          <w:rtl/>
          <w:lang w:bidi="fa-IR"/>
        </w:rPr>
        <w:t xml:space="preserve"> </w:t>
      </w:r>
      <w:r w:rsidRPr="008B49B2">
        <w:rPr>
          <w:rFonts w:cs="B Badr" w:hint="cs"/>
          <w:rtl/>
          <w:lang w:bidi="fa-IR"/>
        </w:rPr>
        <w:t>و</w:t>
      </w:r>
      <w:r w:rsidRPr="008B49B2">
        <w:rPr>
          <w:rFonts w:cs="B Badr"/>
          <w:rtl/>
          <w:lang w:bidi="fa-IR"/>
        </w:rPr>
        <w:t xml:space="preserve"> </w:t>
      </w:r>
      <w:r w:rsidRPr="008B49B2">
        <w:rPr>
          <w:rFonts w:cs="B Badr" w:hint="cs"/>
          <w:rtl/>
          <w:lang w:bidi="fa-IR"/>
        </w:rPr>
        <w:t>پاسخ</w:t>
      </w:r>
      <w:r w:rsidRPr="008B49B2">
        <w:rPr>
          <w:rFonts w:cs="B Badr"/>
          <w:rtl/>
          <w:lang w:bidi="fa-IR"/>
        </w:rPr>
        <w:t xml:space="preserve"> </w:t>
      </w:r>
      <w:r w:rsidRPr="008B49B2">
        <w:rPr>
          <w:rFonts w:cs="B Badr" w:hint="cs"/>
          <w:rtl/>
          <w:lang w:bidi="fa-IR"/>
        </w:rPr>
        <w:t>استاد</w:t>
      </w:r>
      <w:r w:rsidRPr="008B49B2">
        <w:rPr>
          <w:rFonts w:cs="B Badr"/>
          <w:rtl/>
          <w:lang w:bidi="fa-IR"/>
        </w:rPr>
        <w:t xml:space="preserve">): </w:t>
      </w:r>
      <w:r w:rsidRPr="008B49B2">
        <w:rPr>
          <w:rFonts w:cs="B Badr" w:hint="cs"/>
          <w:rtl/>
          <w:lang w:bidi="fa-IR"/>
        </w:rPr>
        <w:t xml:space="preserve">استثناء را به دلیل این که این تضعیفات خیلی اوقات بر مبنای غلوّ است </w:t>
      </w:r>
      <w:r w:rsidR="00A34BE2" w:rsidRPr="008B49B2">
        <w:rPr>
          <w:rFonts w:cs="B Badr" w:hint="cs"/>
          <w:rtl/>
          <w:lang w:bidi="fa-IR"/>
        </w:rPr>
        <w:t xml:space="preserve">دلیل بر وثاقت </w:t>
      </w:r>
      <w:r w:rsidRPr="008B49B2">
        <w:rPr>
          <w:rFonts w:cs="B Badr" w:hint="cs"/>
          <w:rtl/>
          <w:lang w:bidi="fa-IR"/>
        </w:rPr>
        <w:t>نمی‌دانیم، اما عدم استثناء را دلیل بر وثاقت می‌دانیم.</w:t>
      </w:r>
    </w:p>
    <w:p w:rsidR="00751415" w:rsidRPr="008B49B2" w:rsidRDefault="00751415" w:rsidP="00751415">
      <w:pPr>
        <w:bidi/>
        <w:spacing w:after="0" w:line="240" w:lineRule="auto"/>
        <w:ind w:firstLine="284"/>
        <w:jc w:val="both"/>
        <w:rPr>
          <w:rFonts w:cs="B Badr"/>
          <w:rtl/>
          <w:lang w:bidi="fa-IR"/>
        </w:rPr>
      </w:pPr>
      <w:r w:rsidRPr="008B49B2">
        <w:rPr>
          <w:rFonts w:cs="B Badr" w:hint="cs"/>
          <w:rtl/>
          <w:lang w:bidi="fa-IR"/>
        </w:rPr>
        <w:t>فقط نکته‌ای که وجود دارد این است: مواردی که مح</w:t>
      </w:r>
      <w:r w:rsidR="00625E5B">
        <w:rPr>
          <w:rFonts w:cs="B Badr" w:hint="cs"/>
          <w:rtl/>
          <w:lang w:bidi="fa-IR"/>
        </w:rPr>
        <w:t>مد بن احمد بن یحیی از یک نفر یک</w:t>
      </w:r>
      <w:r w:rsidRPr="008B49B2">
        <w:rPr>
          <w:rFonts w:cs="B Badr" w:hint="cs"/>
          <w:rtl/>
          <w:lang w:bidi="fa-IR"/>
        </w:rPr>
        <w:t xml:space="preserve"> یا دو تا روایت </w:t>
      </w:r>
      <w:r w:rsidR="00625E5B">
        <w:rPr>
          <w:rFonts w:cs="B Badr" w:hint="cs"/>
          <w:rtl/>
          <w:lang w:bidi="fa-IR"/>
        </w:rPr>
        <w:t xml:space="preserve">نقل </w:t>
      </w:r>
      <w:r w:rsidRPr="008B49B2">
        <w:rPr>
          <w:rFonts w:cs="B Badr" w:hint="cs"/>
          <w:rtl/>
          <w:lang w:bidi="fa-IR"/>
        </w:rPr>
        <w:t xml:space="preserve">بکند، در آنجا احتمال این که در هنگام لیست کردن مشایخ محمد بن احمد بن یحیی، به این یکی دو روایت برخورد نکرده باشند وجود دارد. به نظر من اگر بخواهیم مقدار کم باشد، آن یکی دو تا قرینه نیست. اما جایی که زیاد است، مثل همین محمد بن </w:t>
      </w:r>
      <w:r w:rsidRPr="008B49B2">
        <w:rPr>
          <w:rFonts w:cs="B Badr" w:hint="cs"/>
          <w:rtl/>
          <w:lang w:bidi="fa-IR"/>
        </w:rPr>
        <w:lastRenderedPageBreak/>
        <w:t>احمد که روایت‌هایش از علی بن السندی در غیر کتب اربعه بیشتر از کتب اربعه است، به خصوص به عنوان علی بن اسماعیل فکر می‌کنم بیشتر از علی بن السندی باشد.</w:t>
      </w:r>
    </w:p>
    <w:p w:rsidR="00FB0CDE" w:rsidRPr="008B49B2" w:rsidRDefault="00A34BE2" w:rsidP="00FB0CDE">
      <w:pPr>
        <w:bidi/>
        <w:spacing w:after="0" w:line="240" w:lineRule="auto"/>
        <w:ind w:firstLine="284"/>
        <w:jc w:val="both"/>
        <w:rPr>
          <w:rFonts w:cs="B Badr"/>
          <w:rtl/>
          <w:lang w:bidi="fa-IR"/>
        </w:rPr>
      </w:pPr>
      <w:r w:rsidRPr="008B49B2">
        <w:rPr>
          <w:rFonts w:cs="B Badr"/>
          <w:rtl/>
          <w:lang w:bidi="fa-IR"/>
        </w:rPr>
        <w:t>(</w:t>
      </w:r>
      <w:r w:rsidRPr="008B49B2">
        <w:rPr>
          <w:rFonts w:cs="B Badr" w:hint="cs"/>
          <w:rtl/>
          <w:lang w:bidi="fa-IR"/>
        </w:rPr>
        <w:t>سؤال</w:t>
      </w:r>
      <w:r w:rsidRPr="008B49B2">
        <w:rPr>
          <w:rFonts w:cs="B Badr"/>
          <w:rtl/>
          <w:lang w:bidi="fa-IR"/>
        </w:rPr>
        <w:t xml:space="preserve"> </w:t>
      </w:r>
      <w:r w:rsidRPr="008B49B2">
        <w:rPr>
          <w:rFonts w:cs="B Badr" w:hint="cs"/>
          <w:rtl/>
          <w:lang w:bidi="fa-IR"/>
        </w:rPr>
        <w:t>و</w:t>
      </w:r>
      <w:r w:rsidRPr="008B49B2">
        <w:rPr>
          <w:rFonts w:cs="B Badr"/>
          <w:rtl/>
          <w:lang w:bidi="fa-IR"/>
        </w:rPr>
        <w:t xml:space="preserve"> </w:t>
      </w:r>
      <w:r w:rsidRPr="008B49B2">
        <w:rPr>
          <w:rFonts w:cs="B Badr" w:hint="cs"/>
          <w:rtl/>
          <w:lang w:bidi="fa-IR"/>
        </w:rPr>
        <w:t>پاسخ</w:t>
      </w:r>
      <w:r w:rsidRPr="008B49B2">
        <w:rPr>
          <w:rFonts w:cs="B Badr"/>
          <w:rtl/>
          <w:lang w:bidi="fa-IR"/>
        </w:rPr>
        <w:t xml:space="preserve"> </w:t>
      </w:r>
      <w:r w:rsidRPr="008B49B2">
        <w:rPr>
          <w:rFonts w:cs="B Badr" w:hint="cs"/>
          <w:rtl/>
          <w:lang w:bidi="fa-IR"/>
        </w:rPr>
        <w:t>استاد</w:t>
      </w:r>
      <w:r w:rsidRPr="008B49B2">
        <w:rPr>
          <w:rFonts w:cs="B Badr"/>
          <w:rtl/>
          <w:lang w:bidi="fa-IR"/>
        </w:rPr>
        <w:t xml:space="preserve">): </w:t>
      </w:r>
      <w:r w:rsidRPr="008B49B2">
        <w:rPr>
          <w:rFonts w:cs="B Badr" w:hint="cs"/>
          <w:rtl/>
          <w:lang w:bidi="fa-IR"/>
        </w:rPr>
        <w:t>ما دو بحث داریم، یکی این است که اینها یکی هستند یا یکی نیستند و یک بحث هم این است که حالا چه یکی باشند و چه یکی نباشند، ثقه هستند یا ثقه نیستند. اگر یکی هم ندانیم، باز هم روایت‌های محمد بن احمد بن یحیی در حدّی است که انسان وثاقت او را اثبات کند. به خصوص اگر یکی باشند، چون قول صحیح همان یکی بودن است، این یکی بودن وثاقت او را محکم‌تر می‌کند و روایت‌های محمد بن احمد از علی بن اسماعیل به نظر می‌رسد که بیشتر است. به خصوص در کتب صدوق</w:t>
      </w:r>
      <w:r w:rsidR="00DC3759" w:rsidRPr="008B49B2">
        <w:rPr>
          <w:rFonts w:cs="B Badr" w:hint="cs"/>
          <w:rtl/>
          <w:lang w:bidi="fa-IR"/>
        </w:rPr>
        <w:t>،</w:t>
      </w:r>
      <w:r w:rsidRPr="008B49B2">
        <w:rPr>
          <w:rFonts w:cs="B Badr" w:hint="cs"/>
          <w:rtl/>
          <w:lang w:bidi="fa-IR"/>
        </w:rPr>
        <w:t xml:space="preserve"> روایت محمد بن احمد از علی بن السندی خیلی زیاد است</w:t>
      </w:r>
      <w:r w:rsidR="00DC3759" w:rsidRPr="008B49B2">
        <w:rPr>
          <w:rFonts w:cs="B Badr" w:hint="cs"/>
          <w:rtl/>
          <w:lang w:bidi="fa-IR"/>
        </w:rPr>
        <w:t>.</w:t>
      </w:r>
      <w:r w:rsidR="00FB0CDE" w:rsidRPr="008B49B2">
        <w:rPr>
          <w:rFonts w:cs="B Badr" w:hint="cs"/>
          <w:rtl/>
          <w:lang w:bidi="fa-IR"/>
        </w:rPr>
        <w:t xml:space="preserve"> علی أیّ تقدیر این دو قرینه است بر این که علی بن السندی ثقه است و بحثی در وثاقت او نیست. </w:t>
      </w:r>
    </w:p>
    <w:p w:rsidR="00DC3759" w:rsidRPr="008B49B2" w:rsidRDefault="00FB0CDE" w:rsidP="00FB0CDE">
      <w:pPr>
        <w:bidi/>
        <w:spacing w:after="0" w:line="240" w:lineRule="auto"/>
        <w:ind w:firstLine="284"/>
        <w:jc w:val="both"/>
        <w:rPr>
          <w:rFonts w:cs="B Badr"/>
          <w:rtl/>
          <w:lang w:bidi="fa-IR"/>
        </w:rPr>
      </w:pPr>
      <w:r w:rsidRPr="008B49B2">
        <w:rPr>
          <w:rFonts w:cs="B Badr" w:hint="cs"/>
          <w:rtl/>
          <w:lang w:bidi="fa-IR"/>
        </w:rPr>
        <w:t>این روایت موضوع را ذهب و فضه قرار داده است و مضمون آن همان مضمون روایت زراره است. اما روایت‌های بعدی انشاء الله فردا.</w:t>
      </w:r>
    </w:p>
    <w:p w:rsidR="00FB0CDE" w:rsidRPr="008B49B2" w:rsidRDefault="00FB0CDE" w:rsidP="00FB0CDE">
      <w:pPr>
        <w:bidi/>
        <w:spacing w:after="0" w:line="240" w:lineRule="auto"/>
        <w:ind w:firstLine="284"/>
        <w:jc w:val="right"/>
        <w:rPr>
          <w:rFonts w:cs="B Badr"/>
          <w:rtl/>
          <w:lang w:bidi="fa-IR"/>
        </w:rPr>
      </w:pPr>
      <w:r w:rsidRPr="008B49B2">
        <w:rPr>
          <w:rFonts w:cs="B Badr" w:hint="cs"/>
          <w:rtl/>
          <w:lang w:bidi="fa-IR"/>
        </w:rPr>
        <w:t>وصلی الله علی محمد وآله الطاهرین</w:t>
      </w:r>
    </w:p>
    <w:p w:rsidR="00FB0CDE" w:rsidRDefault="00FB0CDE" w:rsidP="00FB0CDE">
      <w:pPr>
        <w:bidi/>
        <w:spacing w:after="0" w:line="240" w:lineRule="auto"/>
        <w:ind w:firstLine="284"/>
        <w:jc w:val="right"/>
        <w:rPr>
          <w:rtl/>
          <w:lang w:bidi="fa-IR"/>
        </w:rPr>
      </w:pPr>
      <w:r w:rsidRPr="008B49B2">
        <w:rPr>
          <w:rFonts w:cs="B Badr" w:hint="cs"/>
          <w:rtl/>
          <w:lang w:bidi="fa-IR"/>
        </w:rPr>
        <w:t>42 دقیقه</w:t>
      </w:r>
    </w:p>
    <w:p w:rsidR="00DC3759" w:rsidRDefault="00DC3759" w:rsidP="00DC3759">
      <w:pPr>
        <w:bidi/>
        <w:spacing w:after="0" w:line="240" w:lineRule="auto"/>
        <w:ind w:firstLine="284"/>
        <w:jc w:val="both"/>
        <w:rPr>
          <w:rtl/>
          <w:lang w:bidi="fa-IR"/>
        </w:rPr>
      </w:pPr>
    </w:p>
    <w:p w:rsidR="00A34BE2" w:rsidRDefault="00A34BE2" w:rsidP="00A34BE2">
      <w:pPr>
        <w:bidi/>
        <w:spacing w:after="0" w:line="240" w:lineRule="auto"/>
        <w:ind w:firstLine="284"/>
        <w:jc w:val="both"/>
        <w:rPr>
          <w:rtl/>
          <w:lang w:bidi="fa-IR"/>
        </w:rPr>
      </w:pPr>
    </w:p>
    <w:p w:rsidR="00A34BE2" w:rsidRDefault="00A34BE2" w:rsidP="00A34BE2">
      <w:pPr>
        <w:bidi/>
        <w:spacing w:after="0" w:line="240" w:lineRule="auto"/>
        <w:ind w:firstLine="284"/>
        <w:jc w:val="both"/>
        <w:rPr>
          <w:rtl/>
          <w:lang w:bidi="fa-IR"/>
        </w:rPr>
      </w:pPr>
    </w:p>
    <w:sectPr w:rsidR="00A34BE2" w:rsidSect="00FB4304">
      <w:headerReference w:type="default" r:id="rId7"/>
      <w:footerReference w:type="default" r:id="rId8"/>
      <w:footnotePr>
        <w:numRestart w:val="eachPage"/>
      </w:footnotePr>
      <w:pgSz w:w="12240" w:h="15840" w:code="1"/>
      <w:pgMar w:top="1701" w:right="1134" w:bottom="1701"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2CC" w:rsidRDefault="00D972CC" w:rsidP="003E7331">
      <w:pPr>
        <w:spacing w:after="0" w:line="240" w:lineRule="auto"/>
      </w:pPr>
      <w:r>
        <w:separator/>
      </w:r>
    </w:p>
  </w:endnote>
  <w:endnote w:type="continuationSeparator" w:id="1">
    <w:p w:rsidR="00D972CC" w:rsidRDefault="00D972CC" w:rsidP="003E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Mitra">
    <w:altName w:val="Courier New"/>
    <w:charset w:val="B2"/>
    <w:family w:val="auto"/>
    <w:pitch w:val="variable"/>
    <w:sig w:usb0="00002000"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DE" w:rsidRDefault="00FB0CDE" w:rsidP="003E7331">
    <w:pPr>
      <w:pStyle w:val="Footer"/>
      <w:bidi/>
      <w:jc w:val="center"/>
    </w:pPr>
    <w:r>
      <w:rPr>
        <w:rFonts w:hint="cs"/>
        <w:rtl/>
      </w:rPr>
      <w:t>(</w:t>
    </w:r>
    <w:sdt>
      <w:sdtPr>
        <w:rPr>
          <w:rtl/>
        </w:rPr>
        <w:id w:val="17639899"/>
        <w:docPartObj>
          <w:docPartGallery w:val="Page Numbers (Bottom of Page)"/>
          <w:docPartUnique/>
        </w:docPartObj>
      </w:sdtPr>
      <w:sdtContent>
        <w:fldSimple w:instr=" PAGE   \* MERGEFORMAT ">
          <w:r w:rsidR="00625E5B">
            <w:rPr>
              <w:noProof/>
              <w:rtl/>
            </w:rPr>
            <w:t>7</w:t>
          </w:r>
        </w:fldSimple>
        <w:r>
          <w:rPr>
            <w:rFonts w:hint="cs"/>
            <w:rtl/>
          </w:rPr>
          <w:t>)</w:t>
        </w:r>
      </w:sdtContent>
    </w:sdt>
  </w:p>
  <w:p w:rsidR="00FB0CDE" w:rsidRDefault="00FB0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2CC" w:rsidRDefault="00D972CC" w:rsidP="00592315">
      <w:pPr>
        <w:bidi/>
        <w:spacing w:after="0" w:line="240" w:lineRule="auto"/>
      </w:pPr>
      <w:r>
        <w:separator/>
      </w:r>
    </w:p>
  </w:footnote>
  <w:footnote w:type="continuationSeparator" w:id="1">
    <w:p w:rsidR="00D972CC" w:rsidRDefault="00D972CC" w:rsidP="003E7331">
      <w:pPr>
        <w:spacing w:after="0" w:line="240" w:lineRule="auto"/>
      </w:pPr>
      <w:r>
        <w:continuationSeparator/>
      </w:r>
    </w:p>
  </w:footnote>
  <w:footnote w:id="2">
    <w:p w:rsidR="008B49B2" w:rsidRPr="007E1046" w:rsidRDefault="008B49B2" w:rsidP="008B49B2">
      <w:pPr>
        <w:pStyle w:val="FootnoteText"/>
        <w:bidi/>
        <w:rPr>
          <w:rFonts w:cs="B Badr"/>
          <w:rtl/>
          <w:lang w:bidi="fa-IR"/>
        </w:rPr>
      </w:pPr>
      <w:r w:rsidRPr="007E1046">
        <w:rPr>
          <w:rStyle w:val="FootnoteReference"/>
          <w:rFonts w:cs="B Badr"/>
        </w:rPr>
        <w:footnoteRef/>
      </w:r>
      <w:r w:rsidRPr="007E1046">
        <w:rPr>
          <w:rFonts w:cs="B Badr" w:hint="cs"/>
          <w:rtl/>
        </w:rPr>
        <w:t>. تهذیب الأحکام / جلد 7 / صفحه‌ی 184.</w:t>
      </w:r>
    </w:p>
  </w:footnote>
  <w:footnote w:id="3">
    <w:p w:rsidR="00FB0CDE" w:rsidRPr="007E1046" w:rsidRDefault="00FB0CDE" w:rsidP="008B49B2">
      <w:pPr>
        <w:pStyle w:val="FootnoteText"/>
        <w:bidi/>
        <w:rPr>
          <w:rFonts w:cs="B Badr"/>
          <w:rtl/>
          <w:lang w:bidi="fa-IR"/>
        </w:rPr>
      </w:pPr>
      <w:r w:rsidRPr="007E1046">
        <w:rPr>
          <w:rStyle w:val="FootnoteReference"/>
          <w:rFonts w:cs="B Badr"/>
          <w:vertAlign w:val="baseline"/>
        </w:rPr>
        <w:footnoteRef/>
      </w:r>
      <w:r w:rsidRPr="007E1046">
        <w:rPr>
          <w:rFonts w:cs="B Badr" w:hint="cs"/>
          <w:rtl/>
        </w:rPr>
        <w:t xml:space="preserve">. </w:t>
      </w:r>
      <w:r w:rsidRPr="007E1046">
        <w:rPr>
          <w:rFonts w:cs="B Badr" w:hint="eastAsia"/>
          <w:rtl/>
        </w:rPr>
        <w:t>«</w:t>
      </w:r>
      <w:r w:rsidRPr="007E1046">
        <w:rPr>
          <w:rFonts w:cs="B Badr" w:hint="cs"/>
          <w:b/>
          <w:bCs/>
          <w:sz w:val="24"/>
          <w:rtl/>
        </w:rPr>
        <w:t xml:space="preserve">نصر بن الصباح، قال: علی بن اسماعیل ثقة، وهو علی بن </w:t>
      </w:r>
      <w:r w:rsidRPr="007E1046">
        <w:rPr>
          <w:rFonts w:cs="B Badr" w:hint="cs"/>
          <w:b/>
          <w:bCs/>
          <w:sz w:val="24"/>
          <w:u w:val="single"/>
          <w:rtl/>
        </w:rPr>
        <w:t>السّدّی</w:t>
      </w:r>
      <w:r w:rsidRPr="007E1046">
        <w:rPr>
          <w:rFonts w:cs="B Badr" w:hint="cs"/>
          <w:b/>
          <w:bCs/>
          <w:sz w:val="24"/>
          <w:rtl/>
        </w:rPr>
        <w:t xml:space="preserve"> لقب اسماعیل </w:t>
      </w:r>
      <w:r w:rsidRPr="007E1046">
        <w:rPr>
          <w:rFonts w:cs="B Badr" w:hint="cs"/>
          <w:b/>
          <w:bCs/>
          <w:sz w:val="24"/>
          <w:u w:val="single"/>
          <w:rtl/>
        </w:rPr>
        <w:t>بالسُّدّی</w:t>
      </w:r>
      <w:r w:rsidRPr="007E1046">
        <w:rPr>
          <w:rFonts w:cs="B Badr" w:hint="eastAsia"/>
          <w:rtl/>
        </w:rPr>
        <w:t>»</w:t>
      </w:r>
      <w:r w:rsidRPr="007E1046">
        <w:rPr>
          <w:rFonts w:cs="B Badr"/>
          <w:rtl/>
        </w:rPr>
        <w:t xml:space="preserve"> </w:t>
      </w:r>
      <w:r w:rsidRPr="007E1046">
        <w:rPr>
          <w:rFonts w:cs="B Badr" w:hint="cs"/>
          <w:rtl/>
        </w:rPr>
        <w:t>. رجال الکشی / صفح</w:t>
      </w:r>
      <w:r w:rsidR="008B49B2" w:rsidRPr="007E1046">
        <w:rPr>
          <w:rFonts w:cs="B Badr" w:hint="cs"/>
          <w:rtl/>
        </w:rPr>
        <w:t>ه‌‌ی</w:t>
      </w:r>
      <w:r w:rsidRPr="007E1046">
        <w:rPr>
          <w:rFonts w:cs="B Badr" w:hint="cs"/>
          <w:rtl/>
        </w:rPr>
        <w:t xml:space="preserve"> 598. </w:t>
      </w:r>
    </w:p>
  </w:footnote>
  <w:footnote w:id="4">
    <w:p w:rsidR="00FB0CDE" w:rsidRPr="007E1046" w:rsidRDefault="00FB0CDE" w:rsidP="002C5478">
      <w:pPr>
        <w:pStyle w:val="FootnoteText"/>
        <w:bidi/>
        <w:rPr>
          <w:rFonts w:cs="B Badr"/>
          <w:rtl/>
          <w:lang w:bidi="fa-IR"/>
        </w:rPr>
      </w:pPr>
      <w:r w:rsidRPr="007E1046">
        <w:rPr>
          <w:rStyle w:val="FootnoteReference"/>
          <w:rFonts w:cs="B Badr"/>
          <w:vertAlign w:val="baseline"/>
        </w:rPr>
        <w:footnoteRef/>
      </w:r>
      <w:r w:rsidRPr="007E1046">
        <w:rPr>
          <w:rFonts w:cs="B Badr" w:hint="cs"/>
          <w:rtl/>
        </w:rPr>
        <w:t>. رجال النجاشی / صفحه‌ی 71.</w:t>
      </w:r>
    </w:p>
  </w:footnote>
  <w:footnote w:id="5">
    <w:p w:rsidR="00FB0CDE" w:rsidRPr="007E1046" w:rsidRDefault="00FB0CDE" w:rsidP="002C5478">
      <w:pPr>
        <w:pStyle w:val="FootnoteText"/>
        <w:bidi/>
        <w:rPr>
          <w:rFonts w:cs="B Badr"/>
          <w:rtl/>
          <w:lang w:bidi="fa-IR"/>
        </w:rPr>
      </w:pPr>
      <w:r w:rsidRPr="007E1046">
        <w:rPr>
          <w:rStyle w:val="FootnoteReference"/>
          <w:rFonts w:cs="B Badr"/>
          <w:vertAlign w:val="baseline"/>
        </w:rPr>
        <w:footnoteRef/>
      </w:r>
      <w:r w:rsidRPr="007E1046">
        <w:rPr>
          <w:rFonts w:cs="B Badr" w:hint="cs"/>
          <w:rtl/>
        </w:rPr>
        <w:t>. الفهرست / صفحه‌ی 15.</w:t>
      </w:r>
    </w:p>
  </w:footnote>
  <w:footnote w:id="6">
    <w:p w:rsidR="00FB0CDE" w:rsidRDefault="00FB0CDE" w:rsidP="009D03EF">
      <w:pPr>
        <w:pStyle w:val="FootnoteText"/>
        <w:bidi/>
        <w:rPr>
          <w:rtl/>
          <w:lang w:bidi="fa-IR"/>
        </w:rPr>
      </w:pPr>
      <w:r w:rsidRPr="007E1046">
        <w:rPr>
          <w:rStyle w:val="FootnoteReference"/>
          <w:rFonts w:cs="B Badr"/>
          <w:vertAlign w:val="baseline"/>
        </w:rPr>
        <w:footnoteRef/>
      </w:r>
      <w:r w:rsidRPr="007E1046">
        <w:rPr>
          <w:rFonts w:cs="B Badr" w:hint="cs"/>
          <w:rtl/>
        </w:rPr>
        <w:t>. تهذیب الأحکام / جلد 1 / صفحه‌ی 425.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DE" w:rsidRPr="000F1133" w:rsidRDefault="00FB0CDE" w:rsidP="003E7331">
    <w:pPr>
      <w:pStyle w:val="Header"/>
      <w:bidi/>
      <w:rPr>
        <w:rFonts w:cs="B Badr"/>
        <w:sz w:val="24"/>
        <w:szCs w:val="24"/>
        <w:rtl/>
        <w:lang w:bidi="fa-IR"/>
      </w:rPr>
    </w:pPr>
    <w:r w:rsidRPr="000F1133">
      <w:rPr>
        <w:rFonts w:cs="B Badr" w:hint="cs"/>
        <w:sz w:val="24"/>
        <w:szCs w:val="24"/>
        <w:rtl/>
      </w:rPr>
      <w:t xml:space="preserve">موضوع : خارج اصول (تعادل و تراجیح) ـ 25 / </w:t>
    </w:r>
    <w:r w:rsidRPr="000F1133">
      <w:rPr>
        <w:rFonts w:cs="B Badr"/>
        <w:sz w:val="24"/>
        <w:szCs w:val="24"/>
      </w:rPr>
      <w:t>10</w:t>
    </w:r>
    <w:r w:rsidRPr="000F1133">
      <w:rPr>
        <w:rFonts w:cs="B Badr" w:hint="cs"/>
        <w:sz w:val="24"/>
        <w:szCs w:val="24"/>
        <w:rtl/>
      </w:rPr>
      <w:t xml:space="preserve"> / 91 ............................................</w:t>
    </w:r>
    <w:r w:rsidR="000F1133">
      <w:rPr>
        <w:rFonts w:cs="B Badr" w:hint="cs"/>
        <w:sz w:val="24"/>
        <w:szCs w:val="24"/>
        <w:rtl/>
      </w:rPr>
      <w:t>.........</w:t>
    </w:r>
    <w:r w:rsidRPr="000F1133">
      <w:rPr>
        <w:rFonts w:cs="B Badr" w:hint="cs"/>
        <w:sz w:val="24"/>
        <w:szCs w:val="24"/>
        <w:rtl/>
      </w:rPr>
      <w:t>... حجت الاسلام و المسلمین سید جواد شبیری</w:t>
    </w:r>
  </w:p>
  <w:p w:rsidR="00FB0CDE" w:rsidRDefault="00FB0C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20"/>
  <w:drawingGridHorizontalSpacing w:val="140"/>
  <w:drawingGridVerticalSpacing w:val="381"/>
  <w:displayHorizontalDrawingGridEvery w:val="2"/>
  <w:characterSpacingControl w:val="doNotCompress"/>
  <w:footnotePr>
    <w:numRestart w:val="eachPage"/>
    <w:footnote w:id="0"/>
    <w:footnote w:id="1"/>
  </w:footnotePr>
  <w:endnotePr>
    <w:endnote w:id="0"/>
    <w:endnote w:id="1"/>
  </w:endnotePr>
  <w:compat/>
  <w:rsids>
    <w:rsidRoot w:val="003E7331"/>
    <w:rsid w:val="00032646"/>
    <w:rsid w:val="000F1133"/>
    <w:rsid w:val="00146D80"/>
    <w:rsid w:val="001B712A"/>
    <w:rsid w:val="001D4863"/>
    <w:rsid w:val="00237BFD"/>
    <w:rsid w:val="002C5478"/>
    <w:rsid w:val="00337F73"/>
    <w:rsid w:val="003554A0"/>
    <w:rsid w:val="00381239"/>
    <w:rsid w:val="003E7331"/>
    <w:rsid w:val="004B5F4D"/>
    <w:rsid w:val="00592315"/>
    <w:rsid w:val="005928F1"/>
    <w:rsid w:val="005B74A3"/>
    <w:rsid w:val="005C4810"/>
    <w:rsid w:val="005F6E97"/>
    <w:rsid w:val="00625E5B"/>
    <w:rsid w:val="006C2079"/>
    <w:rsid w:val="00720434"/>
    <w:rsid w:val="00751415"/>
    <w:rsid w:val="007B7D35"/>
    <w:rsid w:val="007D431D"/>
    <w:rsid w:val="007E1046"/>
    <w:rsid w:val="007F0552"/>
    <w:rsid w:val="008200C2"/>
    <w:rsid w:val="00851F15"/>
    <w:rsid w:val="00856163"/>
    <w:rsid w:val="00876A37"/>
    <w:rsid w:val="008B49B2"/>
    <w:rsid w:val="009345A1"/>
    <w:rsid w:val="009962A1"/>
    <w:rsid w:val="009D03EF"/>
    <w:rsid w:val="00A34BE2"/>
    <w:rsid w:val="00A97FDD"/>
    <w:rsid w:val="00AF2432"/>
    <w:rsid w:val="00B86CCD"/>
    <w:rsid w:val="00BF35A6"/>
    <w:rsid w:val="00C449FD"/>
    <w:rsid w:val="00CC1B87"/>
    <w:rsid w:val="00D971A4"/>
    <w:rsid w:val="00D972CC"/>
    <w:rsid w:val="00DC3759"/>
    <w:rsid w:val="00DE76A3"/>
    <w:rsid w:val="00E03BD1"/>
    <w:rsid w:val="00E45700"/>
    <w:rsid w:val="00E82CE4"/>
    <w:rsid w:val="00F76E10"/>
    <w:rsid w:val="00FA31F8"/>
    <w:rsid w:val="00FB0CDE"/>
    <w:rsid w:val="00FB43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Mitra"/>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31"/>
  </w:style>
  <w:style w:type="paragraph" w:styleId="Footer">
    <w:name w:val="footer"/>
    <w:basedOn w:val="Normal"/>
    <w:link w:val="FooterChar"/>
    <w:uiPriority w:val="99"/>
    <w:unhideWhenUsed/>
    <w:rsid w:val="003E7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31"/>
  </w:style>
  <w:style w:type="paragraph" w:styleId="BalloonText">
    <w:name w:val="Balloon Text"/>
    <w:basedOn w:val="Normal"/>
    <w:link w:val="BalloonTextChar"/>
    <w:uiPriority w:val="99"/>
    <w:semiHidden/>
    <w:unhideWhenUsed/>
    <w:rsid w:val="003E7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331"/>
    <w:rPr>
      <w:rFonts w:ascii="Tahoma" w:hAnsi="Tahoma" w:cs="Tahoma"/>
      <w:sz w:val="16"/>
      <w:szCs w:val="16"/>
    </w:rPr>
  </w:style>
  <w:style w:type="paragraph" w:styleId="FootnoteText">
    <w:name w:val="footnote text"/>
    <w:basedOn w:val="Normal"/>
    <w:link w:val="FootnoteTextChar"/>
    <w:uiPriority w:val="99"/>
    <w:semiHidden/>
    <w:unhideWhenUsed/>
    <w:rsid w:val="00720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434"/>
    <w:rPr>
      <w:sz w:val="20"/>
      <w:szCs w:val="20"/>
    </w:rPr>
  </w:style>
  <w:style w:type="character" w:styleId="FootnoteReference">
    <w:name w:val="footnote reference"/>
    <w:basedOn w:val="DefaultParagraphFont"/>
    <w:uiPriority w:val="99"/>
    <w:semiHidden/>
    <w:unhideWhenUsed/>
    <w:rsid w:val="007204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658F-47FD-443B-BB22-CD0A94DD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 hadi nateqi</dc:creator>
  <cp:lastModifiedBy>bani</cp:lastModifiedBy>
  <cp:revision>33</cp:revision>
  <dcterms:created xsi:type="dcterms:W3CDTF">2012-06-03T23:51:00Z</dcterms:created>
  <dcterms:modified xsi:type="dcterms:W3CDTF">2014-04-05T01:47:00Z</dcterms:modified>
</cp:coreProperties>
</file>