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5F" w:rsidRPr="00C533AD" w:rsidRDefault="00CC665F" w:rsidP="006A3746">
      <w:pPr>
        <w:bidi/>
        <w:spacing w:after="0" w:line="240" w:lineRule="auto"/>
        <w:jc w:val="both"/>
        <w:rPr>
          <w:rFonts w:cs="B Badr"/>
          <w:b/>
          <w:bCs/>
          <w:rtl/>
          <w:lang w:bidi="fa-IR"/>
        </w:rPr>
      </w:pPr>
      <w:r w:rsidRPr="00C533AD">
        <w:rPr>
          <w:rFonts w:cs="B Badr" w:hint="cs"/>
          <w:b/>
          <w:bCs/>
          <w:rtl/>
          <w:lang w:bidi="fa-IR"/>
        </w:rPr>
        <w:t>موضوع : خارج اصول ـ تعادل و تراجیح</w:t>
      </w:r>
    </w:p>
    <w:p w:rsidR="00CC665F" w:rsidRPr="00C533AD" w:rsidRDefault="00CC665F" w:rsidP="006A3746">
      <w:pPr>
        <w:bidi/>
        <w:spacing w:after="0" w:line="240" w:lineRule="auto"/>
        <w:jc w:val="both"/>
        <w:rPr>
          <w:rFonts w:cs="B Badr"/>
          <w:b/>
          <w:bCs/>
          <w:rtl/>
          <w:lang w:bidi="fa-IR"/>
        </w:rPr>
      </w:pPr>
      <w:r w:rsidRPr="00C533AD">
        <w:rPr>
          <w:rFonts w:cs="B Badr" w:hint="cs"/>
          <w:b/>
          <w:bCs/>
          <w:rtl/>
          <w:lang w:bidi="fa-IR"/>
        </w:rPr>
        <w:t>استاد : حضرت حجت الاسلام و المسلمین سید جواد شبیری</w:t>
      </w:r>
    </w:p>
    <w:p w:rsidR="00CC665F" w:rsidRPr="00C533AD" w:rsidRDefault="00CC665F" w:rsidP="006A3746">
      <w:pPr>
        <w:bidi/>
        <w:spacing w:after="0" w:line="240" w:lineRule="auto"/>
        <w:jc w:val="both"/>
        <w:rPr>
          <w:rFonts w:cs="B Badr"/>
          <w:b/>
          <w:bCs/>
          <w:rtl/>
          <w:lang w:bidi="fa-IR"/>
        </w:rPr>
      </w:pPr>
      <w:r w:rsidRPr="00C533AD">
        <w:rPr>
          <w:rFonts w:cs="B Badr" w:hint="cs"/>
          <w:b/>
          <w:bCs/>
          <w:rtl/>
          <w:lang w:bidi="fa-IR"/>
        </w:rPr>
        <w:t xml:space="preserve">تاریخ : </w:t>
      </w:r>
      <w:r w:rsidRPr="00C533AD">
        <w:rPr>
          <w:rFonts w:cs="B Badr"/>
          <w:b/>
          <w:bCs/>
          <w:lang w:bidi="fa-IR"/>
        </w:rPr>
        <w:t>22</w:t>
      </w:r>
      <w:r w:rsidRPr="00C533AD">
        <w:rPr>
          <w:rFonts w:cs="B Badr" w:hint="cs"/>
          <w:b/>
          <w:bCs/>
          <w:rtl/>
          <w:lang w:bidi="fa-IR"/>
        </w:rPr>
        <w:t xml:space="preserve"> / </w:t>
      </w:r>
      <w:r w:rsidRPr="00C533AD">
        <w:rPr>
          <w:rFonts w:cs="B Badr"/>
          <w:b/>
          <w:bCs/>
          <w:lang w:bidi="fa-IR"/>
        </w:rPr>
        <w:t>9</w:t>
      </w:r>
      <w:r w:rsidRPr="00C533AD">
        <w:rPr>
          <w:rFonts w:cs="B Badr" w:hint="cs"/>
          <w:b/>
          <w:bCs/>
          <w:rtl/>
          <w:lang w:bidi="fa-IR"/>
        </w:rPr>
        <w:t xml:space="preserve"> / 91</w:t>
      </w:r>
    </w:p>
    <w:p w:rsidR="00CC665F" w:rsidRPr="00C533AD" w:rsidRDefault="00CC665F" w:rsidP="006A3746">
      <w:pPr>
        <w:bidi/>
        <w:spacing w:after="0" w:line="240" w:lineRule="auto"/>
        <w:jc w:val="center"/>
        <w:rPr>
          <w:rFonts w:cs="B Badr"/>
          <w:b/>
          <w:bCs/>
          <w:rtl/>
          <w:lang w:bidi="fa-IR"/>
        </w:rPr>
      </w:pPr>
      <w:r w:rsidRPr="00C533AD">
        <w:rPr>
          <w:rFonts w:cs="B Badr" w:hint="cs"/>
          <w:b/>
          <w:bCs/>
          <w:rtl/>
          <w:lang w:bidi="fa-IR"/>
        </w:rPr>
        <w:t>بسم الله الرحمن الرحیم و به نستعین إنه خیر ناصر ومعین</w:t>
      </w:r>
    </w:p>
    <w:p w:rsidR="00CC665F" w:rsidRPr="00C533AD" w:rsidRDefault="00CC665F" w:rsidP="006A3746">
      <w:pPr>
        <w:bidi/>
        <w:spacing w:after="0" w:line="240" w:lineRule="auto"/>
        <w:jc w:val="center"/>
        <w:rPr>
          <w:rFonts w:cs="B Badr"/>
          <w:b/>
          <w:bCs/>
          <w:rtl/>
          <w:lang w:bidi="fa-IR"/>
        </w:rPr>
      </w:pPr>
      <w:r w:rsidRPr="00C533AD">
        <w:rPr>
          <w:rFonts w:cs="B Badr" w:hint="cs"/>
          <w:b/>
          <w:bCs/>
          <w:rtl/>
          <w:lang w:bidi="fa-IR"/>
        </w:rPr>
        <w:t>الحمد لله رب العالمین وصلی الله علی سیدنا ونبینا محمد وآله الطاهرین</w:t>
      </w:r>
    </w:p>
    <w:p w:rsidR="00CC665F" w:rsidRPr="00C533AD" w:rsidRDefault="00CC665F" w:rsidP="006A3746">
      <w:pPr>
        <w:bidi/>
        <w:spacing w:after="0" w:line="240" w:lineRule="auto"/>
        <w:jc w:val="center"/>
        <w:rPr>
          <w:rFonts w:cs="B Badr"/>
          <w:rtl/>
          <w:lang w:bidi="fa-IR"/>
        </w:rPr>
      </w:pPr>
      <w:r w:rsidRPr="00C533AD">
        <w:rPr>
          <w:rFonts w:cs="B Badr" w:hint="cs"/>
          <w:b/>
          <w:bCs/>
          <w:rtl/>
          <w:lang w:bidi="fa-IR"/>
        </w:rPr>
        <w:t>واللعن علی أعدائهم أجمعین من الآن إلی قیام یوم الدین</w:t>
      </w:r>
    </w:p>
    <w:p w:rsidR="006A3746" w:rsidRPr="00014FD5" w:rsidRDefault="006A3746" w:rsidP="006A3746">
      <w:pPr>
        <w:bidi/>
        <w:spacing w:after="0"/>
        <w:ind w:firstLine="284"/>
        <w:jc w:val="both"/>
        <w:rPr>
          <w:rFonts w:cs="B Badr"/>
          <w:rtl/>
        </w:rPr>
      </w:pPr>
      <w:r w:rsidRPr="00014FD5">
        <w:rPr>
          <w:rFonts w:cs="B Badr" w:hint="cs"/>
          <w:rtl/>
        </w:rPr>
        <w:t>روایت محمد بن قیس از جهت سندی روشن است. قبل از این که بحث روایتهای عاریّه را ادامه</w:t>
      </w:r>
      <w:r w:rsidR="005C2CD5">
        <w:rPr>
          <w:rFonts w:cs="B Badr" w:hint="cs"/>
          <w:rtl/>
        </w:rPr>
        <w:t xml:space="preserve"> بدهم، یک نکته‌ای را عرض می‌کنم:</w:t>
      </w:r>
    </w:p>
    <w:p w:rsidR="006A3746" w:rsidRPr="00014FD5" w:rsidRDefault="006A3746" w:rsidP="005C2CD5">
      <w:pPr>
        <w:bidi/>
        <w:spacing w:after="0"/>
        <w:ind w:firstLine="284"/>
        <w:jc w:val="both"/>
        <w:rPr>
          <w:rFonts w:cs="B Badr"/>
          <w:rtl/>
        </w:rPr>
      </w:pPr>
      <w:r w:rsidRPr="00014FD5">
        <w:rPr>
          <w:rFonts w:cs="B Badr" w:hint="cs"/>
          <w:rtl/>
        </w:rPr>
        <w:t xml:space="preserve">تعبیر این که ضمان ندارد </w:t>
      </w:r>
      <w:r w:rsidRPr="00014FD5">
        <w:rPr>
          <w:rFonts w:cs="B Badr" w:hint="eastAsia"/>
          <w:rtl/>
        </w:rPr>
        <w:t>«</w:t>
      </w:r>
      <w:r w:rsidRPr="00014FD5">
        <w:rPr>
          <w:rStyle w:val="BBadr12pt"/>
          <w:rFonts w:hint="cs"/>
          <w:rtl/>
        </w:rPr>
        <w:t>إذا کان أمیناً</w:t>
      </w:r>
      <w:r w:rsidRPr="00014FD5">
        <w:rPr>
          <w:rFonts w:cs="B Badr" w:hint="eastAsia"/>
          <w:rtl/>
        </w:rPr>
        <w:t>»</w:t>
      </w:r>
      <w:r w:rsidRPr="00014FD5">
        <w:rPr>
          <w:rFonts w:cs="B Badr"/>
          <w:rtl/>
        </w:rPr>
        <w:t xml:space="preserve"> </w:t>
      </w:r>
      <w:r w:rsidRPr="00014FD5">
        <w:rPr>
          <w:rFonts w:cs="B Badr" w:hint="cs"/>
          <w:rtl/>
        </w:rPr>
        <w:t>در روایتهای قبلی، دو احتمال می‌دادیم که آیا مراد از مأمون ناظر به مرحل</w:t>
      </w:r>
      <w:r w:rsidR="00014FD5" w:rsidRPr="00014FD5">
        <w:rPr>
          <w:rFonts w:cs="B Badr" w:hint="cs"/>
          <w:rtl/>
        </w:rPr>
        <w:t xml:space="preserve">ه‌ی </w:t>
      </w:r>
      <w:r w:rsidRPr="00014FD5">
        <w:rPr>
          <w:rFonts w:cs="B Badr" w:hint="cs"/>
          <w:rtl/>
        </w:rPr>
        <w:t>ثبوت است یا اثبات، به نظر من تعبیرات مشابه این که در باب اجاره وارد شده است که می‌گوید مستأجر اگر امین باشد و یا اجیر اگر امین باشد ضامن نیست، آن تعبیرات را انسان ببیند، امین بودن مرادش امانت اثباتی است. فرض کنید «أتتهمه؟ قال: لا» عمد</w:t>
      </w:r>
      <w:r w:rsidR="00014FD5" w:rsidRPr="00014FD5">
        <w:rPr>
          <w:rFonts w:cs="B Badr" w:hint="cs"/>
          <w:rtl/>
        </w:rPr>
        <w:t xml:space="preserve">ه‌ی </w:t>
      </w:r>
      <w:r w:rsidRPr="00014FD5">
        <w:rPr>
          <w:rFonts w:cs="B Badr" w:hint="cs"/>
          <w:rtl/>
        </w:rPr>
        <w:t>بحث این است که فرض کنید مالی را به شخصی سپرده‌اند که در این مال کاری را انجام بدهد، یک دابه‌ای را اجاره داده است و این دابه تلف شده و یا سرقت شده است، ‌اگر روایاتش را ببینید، به نظر می‌رسد که این تعبیرات بیشتر ناظر به همان مرحل</w:t>
      </w:r>
      <w:r w:rsidR="00014FD5" w:rsidRPr="00014FD5">
        <w:rPr>
          <w:rFonts w:cs="B Badr" w:hint="cs"/>
          <w:rtl/>
        </w:rPr>
        <w:t xml:space="preserve">ه‌ی </w:t>
      </w:r>
      <w:r w:rsidRPr="00014FD5">
        <w:rPr>
          <w:rFonts w:cs="B Badr" w:hint="cs"/>
          <w:rtl/>
        </w:rPr>
        <w:t xml:space="preserve">اثبات است. «إذا کان مأموناً» یعنی إذا کان ثقة، یعنی راست بگوید که «إذا هلک» واقعاً هلاک شده باشد. اگر هلاکت نیازمند اثبات است و قول مستعیر اگر ثقه باشد </w:t>
      </w:r>
      <w:r w:rsidR="005C2CD5" w:rsidRPr="00014FD5">
        <w:rPr>
          <w:rFonts w:cs="B Badr" w:hint="cs"/>
          <w:rtl/>
        </w:rPr>
        <w:t xml:space="preserve">در اثبات این مطلب </w:t>
      </w:r>
      <w:r w:rsidRPr="00014FD5">
        <w:rPr>
          <w:rFonts w:cs="B Badr" w:hint="cs"/>
          <w:rtl/>
        </w:rPr>
        <w:t>کافی است و ضمانی حاصل نمی‌شود. اگر به تعبیرات مراجعه بفرمایید به خصوص در باب اجاره، من وقتی در باب اجاره نگاه می‌کردم روایت‌هایی را که مشابه این بود و ضامن بود، احساسم این بود که مراد از امین بودن ثقه بودن است.</w:t>
      </w:r>
    </w:p>
    <w:p w:rsidR="006A3746" w:rsidRPr="00014FD5" w:rsidRDefault="006A3746" w:rsidP="006A3746">
      <w:pPr>
        <w:bidi/>
        <w:spacing w:after="0"/>
        <w:ind w:firstLine="284"/>
        <w:jc w:val="both"/>
        <w:rPr>
          <w:rFonts w:cs="B Badr"/>
          <w:rtl/>
        </w:rPr>
      </w:pPr>
      <w:r w:rsidRPr="00014FD5">
        <w:rPr>
          <w:rFonts w:cs="B Badr"/>
          <w:rtl/>
        </w:rPr>
        <w:t>(</w:t>
      </w:r>
      <w:r w:rsidRPr="00014FD5">
        <w:rPr>
          <w:rFonts w:cs="B Badr" w:hint="cs"/>
          <w:rtl/>
        </w:rPr>
        <w:t>سؤال</w:t>
      </w:r>
      <w:r w:rsidRPr="00014FD5">
        <w:rPr>
          <w:rFonts w:cs="B Badr"/>
          <w:rtl/>
        </w:rPr>
        <w:t xml:space="preserve"> </w:t>
      </w:r>
      <w:r w:rsidRPr="00014FD5">
        <w:rPr>
          <w:rFonts w:cs="B Badr" w:hint="cs"/>
          <w:rtl/>
        </w:rPr>
        <w:t>و</w:t>
      </w:r>
      <w:r w:rsidRPr="00014FD5">
        <w:rPr>
          <w:rFonts w:cs="B Badr"/>
          <w:rtl/>
        </w:rPr>
        <w:t xml:space="preserve"> </w:t>
      </w:r>
      <w:r w:rsidRPr="00014FD5">
        <w:rPr>
          <w:rFonts w:cs="B Badr" w:hint="cs"/>
          <w:rtl/>
        </w:rPr>
        <w:t>پاسخ</w:t>
      </w:r>
      <w:r w:rsidRPr="00014FD5">
        <w:rPr>
          <w:rFonts w:cs="B Badr"/>
          <w:rtl/>
        </w:rPr>
        <w:t xml:space="preserve"> </w:t>
      </w:r>
      <w:r w:rsidRPr="00014FD5">
        <w:rPr>
          <w:rFonts w:cs="B Badr" w:hint="cs"/>
          <w:rtl/>
        </w:rPr>
        <w:t>استاد</w:t>
      </w:r>
      <w:r w:rsidRPr="00014FD5">
        <w:rPr>
          <w:rFonts w:cs="B Badr"/>
          <w:rtl/>
        </w:rPr>
        <w:t xml:space="preserve">): </w:t>
      </w:r>
      <w:r w:rsidRPr="00014FD5">
        <w:rPr>
          <w:rFonts w:cs="B Badr" w:hint="cs"/>
          <w:rtl/>
        </w:rPr>
        <w:t>مدعی هلاکت و سرقت است، می‌گوید اگر شخص امین است این ادعایش در هلاکت و سرقت مسموع است و حکم ثبوتی‌اش هم این است که ضمانی ندارد.</w:t>
      </w:r>
    </w:p>
    <w:p w:rsidR="00912242" w:rsidRPr="00014FD5" w:rsidRDefault="00912242" w:rsidP="00912242">
      <w:pPr>
        <w:bidi/>
        <w:spacing w:after="0"/>
        <w:ind w:firstLine="284"/>
        <w:jc w:val="both"/>
        <w:rPr>
          <w:rFonts w:cs="B Badr"/>
          <w:sz w:val="24"/>
          <w:rtl/>
        </w:rPr>
      </w:pPr>
      <w:r w:rsidRPr="00014FD5">
        <w:rPr>
          <w:rFonts w:cs="B Badr" w:hint="cs"/>
          <w:rtl/>
        </w:rPr>
        <w:lastRenderedPageBreak/>
        <w:t xml:space="preserve">سؤال این است : </w:t>
      </w:r>
      <w:r w:rsidRPr="00014FD5">
        <w:rPr>
          <w:rFonts w:cs="B Badr" w:hint="eastAsia"/>
          <w:rtl/>
        </w:rPr>
        <w:t>«</w:t>
      </w:r>
      <w:r w:rsidRPr="00014FD5">
        <w:rPr>
          <w:rStyle w:val="BBadr12pt0"/>
          <w:rFonts w:hint="cs"/>
          <w:rtl/>
        </w:rPr>
        <w:t>إِنَّ مُعَاذَ بْنَ كَثِيرٍ وَ قَيْساً أَمَرَانِي أَنْ أَسْأَلَكَ عَنْ جَمَّالٍ حَمَلَ لَهُمْ مَتَاعاً بِأَجْرٍ وَأَنَّهُ ضَاعَ مِنْهُ جَمَلٌ قِيمَتُهُ سِتُّمِائَةِ دِرْهَمٍ وَهُوَ طَيِّبُ النَّفْسِ لِغُرْمِهِ لِأَنَّهَا صِنَاعَتُهُ، قَالَ: يَتَّهِمُونَهُ؟ قُلْتُ: لَا، قَالَ: لَا يُغَرِّمُونَهُ</w:t>
      </w:r>
      <w:r w:rsidRPr="00014FD5">
        <w:rPr>
          <w:rFonts w:cs="B Badr" w:hint="eastAsia"/>
          <w:sz w:val="24"/>
          <w:rtl/>
        </w:rPr>
        <w:t>»</w:t>
      </w:r>
      <w:r w:rsidR="00A07C63" w:rsidRPr="00014FD5">
        <w:rPr>
          <w:rStyle w:val="FootnoteReference"/>
          <w:rFonts w:cs="B Badr"/>
          <w:sz w:val="24"/>
          <w:rtl/>
        </w:rPr>
        <w:footnoteReference w:id="2"/>
      </w:r>
      <w:r w:rsidRPr="00014FD5">
        <w:rPr>
          <w:rFonts w:cs="B Badr"/>
          <w:sz w:val="24"/>
          <w:rtl/>
        </w:rPr>
        <w:t xml:space="preserve"> </w:t>
      </w:r>
      <w:r w:rsidRPr="00014FD5">
        <w:rPr>
          <w:rFonts w:cs="B Badr" w:hint="cs"/>
          <w:sz w:val="24"/>
          <w:rtl/>
        </w:rPr>
        <w:t>سؤال این نیست که ادعا می‌کند ضاع، می‌گوید: ضاع، ولی یتّهمونه تعبیر می‌کند و می‌گوید: «لا». چون کارش این است، اگر قرار باشد که ضمانت ندهد، اعتبارش را از دست می‌دهد.</w:t>
      </w:r>
    </w:p>
    <w:p w:rsidR="00A07C63" w:rsidRPr="00014FD5" w:rsidRDefault="00A07C63" w:rsidP="00A07C63">
      <w:pPr>
        <w:bidi/>
        <w:spacing w:after="0"/>
        <w:ind w:firstLine="284"/>
        <w:jc w:val="both"/>
        <w:rPr>
          <w:rFonts w:cs="B Badr"/>
          <w:sz w:val="24"/>
          <w:rtl/>
        </w:rPr>
      </w:pPr>
      <w:r w:rsidRPr="00014FD5">
        <w:rPr>
          <w:rFonts w:cs="B Badr"/>
          <w:sz w:val="24"/>
          <w:rtl/>
        </w:rPr>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یعنی جملی بوده است که قیمت باری را که می‌کشیده ستمائة درهم بوده است. حالا یا ممکن است مراد این باشد که آن جمّال</w:t>
      </w:r>
      <w:r w:rsidR="008139AA" w:rsidRPr="00014FD5">
        <w:rPr>
          <w:rFonts w:cs="B Badr" w:hint="cs"/>
          <w:sz w:val="24"/>
          <w:rtl/>
        </w:rPr>
        <w:t>،</w:t>
      </w:r>
      <w:r w:rsidRPr="00014FD5">
        <w:rPr>
          <w:rFonts w:cs="B Badr" w:hint="cs"/>
          <w:sz w:val="24"/>
          <w:rtl/>
        </w:rPr>
        <w:t xml:space="preserve"> فقط شترچران بوده است. و در یک نقل دیگر هم دارد: </w:t>
      </w:r>
      <w:r w:rsidRPr="00014FD5">
        <w:rPr>
          <w:rFonts w:cs="B Badr" w:hint="eastAsia"/>
          <w:sz w:val="24"/>
          <w:rtl/>
        </w:rPr>
        <w:t>«</w:t>
      </w:r>
      <w:r w:rsidRPr="00014FD5">
        <w:rPr>
          <w:rStyle w:val="BBadr12pt0"/>
          <w:rFonts w:hint="cs"/>
          <w:rtl/>
        </w:rPr>
        <w:t>ضاع منه حملٌ</w:t>
      </w:r>
      <w:r w:rsidRPr="00014FD5">
        <w:rPr>
          <w:rFonts w:cs="B Badr" w:hint="eastAsia"/>
          <w:sz w:val="24"/>
          <w:rtl/>
        </w:rPr>
        <w:t>»</w:t>
      </w:r>
      <w:r w:rsidRPr="00014FD5">
        <w:rPr>
          <w:rStyle w:val="FootnoteReference"/>
          <w:rFonts w:cs="B Badr"/>
          <w:sz w:val="24"/>
          <w:rtl/>
        </w:rPr>
        <w:footnoteReference w:id="3"/>
      </w:r>
      <w:r w:rsidRPr="00014FD5">
        <w:rPr>
          <w:rFonts w:cs="B Badr"/>
          <w:sz w:val="24"/>
          <w:rtl/>
        </w:rPr>
        <w:t xml:space="preserve"> </w:t>
      </w:r>
      <w:r w:rsidRPr="00014FD5">
        <w:rPr>
          <w:rFonts w:cs="B Badr" w:hint="cs"/>
          <w:sz w:val="24"/>
          <w:rtl/>
        </w:rPr>
        <w:t>که باید درست‌تر باشد.</w:t>
      </w:r>
    </w:p>
    <w:p w:rsidR="008139AA" w:rsidRPr="00014FD5" w:rsidRDefault="008139AA" w:rsidP="008139AA">
      <w:pPr>
        <w:bidi/>
        <w:spacing w:after="0"/>
        <w:ind w:firstLine="284"/>
        <w:jc w:val="both"/>
        <w:rPr>
          <w:rFonts w:cs="B Badr"/>
          <w:rtl/>
        </w:rPr>
      </w:pPr>
      <w:r w:rsidRPr="00014FD5">
        <w:rPr>
          <w:rFonts w:cs="B Badr" w:hint="cs"/>
          <w:sz w:val="24"/>
          <w:rtl/>
        </w:rPr>
        <w:t xml:space="preserve">روایت محمد بن حسن الصفار را ببینید که می‌گوید: </w:t>
      </w:r>
      <w:r w:rsidRPr="00014FD5">
        <w:rPr>
          <w:rFonts w:cs="B Badr" w:hint="eastAsia"/>
          <w:sz w:val="24"/>
          <w:rtl/>
        </w:rPr>
        <w:t>«</w:t>
      </w:r>
      <w:r w:rsidRPr="00014FD5">
        <w:rPr>
          <w:rStyle w:val="BBadr12pt0"/>
          <w:rFonts w:hint="cs"/>
          <w:rtl/>
        </w:rPr>
        <w:t>كَتَبْتُ إِلَی الْفَقِيهِ (علیه السلام) فِي رَجُلٍ دَفَعَ ثَوْباً إِلَی الْقَصَّارِ لِيُقَصِّرَهُ</w:t>
      </w:r>
      <w:r w:rsidRPr="00014FD5">
        <w:rPr>
          <w:rFonts w:cs="B Badr" w:hint="cs"/>
          <w:sz w:val="24"/>
          <w:rtl/>
        </w:rPr>
        <w:t>،</w:t>
      </w:r>
      <w:r w:rsidRPr="00014FD5">
        <w:rPr>
          <w:rStyle w:val="BBadr12pt0"/>
          <w:rFonts w:hint="cs"/>
          <w:rtl/>
        </w:rPr>
        <w:t xml:space="preserve"> فَيَدْفَعُهُ الْقَصَّارُ إِلَی قَصَّارٍ غَيْرِهِ لِيُقَصِّرَهُ</w:t>
      </w:r>
      <w:r w:rsidRPr="00014FD5">
        <w:rPr>
          <w:rFonts w:cs="B Badr" w:hint="eastAsia"/>
          <w:sz w:val="24"/>
          <w:rtl/>
        </w:rPr>
        <w:t>»</w:t>
      </w:r>
      <w:r w:rsidRPr="00014FD5">
        <w:rPr>
          <w:rFonts w:cs="B Badr"/>
          <w:sz w:val="24"/>
          <w:rtl/>
        </w:rPr>
        <w:t xml:space="preserve"> </w:t>
      </w:r>
      <w:r w:rsidRPr="00014FD5">
        <w:rPr>
          <w:rFonts w:cs="B Badr" w:hint="cs"/>
          <w:sz w:val="24"/>
          <w:rtl/>
        </w:rPr>
        <w:t xml:space="preserve">قصّار یعنی لباس‌شور؛ لباسی را داده بوده که آن را بشوید، او هم داده به یک لباس‌شور دیگری </w:t>
      </w:r>
      <w:r w:rsidRPr="00014FD5">
        <w:rPr>
          <w:rFonts w:cs="B Badr" w:hint="eastAsia"/>
          <w:sz w:val="24"/>
          <w:rtl/>
        </w:rPr>
        <w:t>«</w:t>
      </w:r>
      <w:r w:rsidRPr="00014FD5">
        <w:rPr>
          <w:rStyle w:val="BBadr12pt0"/>
          <w:rFonts w:hint="cs"/>
          <w:rtl/>
        </w:rPr>
        <w:t>فَضَاعَ الثَّوْبُ، هَلْ يَجِبُ عَلَی الْقَصَّارِ أَنْ يَرُدَّهُ إِذَا دَفَعَهُ إِلَی غَيْرِهِ وَإِنْ كَانَ الْقَصَّارُ مَأْمُوناً</w:t>
      </w:r>
      <w:r w:rsidRPr="00014FD5">
        <w:rPr>
          <w:rFonts w:cs="B Badr" w:hint="eastAsia"/>
          <w:sz w:val="24"/>
          <w:rtl/>
        </w:rPr>
        <w:t>»</w:t>
      </w:r>
      <w:r w:rsidRPr="00014FD5">
        <w:rPr>
          <w:rFonts w:cs="B Badr"/>
          <w:sz w:val="24"/>
          <w:rtl/>
        </w:rPr>
        <w:t xml:space="preserve"> </w:t>
      </w:r>
      <w:r w:rsidRPr="00014FD5">
        <w:rPr>
          <w:rFonts w:cs="B Badr" w:hint="cs"/>
          <w:sz w:val="24"/>
          <w:rtl/>
        </w:rPr>
        <w:t xml:space="preserve">این إن کان القصار مأموناً یعنی چه؟ </w:t>
      </w:r>
      <w:r w:rsidRPr="00014FD5">
        <w:rPr>
          <w:rFonts w:cs="B Badr" w:hint="eastAsia"/>
          <w:sz w:val="24"/>
          <w:rtl/>
        </w:rPr>
        <w:t>«</w:t>
      </w:r>
      <w:r w:rsidRPr="00014FD5">
        <w:rPr>
          <w:rStyle w:val="BBadr12pt0"/>
          <w:rFonts w:hint="cs"/>
          <w:rtl/>
        </w:rPr>
        <w:t>فَوَقَّعَ (علیه السلام) هُوَ ضَامِنٌ لَهُ إِلَّا أَنْ يَكُونَ ثِقَةً مَأْمُوناً إِنْ شَاءَ اللَّهُ</w:t>
      </w:r>
      <w:r w:rsidRPr="00014FD5">
        <w:rPr>
          <w:rFonts w:cs="B Badr" w:hint="eastAsia"/>
          <w:sz w:val="24"/>
          <w:rtl/>
        </w:rPr>
        <w:t>»</w:t>
      </w:r>
      <w:r w:rsidRPr="00014FD5">
        <w:rPr>
          <w:rStyle w:val="FootnoteReference"/>
          <w:rFonts w:cs="B Badr"/>
          <w:sz w:val="24"/>
          <w:rtl/>
        </w:rPr>
        <w:footnoteReference w:id="4"/>
      </w:r>
      <w:r w:rsidRPr="00014FD5">
        <w:rPr>
          <w:rFonts w:cs="B Badr" w:hint="cs"/>
          <w:sz w:val="24"/>
          <w:rtl/>
        </w:rPr>
        <w:t xml:space="preserve"> اینها ناظر به مرحل</w:t>
      </w:r>
      <w:r w:rsidR="00014FD5" w:rsidRPr="00014FD5">
        <w:rPr>
          <w:rFonts w:cs="B Badr" w:hint="cs"/>
          <w:sz w:val="24"/>
          <w:rtl/>
        </w:rPr>
        <w:t xml:space="preserve">ه‌ی </w:t>
      </w:r>
      <w:r w:rsidRPr="00014FD5">
        <w:rPr>
          <w:rFonts w:cs="B Badr" w:hint="cs"/>
          <w:sz w:val="24"/>
          <w:rtl/>
        </w:rPr>
        <w:t>اثبات</w:t>
      </w:r>
      <w:r w:rsidR="005C2CD5">
        <w:rPr>
          <w:rFonts w:cs="B Badr" w:hint="cs"/>
          <w:sz w:val="24"/>
          <w:rtl/>
        </w:rPr>
        <w:t xml:space="preserve"> و سوال است،</w:t>
      </w:r>
      <w:r w:rsidRPr="00014FD5">
        <w:rPr>
          <w:rFonts w:cs="B Badr" w:hint="cs"/>
          <w:sz w:val="24"/>
          <w:rtl/>
        </w:rPr>
        <w:t xml:space="preserve"> ولو این که می‌گوید ضاع الثوب. می‌گوید اگر راست می‌گوید در این ادعایی که ضیاع ثوب است. تعبیرات مشابه را اگر ببینید در این باب، تعبیرات شبیه به این هست. بعضی روایت‌ها هم تعبیر می‌کنند یدعی که مثلاً ضاع، حضرت هم می‌فرماید ضامن است مگر این که ثقه باشد.</w:t>
      </w:r>
    </w:p>
    <w:p w:rsidR="008139AA" w:rsidRPr="00014FD5" w:rsidRDefault="008139AA" w:rsidP="008139AA">
      <w:pPr>
        <w:bidi/>
        <w:spacing w:after="0"/>
        <w:ind w:firstLine="284"/>
        <w:jc w:val="both"/>
        <w:rPr>
          <w:rFonts w:cs="B Badr"/>
          <w:sz w:val="24"/>
          <w:rtl/>
        </w:rPr>
      </w:pPr>
      <w:r w:rsidRPr="00014FD5">
        <w:rPr>
          <w:rFonts w:cs="B Badr" w:hint="cs"/>
          <w:rtl/>
        </w:rPr>
        <w:t xml:space="preserve">روایت خالد بن الحجّاج : </w:t>
      </w:r>
      <w:r w:rsidRPr="00014FD5">
        <w:rPr>
          <w:rFonts w:cs="B Badr" w:hint="eastAsia"/>
          <w:rtl/>
        </w:rPr>
        <w:t>«</w:t>
      </w:r>
      <w:r w:rsidRPr="00014FD5">
        <w:rPr>
          <w:rStyle w:val="BBadr12pt0"/>
          <w:rFonts w:hint="cs"/>
          <w:rtl/>
        </w:rPr>
        <w:t>قَالَ: سَأَلْتُ أَبَا عَبْدِ اللَّهِ (علیه السلام) عَنِ الْمَلَّاحِ أَحْمِلُ مَعَهُ الطَّعَامَ ثُمَّ أَقْبِضُهُ مِنْهُ فَنَقَصَ، فَقَالَ: إِنْ كَانَ مَأْمُوناً فَلَا تُضَمِّنْهُ</w:t>
      </w:r>
      <w:r w:rsidRPr="00014FD5">
        <w:rPr>
          <w:rFonts w:cs="B Badr" w:hint="eastAsia"/>
          <w:sz w:val="24"/>
          <w:rtl/>
        </w:rPr>
        <w:t>»</w:t>
      </w:r>
      <w:r w:rsidRPr="00014FD5">
        <w:rPr>
          <w:rStyle w:val="FootnoteReference"/>
          <w:rFonts w:cs="B Badr"/>
          <w:sz w:val="24"/>
          <w:rtl/>
        </w:rPr>
        <w:footnoteReference w:id="5"/>
      </w:r>
      <w:r w:rsidRPr="00014FD5">
        <w:rPr>
          <w:rFonts w:cs="B Badr" w:hint="cs"/>
          <w:sz w:val="24"/>
          <w:rtl/>
        </w:rPr>
        <w:t xml:space="preserve">. </w:t>
      </w:r>
    </w:p>
    <w:p w:rsidR="008139AA" w:rsidRPr="00014FD5" w:rsidRDefault="008139AA" w:rsidP="008139AA">
      <w:pPr>
        <w:bidi/>
        <w:spacing w:after="0"/>
        <w:ind w:firstLine="284"/>
        <w:jc w:val="both"/>
        <w:rPr>
          <w:rFonts w:cs="B Badr"/>
          <w:sz w:val="24"/>
          <w:rtl/>
        </w:rPr>
      </w:pPr>
      <w:r w:rsidRPr="00014FD5">
        <w:rPr>
          <w:rFonts w:cs="B Badr"/>
          <w:sz w:val="24"/>
          <w:rtl/>
        </w:rPr>
        <w:lastRenderedPageBreak/>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بحث بر سر این است این که می‌گوید ضاع، این «إلا أن یکون ثقة مأموناً» یعنی چه؟ وقتی ثق</w:t>
      </w:r>
      <w:r w:rsidR="00014FD5" w:rsidRPr="00014FD5">
        <w:rPr>
          <w:rFonts w:cs="B Badr" w:hint="cs"/>
          <w:sz w:val="24"/>
          <w:rtl/>
        </w:rPr>
        <w:t xml:space="preserve">ه‌ی </w:t>
      </w:r>
      <w:r w:rsidR="005C2CD5">
        <w:rPr>
          <w:rFonts w:cs="B Badr" w:hint="cs"/>
          <w:sz w:val="24"/>
          <w:rtl/>
        </w:rPr>
        <w:t>مأمون باشد چرا ضام</w:t>
      </w:r>
      <w:r w:rsidRPr="00014FD5">
        <w:rPr>
          <w:rFonts w:cs="B Badr" w:hint="cs"/>
          <w:sz w:val="24"/>
          <w:rtl/>
        </w:rPr>
        <w:t>ن نیست؟ بحث این است که قولش در ادعای ضیاع در صورتی که ثق</w:t>
      </w:r>
      <w:r w:rsidR="00014FD5" w:rsidRPr="00014FD5">
        <w:rPr>
          <w:rFonts w:cs="B Badr" w:hint="cs"/>
          <w:sz w:val="24"/>
          <w:rtl/>
        </w:rPr>
        <w:t xml:space="preserve">ه‌ی </w:t>
      </w:r>
      <w:r w:rsidRPr="00014FD5">
        <w:rPr>
          <w:rFonts w:cs="B Badr" w:hint="cs"/>
          <w:sz w:val="24"/>
          <w:rtl/>
        </w:rPr>
        <w:t>مأمون باشد مسموع است، اگر ثق</w:t>
      </w:r>
      <w:r w:rsidR="00014FD5" w:rsidRPr="00014FD5">
        <w:rPr>
          <w:rFonts w:cs="B Badr" w:hint="cs"/>
          <w:sz w:val="24"/>
          <w:rtl/>
        </w:rPr>
        <w:t xml:space="preserve">ه‌ی </w:t>
      </w:r>
      <w:r w:rsidRPr="00014FD5">
        <w:rPr>
          <w:rFonts w:cs="B Badr" w:hint="cs"/>
          <w:sz w:val="24"/>
          <w:rtl/>
        </w:rPr>
        <w:t xml:space="preserve">مأمون نباشد مسموع نیست. </w:t>
      </w:r>
      <w:r w:rsidR="00FB0F8D" w:rsidRPr="00014FD5">
        <w:rPr>
          <w:rFonts w:cs="B Badr" w:hint="cs"/>
          <w:sz w:val="24"/>
          <w:rtl/>
        </w:rPr>
        <w:t>به هر حال این تعبیراتی است که در این روایات وجود دارد.</w:t>
      </w:r>
    </w:p>
    <w:p w:rsidR="00FB0F8D" w:rsidRPr="00014FD5" w:rsidRDefault="006B2DE3" w:rsidP="006B2DE3">
      <w:pPr>
        <w:bidi/>
        <w:spacing w:after="0"/>
        <w:ind w:firstLine="284"/>
        <w:jc w:val="both"/>
        <w:rPr>
          <w:rFonts w:cs="B Badr"/>
          <w:sz w:val="24"/>
          <w:rtl/>
        </w:rPr>
      </w:pPr>
      <w:r w:rsidRPr="00014FD5">
        <w:rPr>
          <w:rFonts w:cs="B Badr" w:hint="cs"/>
          <w:sz w:val="24"/>
          <w:rtl/>
        </w:rPr>
        <w:t>علی أیّ تقدیر این بیشتر جنب</w:t>
      </w:r>
      <w:r w:rsidR="00014FD5" w:rsidRPr="00014FD5">
        <w:rPr>
          <w:rFonts w:cs="B Badr" w:hint="cs"/>
          <w:sz w:val="24"/>
          <w:rtl/>
        </w:rPr>
        <w:t xml:space="preserve">ه‌ی </w:t>
      </w:r>
      <w:r w:rsidR="00F77975">
        <w:rPr>
          <w:rFonts w:cs="B Badr" w:hint="cs"/>
          <w:sz w:val="24"/>
          <w:rtl/>
        </w:rPr>
        <w:t>فقه الحدیثی است، چون</w:t>
      </w:r>
      <w:r w:rsidRPr="00014FD5">
        <w:rPr>
          <w:rFonts w:cs="B Badr" w:hint="cs"/>
          <w:sz w:val="24"/>
          <w:rtl/>
        </w:rPr>
        <w:t xml:space="preserve"> از جهت اثباتی حکم تقریباً روشن است که بعد عرض می‌کنم.</w:t>
      </w:r>
    </w:p>
    <w:p w:rsidR="006B2DE3" w:rsidRPr="00014FD5" w:rsidRDefault="006B2DE3" w:rsidP="00F77975">
      <w:pPr>
        <w:bidi/>
        <w:spacing w:after="0"/>
        <w:ind w:firstLine="284"/>
        <w:jc w:val="both"/>
        <w:rPr>
          <w:rFonts w:cs="B Badr"/>
          <w:sz w:val="24"/>
          <w:rtl/>
        </w:rPr>
      </w:pPr>
      <w:r w:rsidRPr="00014FD5">
        <w:rPr>
          <w:rFonts w:cs="B Badr" w:hint="cs"/>
          <w:sz w:val="24"/>
          <w:rtl/>
        </w:rPr>
        <w:t>روایت بعدی روایت حلبی است که صحیح</w:t>
      </w:r>
      <w:r w:rsidR="00014FD5" w:rsidRPr="00014FD5">
        <w:rPr>
          <w:rFonts w:cs="B Badr" w:hint="cs"/>
          <w:sz w:val="24"/>
          <w:rtl/>
        </w:rPr>
        <w:t xml:space="preserve">ه‌ی </w:t>
      </w:r>
      <w:r w:rsidRPr="00014FD5">
        <w:rPr>
          <w:rFonts w:cs="B Badr" w:hint="cs"/>
          <w:sz w:val="24"/>
          <w:rtl/>
        </w:rPr>
        <w:t xml:space="preserve">حلبی است: </w:t>
      </w:r>
      <w:r w:rsidRPr="00014FD5">
        <w:rPr>
          <w:rFonts w:cs="B Badr" w:hint="eastAsia"/>
          <w:sz w:val="24"/>
          <w:rtl/>
        </w:rPr>
        <w:t>«</w:t>
      </w:r>
      <w:r w:rsidRPr="00014FD5">
        <w:rPr>
          <w:rStyle w:val="BBadr12pt0"/>
          <w:rFonts w:hint="cs"/>
          <w:rtl/>
        </w:rPr>
        <w:t>الْحُسَيْنُ بْنُ سَعِيدٍ عَنِ ابْنِ أَبِي عُمَيْرٍ عَنْ حَمَّادٍ عَنِ الْحَلَبِيِّ عَنْ أَبِي عَبْدِ اللَّهِ (علیه السلام) قَالَ: لَيْسَ عَلَی مُسْتَعِيرِ عَارِيَّةٍ ضَمَانٌ وَصَاحِبُ الْعَارِيَّةِ وَالْوَدِيعَةِ مُؤْتَمَنٌ</w:t>
      </w:r>
      <w:r w:rsidRPr="00014FD5">
        <w:rPr>
          <w:rFonts w:cs="B Badr" w:hint="eastAsia"/>
          <w:sz w:val="24"/>
          <w:rtl/>
        </w:rPr>
        <w:t>»</w:t>
      </w:r>
      <w:r w:rsidR="0065291F" w:rsidRPr="00014FD5">
        <w:rPr>
          <w:rStyle w:val="FootnoteReference"/>
          <w:rFonts w:cs="B Badr"/>
          <w:sz w:val="24"/>
          <w:rtl/>
        </w:rPr>
        <w:footnoteReference w:id="6"/>
      </w:r>
      <w:r w:rsidRPr="00014FD5">
        <w:rPr>
          <w:rFonts w:cs="B Badr" w:hint="cs"/>
          <w:sz w:val="24"/>
          <w:rtl/>
        </w:rPr>
        <w:t xml:space="preserve">. این روایت </w:t>
      </w:r>
      <w:r w:rsidR="00F77975" w:rsidRPr="00014FD5">
        <w:rPr>
          <w:rFonts w:cs="B Badr" w:hint="cs"/>
          <w:sz w:val="24"/>
          <w:rtl/>
        </w:rPr>
        <w:t>از جهت</w:t>
      </w:r>
      <w:r w:rsidR="00F77975">
        <w:rPr>
          <w:rFonts w:cs="B Badr" w:hint="cs"/>
          <w:sz w:val="24"/>
          <w:rtl/>
        </w:rPr>
        <w:t xml:space="preserve"> اطلاقی نسبت به</w:t>
      </w:r>
      <w:r w:rsidR="00F77975" w:rsidRPr="00014FD5">
        <w:rPr>
          <w:rFonts w:cs="B Badr" w:hint="cs"/>
          <w:sz w:val="24"/>
          <w:rtl/>
        </w:rPr>
        <w:t xml:space="preserve"> روایات دیگر </w:t>
      </w:r>
      <w:r w:rsidRPr="00014FD5">
        <w:rPr>
          <w:rFonts w:cs="B Badr" w:hint="cs"/>
          <w:sz w:val="24"/>
          <w:rtl/>
        </w:rPr>
        <w:t>مطلق‌ترین روایت بحث ماست. روایتهای دیگر قید زده بود «إذا کان أمیناً». اگر مراد از امین مرحل</w:t>
      </w:r>
      <w:r w:rsidR="00014FD5" w:rsidRPr="00014FD5">
        <w:rPr>
          <w:rFonts w:cs="B Badr" w:hint="cs"/>
          <w:sz w:val="24"/>
          <w:rtl/>
        </w:rPr>
        <w:t xml:space="preserve">ه‌ی </w:t>
      </w:r>
      <w:r w:rsidRPr="00014FD5">
        <w:rPr>
          <w:rFonts w:cs="B Badr" w:hint="cs"/>
          <w:sz w:val="24"/>
          <w:rtl/>
        </w:rPr>
        <w:t>اثباتی</w:t>
      </w:r>
      <w:r w:rsidR="00F77975">
        <w:rPr>
          <w:rFonts w:cs="B Badr" w:hint="cs"/>
          <w:sz w:val="24"/>
          <w:rtl/>
        </w:rPr>
        <w:t xml:space="preserve"> باشد</w:t>
      </w:r>
      <w:r w:rsidRPr="00014FD5">
        <w:rPr>
          <w:rFonts w:cs="B Badr" w:hint="cs"/>
          <w:sz w:val="24"/>
          <w:rtl/>
        </w:rPr>
        <w:t xml:space="preserve"> که جمعش با این روایات خیلی واضح است؛ این ناظر به این نیست که اثباتاً قولش مسموع است یا مسموع نیست. آن یک بحث دیگری است که حالا اگر ادعای تلف می‌کند در چه صورت قولش معتبر است یا معتبر نیست. بحث بر سر این است که اگر واقعاً تلف شده باشد، ضمانی بر عهد</w:t>
      </w:r>
      <w:r w:rsidR="00014FD5" w:rsidRPr="00014FD5">
        <w:rPr>
          <w:rFonts w:cs="B Badr" w:hint="cs"/>
          <w:sz w:val="24"/>
          <w:rtl/>
        </w:rPr>
        <w:t xml:space="preserve">ه‌ی </w:t>
      </w:r>
      <w:r w:rsidRPr="00014FD5">
        <w:rPr>
          <w:rFonts w:cs="B Badr" w:hint="cs"/>
          <w:sz w:val="24"/>
          <w:rtl/>
        </w:rPr>
        <w:t>مستعیر نیست.</w:t>
      </w:r>
    </w:p>
    <w:p w:rsidR="00F56770" w:rsidRPr="00014FD5" w:rsidRDefault="006B2DE3" w:rsidP="00F77975">
      <w:pPr>
        <w:bidi/>
        <w:spacing w:after="0"/>
        <w:ind w:firstLine="284"/>
        <w:jc w:val="both"/>
        <w:rPr>
          <w:rFonts w:cs="B Badr"/>
          <w:sz w:val="24"/>
          <w:rtl/>
        </w:rPr>
      </w:pPr>
      <w:r w:rsidRPr="00014FD5">
        <w:rPr>
          <w:rFonts w:cs="B Badr" w:hint="cs"/>
          <w:sz w:val="24"/>
          <w:rtl/>
        </w:rPr>
        <w:t>اگر امین بودن</w:t>
      </w:r>
      <w:r w:rsidR="00F77975">
        <w:rPr>
          <w:rFonts w:cs="B Badr" w:hint="cs"/>
          <w:sz w:val="24"/>
          <w:rtl/>
        </w:rPr>
        <w:t>،</w:t>
      </w:r>
      <w:r w:rsidRPr="00014FD5">
        <w:rPr>
          <w:rFonts w:cs="B Badr" w:hint="cs"/>
          <w:sz w:val="24"/>
          <w:rtl/>
        </w:rPr>
        <w:t xml:space="preserve"> ناظر به مرحل</w:t>
      </w:r>
      <w:r w:rsidR="00014FD5" w:rsidRPr="00014FD5">
        <w:rPr>
          <w:rFonts w:cs="B Badr" w:hint="cs"/>
          <w:sz w:val="24"/>
          <w:rtl/>
        </w:rPr>
        <w:t xml:space="preserve">ه‌ی </w:t>
      </w:r>
      <w:r w:rsidRPr="00014FD5">
        <w:rPr>
          <w:rFonts w:cs="B Badr" w:hint="cs"/>
          <w:sz w:val="24"/>
          <w:rtl/>
        </w:rPr>
        <w:t>اثبات باشد اصلاً تعارضی ندارد، چون دو مقام است. اما اگر ناظر به مقام ثبوت باشد، تعارض دارند اما این نسبتاً جمع ساده‌ای دارد که این روایت بر صورتی که امین باشد</w:t>
      </w:r>
      <w:r w:rsidR="00F77975" w:rsidRPr="00F77975">
        <w:rPr>
          <w:rFonts w:cs="B Badr" w:hint="cs"/>
          <w:sz w:val="24"/>
          <w:rtl/>
        </w:rPr>
        <w:t xml:space="preserve"> </w:t>
      </w:r>
      <w:r w:rsidR="00F77975" w:rsidRPr="00014FD5">
        <w:rPr>
          <w:rFonts w:cs="B Badr" w:hint="cs"/>
          <w:sz w:val="24"/>
          <w:rtl/>
        </w:rPr>
        <w:t xml:space="preserve">حمل بشود </w:t>
      </w:r>
      <w:r w:rsidRPr="00014FD5">
        <w:rPr>
          <w:rFonts w:cs="B Badr" w:hint="cs"/>
          <w:sz w:val="24"/>
          <w:rtl/>
        </w:rPr>
        <w:t>؛ یعنی در صورتی</w:t>
      </w:r>
      <w:r w:rsidR="00F77975">
        <w:rPr>
          <w:rFonts w:cs="B Badr" w:hint="cs"/>
          <w:sz w:val="24"/>
          <w:rtl/>
        </w:rPr>
        <w:t xml:space="preserve"> ضامن نیست</w:t>
      </w:r>
      <w:r w:rsidRPr="00014FD5">
        <w:rPr>
          <w:rFonts w:cs="B Badr" w:hint="cs"/>
          <w:sz w:val="24"/>
          <w:rtl/>
        </w:rPr>
        <w:t xml:space="preserve"> که شخص امین باشد و معمولاً هم به شخص امین عاریه می‌دهند، به شخص لاابالی که عاریه نمی‌دهند! در واقع حمل به متعارف داریم می‌کنیم. مراد از امین یعنی کسی که در حفظ عاریه کوشاست. این که بگوییم طرف</w:t>
      </w:r>
      <w:r w:rsidR="00F77975">
        <w:rPr>
          <w:rFonts w:cs="B Badr" w:hint="cs"/>
          <w:sz w:val="24"/>
          <w:rtl/>
        </w:rPr>
        <w:t xml:space="preserve"> بدون دلیل</w:t>
      </w:r>
      <w:r w:rsidRPr="00014FD5">
        <w:rPr>
          <w:rFonts w:cs="B Badr" w:hint="cs"/>
          <w:sz w:val="24"/>
          <w:rtl/>
        </w:rPr>
        <w:t xml:space="preserve"> به یک شخصی که لاابالی است و معلوم نیست حفظ بکند یا نه، عاریه بدهد کم است، نه این که نیست! هست، گاهی اوقات شخص در رو دربایستی گیر می‌کند و ممکن است عاریه بدهد. ولی نوعاً عاریه به کسی داده می‌شود که لاابالی نباشد، چون امین ثبوتی معنایش این بود، یعنی کسی که لاابالی نیست.</w:t>
      </w:r>
    </w:p>
    <w:p w:rsidR="00B40C9D" w:rsidRPr="00014FD5" w:rsidRDefault="00B40C9D" w:rsidP="00F56770">
      <w:pPr>
        <w:bidi/>
        <w:spacing w:after="0"/>
        <w:ind w:firstLine="284"/>
        <w:jc w:val="both"/>
        <w:rPr>
          <w:rFonts w:cs="B Badr"/>
          <w:sz w:val="24"/>
          <w:rtl/>
        </w:rPr>
      </w:pPr>
      <w:r w:rsidRPr="00014FD5">
        <w:rPr>
          <w:rFonts w:cs="B Badr"/>
          <w:sz w:val="24"/>
          <w:rtl/>
        </w:rPr>
        <w:lastRenderedPageBreak/>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بحث امانتداری نیست؛ بحث بر س</w:t>
      </w:r>
      <w:r w:rsidR="00F77975">
        <w:rPr>
          <w:rFonts w:cs="B Badr" w:hint="cs"/>
          <w:sz w:val="24"/>
          <w:rtl/>
        </w:rPr>
        <w:t>ر این است که می‌گوید: آن شخص</w:t>
      </w:r>
      <w:r w:rsidRPr="00014FD5">
        <w:rPr>
          <w:rFonts w:cs="B Badr" w:hint="cs"/>
          <w:sz w:val="24"/>
          <w:rtl/>
        </w:rPr>
        <w:t xml:space="preserve"> امین است. شخص امین</w:t>
      </w:r>
      <w:r w:rsidR="00F77975">
        <w:rPr>
          <w:rFonts w:cs="B Badr" w:hint="cs"/>
          <w:sz w:val="24"/>
          <w:rtl/>
        </w:rPr>
        <w:t xml:space="preserve"> نوعی ملاک است</w:t>
      </w:r>
      <w:r w:rsidRPr="00014FD5">
        <w:rPr>
          <w:rFonts w:cs="B Badr" w:hint="cs"/>
          <w:sz w:val="24"/>
          <w:rtl/>
        </w:rPr>
        <w:t xml:space="preserve"> نه این که شخصی که بالفعل امانتداری کرده است! شخصی که در نوع موارد ذاتاً امانتدار است. آن روایت می‌گوید شخصی که ذاتاً ام</w:t>
      </w:r>
      <w:r w:rsidR="00F77975">
        <w:rPr>
          <w:rFonts w:cs="B Badr" w:hint="cs"/>
          <w:sz w:val="24"/>
          <w:rtl/>
        </w:rPr>
        <w:t>ا</w:t>
      </w:r>
      <w:r w:rsidRPr="00014FD5">
        <w:rPr>
          <w:rFonts w:cs="B Badr" w:hint="cs"/>
          <w:sz w:val="24"/>
          <w:rtl/>
        </w:rPr>
        <w:t>نت</w:t>
      </w:r>
      <w:r w:rsidR="00F77975">
        <w:rPr>
          <w:rFonts w:cs="B Badr" w:hint="cs"/>
          <w:sz w:val="24"/>
          <w:rtl/>
        </w:rPr>
        <w:t xml:space="preserve"> </w:t>
      </w:r>
      <w:r w:rsidRPr="00014FD5">
        <w:rPr>
          <w:rFonts w:cs="B Badr" w:hint="cs"/>
          <w:sz w:val="24"/>
          <w:rtl/>
        </w:rPr>
        <w:t>دار است ضمان ندارد. این روایت قید نکرده است شخصی که ذاتاً‌ ام</w:t>
      </w:r>
      <w:r w:rsidR="00F77975">
        <w:rPr>
          <w:rFonts w:cs="B Badr" w:hint="cs"/>
          <w:sz w:val="24"/>
          <w:rtl/>
        </w:rPr>
        <w:t>ا</w:t>
      </w:r>
      <w:r w:rsidRPr="00014FD5">
        <w:rPr>
          <w:rFonts w:cs="B Badr" w:hint="cs"/>
          <w:sz w:val="24"/>
          <w:rtl/>
        </w:rPr>
        <w:t>نت</w:t>
      </w:r>
      <w:r w:rsidR="00F77975">
        <w:rPr>
          <w:rFonts w:cs="B Badr" w:hint="cs"/>
          <w:sz w:val="24"/>
          <w:rtl/>
        </w:rPr>
        <w:t xml:space="preserve"> </w:t>
      </w:r>
      <w:r w:rsidRPr="00014FD5">
        <w:rPr>
          <w:rFonts w:cs="B Badr" w:hint="cs"/>
          <w:sz w:val="24"/>
          <w:rtl/>
        </w:rPr>
        <w:t>دار است!</w:t>
      </w:r>
    </w:p>
    <w:p w:rsidR="006B2DE3" w:rsidRPr="00014FD5" w:rsidRDefault="001F7BBF" w:rsidP="00F77975">
      <w:pPr>
        <w:bidi/>
        <w:spacing w:after="0"/>
        <w:ind w:firstLine="284"/>
        <w:jc w:val="both"/>
        <w:rPr>
          <w:rFonts w:cs="B Badr"/>
          <w:sz w:val="24"/>
          <w:rtl/>
        </w:rPr>
      </w:pPr>
      <w:r w:rsidRPr="00014FD5">
        <w:rPr>
          <w:rFonts w:cs="B Badr"/>
          <w:sz w:val="24"/>
          <w:rtl/>
        </w:rPr>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مؤتمن یعنی ضمان به عهده‌اش نمی‌آید، یعنی یدش ید امینه است، ید امینه ضمان آور نیست. آن امیناً که در آنجا تعبیر می‌شود، نه این که یدش ید امیناً است! یک جور دیگر هم این است که اذا کان رجل امیناً، در واقع تأکید بر موضوع است یعنی می‌خواهد علت حکم را بیان کند. یعنی چون یدش ید اما</w:t>
      </w:r>
      <w:r w:rsidR="00F77975">
        <w:rPr>
          <w:rFonts w:cs="B Badr" w:hint="cs"/>
          <w:sz w:val="24"/>
          <w:rtl/>
        </w:rPr>
        <w:t xml:space="preserve">نی است نه ید عدوانی، این احتمال </w:t>
      </w:r>
      <w:r w:rsidR="00F77975" w:rsidRPr="00014FD5">
        <w:rPr>
          <w:rFonts w:cs="B Badr" w:hint="cs"/>
          <w:sz w:val="24"/>
          <w:rtl/>
        </w:rPr>
        <w:t xml:space="preserve">در آن روایات </w:t>
      </w:r>
      <w:r w:rsidRPr="00014FD5">
        <w:rPr>
          <w:rFonts w:cs="B Badr" w:hint="cs"/>
          <w:sz w:val="24"/>
          <w:rtl/>
        </w:rPr>
        <w:t>خلاف ظاهر است</w:t>
      </w:r>
      <w:r w:rsidR="00ED0DC1" w:rsidRPr="00014FD5">
        <w:rPr>
          <w:rFonts w:cs="B Badr" w:hint="cs"/>
          <w:sz w:val="24"/>
          <w:rtl/>
        </w:rPr>
        <w:t xml:space="preserve">. اگر روایات را به آن معنا بگیریم،‌ یعنی اگر امین است و مؤتمن است دیگر وجهی ندارد که ضمان داشته باشد. این شرط محقق موضوع است تقریباً! می‌گوید وقتی که موضوع حکم که امانتداری است در حقّش وجود دارد، غُرم هم ندارد. ظاهر </w:t>
      </w:r>
      <w:r w:rsidR="00F77975">
        <w:rPr>
          <w:rFonts w:cs="B Badr" w:hint="cs"/>
          <w:sz w:val="24"/>
          <w:rtl/>
        </w:rPr>
        <w:t>«</w:t>
      </w:r>
      <w:r w:rsidR="00ED0DC1" w:rsidRPr="00014FD5">
        <w:rPr>
          <w:rFonts w:cs="B Badr" w:hint="cs"/>
          <w:sz w:val="24"/>
          <w:rtl/>
        </w:rPr>
        <w:t>إذا کان رجل امیناً</w:t>
      </w:r>
      <w:r w:rsidR="00F77975">
        <w:rPr>
          <w:rFonts w:cs="B Badr" w:hint="cs"/>
          <w:sz w:val="24"/>
          <w:rtl/>
        </w:rPr>
        <w:t>»</w:t>
      </w:r>
      <w:r w:rsidR="00ED0DC1" w:rsidRPr="00014FD5">
        <w:rPr>
          <w:rFonts w:cs="B Badr" w:hint="cs"/>
          <w:sz w:val="24"/>
          <w:rtl/>
        </w:rPr>
        <w:t xml:space="preserve"> این معنا نیست، اگر این معنا باشد که مفاد این دو تا روایت یکی است.</w:t>
      </w:r>
    </w:p>
    <w:p w:rsidR="00ED0DC1" w:rsidRPr="00014FD5" w:rsidRDefault="00ED0DC1" w:rsidP="00ED0DC1">
      <w:pPr>
        <w:bidi/>
        <w:spacing w:after="0"/>
        <w:ind w:firstLine="284"/>
        <w:jc w:val="both"/>
        <w:rPr>
          <w:rFonts w:cs="B Badr"/>
          <w:sz w:val="24"/>
          <w:rtl/>
        </w:rPr>
      </w:pPr>
      <w:r w:rsidRPr="00014FD5">
        <w:rPr>
          <w:rFonts w:cs="B Badr"/>
          <w:sz w:val="24"/>
          <w:rtl/>
        </w:rPr>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بحث این است که می‌گوید اگر یدش ید امینه است یعنی من او را استیمان کرده‌ام؛ یعنی من او را بر این مال</w:t>
      </w:r>
      <w:r w:rsidR="00F77975">
        <w:rPr>
          <w:rFonts w:cs="B Badr" w:hint="cs"/>
          <w:sz w:val="24"/>
          <w:rtl/>
        </w:rPr>
        <w:t>،</w:t>
      </w:r>
      <w:r w:rsidRPr="00014FD5">
        <w:rPr>
          <w:rFonts w:cs="B Badr" w:hint="cs"/>
          <w:sz w:val="24"/>
          <w:rtl/>
        </w:rPr>
        <w:t xml:space="preserve"> امین قرار دادم. می‌گوید علت عدم ضمانش این است که یدش ید عدوانی نیست! وقتی خودت او را امین دانستی، او که غصب نکرده است! تو با رضایت خودت ای</w:t>
      </w:r>
      <w:r w:rsidR="00F77975">
        <w:rPr>
          <w:rFonts w:cs="B Badr" w:hint="cs"/>
          <w:sz w:val="24"/>
          <w:rtl/>
        </w:rPr>
        <w:t>ن را در اختیارش گذاشتی، باید ضام</w:t>
      </w:r>
      <w:r w:rsidRPr="00014FD5">
        <w:rPr>
          <w:rFonts w:cs="B Badr" w:hint="cs"/>
          <w:sz w:val="24"/>
          <w:rtl/>
        </w:rPr>
        <w:t xml:space="preserve">ن نباشد. </w:t>
      </w:r>
    </w:p>
    <w:p w:rsidR="00ED0DC1" w:rsidRPr="00014FD5" w:rsidRDefault="00ED0DC1" w:rsidP="00F77975">
      <w:pPr>
        <w:bidi/>
        <w:spacing w:after="0"/>
        <w:ind w:firstLine="284"/>
        <w:jc w:val="both"/>
        <w:rPr>
          <w:rFonts w:cs="B Badr"/>
          <w:sz w:val="24"/>
          <w:rtl/>
        </w:rPr>
      </w:pPr>
      <w:r w:rsidRPr="00014FD5">
        <w:rPr>
          <w:rFonts w:cs="B Badr" w:hint="cs"/>
          <w:sz w:val="24"/>
          <w:rtl/>
        </w:rPr>
        <w:t>به نظر من تعبیر «إذا کان المستعیر مأموناً» به خصوص تعبیر روایت ابن سنان و مسعدة بن زیاد که بعد از آوردن حکم با «اذا کان مأموناً» ؛ اگر «</w:t>
      </w:r>
      <w:r w:rsidR="00F77975">
        <w:rPr>
          <w:rFonts w:cs="B Badr" w:hint="cs"/>
          <w:sz w:val="24"/>
          <w:rtl/>
        </w:rPr>
        <w:t>إذ کان مأموناً» بود و تعلیل بیا</w:t>
      </w:r>
      <w:r w:rsidRPr="00014FD5">
        <w:rPr>
          <w:rFonts w:cs="B Badr" w:hint="cs"/>
          <w:sz w:val="24"/>
          <w:rtl/>
        </w:rPr>
        <w:t xml:space="preserve">ورد اشکالی ندارد. شرط بیاورد و بعد کأنه می‌خواهد یک قید بزند، «إذا کان مأموناًَ» ، «إذا کان المستعیر مأموناً» به خصوص این که عرض می‌کنم، </w:t>
      </w:r>
      <w:r w:rsidR="00F77975">
        <w:rPr>
          <w:rFonts w:cs="B Badr" w:hint="cs"/>
          <w:sz w:val="24"/>
          <w:rtl/>
        </w:rPr>
        <w:t>لذا</w:t>
      </w:r>
      <w:r w:rsidRPr="00014FD5">
        <w:rPr>
          <w:rFonts w:cs="B Badr" w:hint="cs"/>
          <w:sz w:val="24"/>
          <w:rtl/>
        </w:rPr>
        <w:t xml:space="preserve"> این روایت اگر ناظر به مقام ثبوت باشد، بنا بر آن </w:t>
      </w:r>
      <w:r w:rsidR="00F77975">
        <w:rPr>
          <w:rFonts w:cs="B Badr" w:hint="cs"/>
          <w:sz w:val="24"/>
          <w:rtl/>
        </w:rPr>
        <w:t>تفسیری که ما می‌کردیم ؛</w:t>
      </w:r>
      <w:r w:rsidRPr="00014FD5">
        <w:rPr>
          <w:rFonts w:cs="B Badr" w:hint="cs"/>
          <w:sz w:val="24"/>
          <w:rtl/>
        </w:rPr>
        <w:t xml:space="preserve"> می‌گوید مستعیر عاریه اگر شخص متحفّظی است، شخصی است که به طور متعارف در نوع امور حفظ می‌کند و لاابالی نیست</w:t>
      </w:r>
      <w:r w:rsidR="00F77975">
        <w:rPr>
          <w:rFonts w:cs="B Badr" w:hint="cs"/>
          <w:sz w:val="24"/>
          <w:rtl/>
        </w:rPr>
        <w:t xml:space="preserve"> (ضامن نیست)</w:t>
      </w:r>
      <w:r w:rsidRPr="00014FD5">
        <w:rPr>
          <w:rFonts w:cs="B Badr" w:hint="cs"/>
          <w:sz w:val="24"/>
          <w:rtl/>
        </w:rPr>
        <w:t xml:space="preserve">؛ اگر در اینجا </w:t>
      </w:r>
      <w:r w:rsidR="00260B7A" w:rsidRPr="00014FD5">
        <w:rPr>
          <w:rFonts w:cs="B Badr" w:hint="cs"/>
          <w:sz w:val="24"/>
          <w:rtl/>
        </w:rPr>
        <w:t>ما حالا مثلاً شک داریم که اینجا تحفّظ کرده و یا تحفّظ نکرده است، اصل این است که تحفّظ کرده باشد یعنی حفاظت نوعیّه را شارع اماره قرار داده است برای این که در این مورد خاص هم حفاظت کرده است و از او افراط و تفریط سر نزده است.</w:t>
      </w:r>
    </w:p>
    <w:p w:rsidR="00260B7A" w:rsidRPr="00014FD5" w:rsidRDefault="00260B7A" w:rsidP="00260B7A">
      <w:pPr>
        <w:bidi/>
        <w:spacing w:after="0"/>
        <w:ind w:firstLine="284"/>
        <w:jc w:val="both"/>
        <w:rPr>
          <w:rFonts w:cs="B Badr"/>
          <w:sz w:val="24"/>
          <w:rtl/>
        </w:rPr>
      </w:pPr>
      <w:r w:rsidRPr="00014FD5">
        <w:rPr>
          <w:rFonts w:cs="B Badr" w:hint="cs"/>
          <w:sz w:val="24"/>
          <w:rtl/>
        </w:rPr>
        <w:t>اگر این باشد، با روایت «لیس علی مستعیر عاریة ضمان» جمعش خیلی مشکل نیست، چون نوعاً انسان به کسی مال را می‌سپارد که شخص امینی باشد یعنی حمل به متعارف ک</w:t>
      </w:r>
      <w:r w:rsidR="00F77975">
        <w:rPr>
          <w:rFonts w:cs="B Badr" w:hint="cs"/>
          <w:sz w:val="24"/>
          <w:rtl/>
        </w:rPr>
        <w:t>ردن است که این روایت را مقیّد آ</w:t>
      </w:r>
      <w:r w:rsidRPr="00014FD5">
        <w:rPr>
          <w:rFonts w:cs="B Badr" w:hint="cs"/>
          <w:sz w:val="24"/>
          <w:rtl/>
        </w:rPr>
        <w:t>ن اطلاق قرار بدهیم.</w:t>
      </w:r>
    </w:p>
    <w:p w:rsidR="00260B7A" w:rsidRPr="00014FD5" w:rsidRDefault="00260B7A" w:rsidP="0049589B">
      <w:pPr>
        <w:bidi/>
        <w:spacing w:after="0"/>
        <w:ind w:firstLine="284"/>
        <w:jc w:val="both"/>
        <w:rPr>
          <w:rFonts w:cs="B Badr"/>
          <w:sz w:val="24"/>
          <w:rtl/>
        </w:rPr>
      </w:pPr>
      <w:r w:rsidRPr="00014FD5">
        <w:rPr>
          <w:rFonts w:cs="B Badr"/>
          <w:sz w:val="24"/>
          <w:rtl/>
        </w:rPr>
        <w:lastRenderedPageBreak/>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تعلیل را که با جمل</w:t>
      </w:r>
      <w:r w:rsidR="00014FD5" w:rsidRPr="00014FD5">
        <w:rPr>
          <w:rFonts w:cs="B Badr" w:hint="cs"/>
          <w:sz w:val="24"/>
          <w:rtl/>
        </w:rPr>
        <w:t xml:space="preserve">ه‌ی </w:t>
      </w:r>
      <w:r w:rsidRPr="00014FD5">
        <w:rPr>
          <w:rFonts w:cs="B Badr" w:hint="cs"/>
          <w:sz w:val="24"/>
          <w:rtl/>
        </w:rPr>
        <w:t>شرطیه نمی‌آورند! «إذا کان» یعنی دو قسم دارد، ممکن است این قسم باشد و ممکن است این قسم نباشد.</w:t>
      </w:r>
      <w:r w:rsidR="0049589B" w:rsidRPr="00014FD5">
        <w:rPr>
          <w:rFonts w:cs="B Badr" w:hint="cs"/>
          <w:sz w:val="24"/>
          <w:rtl/>
        </w:rPr>
        <w:t xml:space="preserve"> ظهور آن روایت در مقیّد بودن از ظهور اطلاق این ضعیف‌تر است. </w:t>
      </w:r>
    </w:p>
    <w:p w:rsidR="0049589B" w:rsidRPr="00014FD5" w:rsidRDefault="0049589B" w:rsidP="00BC6A77">
      <w:pPr>
        <w:bidi/>
        <w:spacing w:after="0"/>
        <w:ind w:firstLine="284"/>
        <w:jc w:val="both"/>
        <w:rPr>
          <w:rFonts w:cs="B Badr"/>
          <w:sz w:val="24"/>
          <w:rtl/>
        </w:rPr>
      </w:pPr>
      <w:r w:rsidRPr="00014FD5">
        <w:rPr>
          <w:rFonts w:cs="B Badr" w:hint="cs"/>
          <w:sz w:val="24"/>
          <w:rtl/>
        </w:rPr>
        <w:t>اولاً یک نکته‌ای را توجه بفرمایید که این روایت‌ها همه صورت امین بودن را با مفهوم</w:t>
      </w:r>
      <w:r w:rsidR="008260B0">
        <w:rPr>
          <w:rStyle w:val="FootnoteReference"/>
          <w:rFonts w:cs="B Badr"/>
          <w:sz w:val="24"/>
          <w:rtl/>
        </w:rPr>
        <w:footnoteReference w:id="7"/>
      </w:r>
      <w:r w:rsidRPr="00014FD5">
        <w:rPr>
          <w:rFonts w:cs="B Badr" w:hint="cs"/>
          <w:sz w:val="24"/>
          <w:rtl/>
        </w:rPr>
        <w:t xml:space="preserve"> بیان کرده‌اند و صورت غیر امین بودن را با مفهوم خواسته‌اند بفهمانند کأنّه آن صورت متعارفه‌اش همین صورت مأمون بودن است. به خصوص تعبیری در ذیل روایت محمد بن مسلم دارد: </w:t>
      </w:r>
      <w:r w:rsidRPr="00014FD5">
        <w:rPr>
          <w:rFonts w:cs="B Badr" w:hint="eastAsia"/>
          <w:sz w:val="24"/>
          <w:rtl/>
        </w:rPr>
        <w:t>«</w:t>
      </w:r>
      <w:r w:rsidRPr="00014FD5">
        <w:rPr>
          <w:rStyle w:val="BBadr12pt0"/>
          <w:rFonts w:hint="cs"/>
          <w:rtl/>
        </w:rPr>
        <w:t>قَالَ: سَأَلْتُهُ عَنِ الرَّجُلِ يَسْتَبْضِعُ الْمَالَ فَيَهْلِكُ أَوْ يُسْرَقُ</w:t>
      </w:r>
      <w:r w:rsidR="00E8775D" w:rsidRPr="00014FD5">
        <w:rPr>
          <w:rStyle w:val="BBadr12pt0"/>
          <w:rFonts w:hint="cs"/>
          <w:rtl/>
        </w:rPr>
        <w:t>،</w:t>
      </w:r>
      <w:r w:rsidRPr="00014FD5">
        <w:rPr>
          <w:rStyle w:val="BBadr12pt0"/>
          <w:rFonts w:hint="cs"/>
          <w:rtl/>
        </w:rPr>
        <w:t xml:space="preserve"> أَ عَلَی صَاحِبِهِ ضَمَانٌ؟</w:t>
      </w:r>
      <w:r w:rsidRPr="00014FD5">
        <w:rPr>
          <w:rFonts w:cs="B Badr" w:hint="eastAsia"/>
          <w:sz w:val="24"/>
          <w:rtl/>
        </w:rPr>
        <w:t>»</w:t>
      </w:r>
      <w:r w:rsidRPr="00014FD5">
        <w:rPr>
          <w:rFonts w:cs="B Badr"/>
          <w:sz w:val="24"/>
          <w:rtl/>
        </w:rPr>
        <w:t xml:space="preserve"> </w:t>
      </w:r>
      <w:r w:rsidRPr="00014FD5">
        <w:rPr>
          <w:rFonts w:cs="B Badr" w:hint="cs"/>
          <w:sz w:val="24"/>
          <w:rtl/>
        </w:rPr>
        <w:t xml:space="preserve">سؤال مطلق است؛ کسی است که </w:t>
      </w:r>
      <w:r w:rsidR="00BC6A77" w:rsidRPr="00014FD5">
        <w:rPr>
          <w:rFonts w:cs="B Badr" w:hint="cs"/>
          <w:sz w:val="24"/>
          <w:rtl/>
        </w:rPr>
        <w:t xml:space="preserve">مال را بالمضاربة گرفته است، مال هلاک می‌شود و یا به سرقت برده می‌شود. امام علیه السلام می‌فرماید: </w:t>
      </w:r>
      <w:r w:rsidR="00BC6A77" w:rsidRPr="00014FD5">
        <w:rPr>
          <w:rFonts w:cs="B Badr" w:hint="eastAsia"/>
          <w:sz w:val="24"/>
          <w:rtl/>
        </w:rPr>
        <w:t>«</w:t>
      </w:r>
      <w:r w:rsidRPr="00014FD5">
        <w:rPr>
          <w:rStyle w:val="BBadr12pt0"/>
          <w:rFonts w:hint="cs"/>
          <w:rtl/>
        </w:rPr>
        <w:t>قَالَ: لَيْسَ عَلَيْهِ غُرْمٌ بَعْدَ أَنْ يَكُونَ الرَّجُلُ أَمِينا</w:t>
      </w:r>
      <w:r w:rsidR="00BC6A77" w:rsidRPr="00014FD5">
        <w:rPr>
          <w:rStyle w:val="BBadr12pt0"/>
          <w:rFonts w:hint="cs"/>
          <w:rtl/>
        </w:rPr>
        <w:t>ً</w:t>
      </w:r>
      <w:r w:rsidR="00BC6A77" w:rsidRPr="00014FD5">
        <w:rPr>
          <w:rFonts w:cs="B Badr" w:hint="eastAsia"/>
          <w:sz w:val="24"/>
          <w:rtl/>
        </w:rPr>
        <w:t>»</w:t>
      </w:r>
      <w:r w:rsidR="0065291F" w:rsidRPr="00014FD5">
        <w:rPr>
          <w:rStyle w:val="FootnoteReference"/>
          <w:rFonts w:cs="B Badr"/>
          <w:sz w:val="24"/>
          <w:rtl/>
        </w:rPr>
        <w:footnoteReference w:id="8"/>
      </w:r>
      <w:r w:rsidR="00BC6A77" w:rsidRPr="00014FD5">
        <w:rPr>
          <w:rFonts w:cs="B Badr"/>
          <w:sz w:val="24"/>
          <w:rtl/>
        </w:rPr>
        <w:t xml:space="preserve"> </w:t>
      </w:r>
      <w:r w:rsidR="00E8775D" w:rsidRPr="00014FD5">
        <w:rPr>
          <w:rFonts w:cs="B Badr" w:hint="cs"/>
          <w:sz w:val="24"/>
          <w:rtl/>
        </w:rPr>
        <w:t>صورت مسأله این است که شخص امین است؛ کأنّه اطلاقات منصرف به صورت امین بودن است. خود همین تعبیر هم لحنش این است : حالا که امین است لیس علیه غرم. از این استفاده می‌شود کأنّه منصرف إلیه اطلاق</w:t>
      </w:r>
      <w:r w:rsidR="008260B0">
        <w:rPr>
          <w:rFonts w:cs="B Badr" w:hint="cs"/>
          <w:sz w:val="24"/>
          <w:rtl/>
        </w:rPr>
        <w:t>،</w:t>
      </w:r>
      <w:r w:rsidR="00E8775D" w:rsidRPr="00014FD5">
        <w:rPr>
          <w:rFonts w:cs="B Badr" w:hint="cs"/>
          <w:sz w:val="24"/>
          <w:rtl/>
        </w:rPr>
        <w:t xml:space="preserve"> صورت امین بودن است. بنابراین خیلی راحت است حمل این بر صورت امین بودن.</w:t>
      </w:r>
    </w:p>
    <w:p w:rsidR="00E8775D" w:rsidRPr="00014FD5" w:rsidRDefault="00794FEF" w:rsidP="00794FEF">
      <w:pPr>
        <w:bidi/>
        <w:spacing w:after="0"/>
        <w:ind w:firstLine="284"/>
        <w:jc w:val="both"/>
        <w:rPr>
          <w:rFonts w:cs="B Badr"/>
          <w:sz w:val="24"/>
          <w:rtl/>
        </w:rPr>
      </w:pPr>
      <w:r w:rsidRPr="00014FD5">
        <w:rPr>
          <w:rFonts w:cs="B Badr"/>
          <w:sz w:val="24"/>
          <w:rtl/>
        </w:rPr>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امین یعنی کسی که با رضایت خودش مال را در اختیار او قرار بدهد. ید امانی یعنی یدی که من مالک او را مس</w:t>
      </w:r>
      <w:r w:rsidR="008260B0">
        <w:rPr>
          <w:rFonts w:cs="B Badr" w:hint="cs"/>
          <w:sz w:val="24"/>
          <w:rtl/>
        </w:rPr>
        <w:t xml:space="preserve">لّط کرده‌ام بر مال، نه این که </w:t>
      </w:r>
      <w:r w:rsidRPr="00014FD5">
        <w:rPr>
          <w:rFonts w:cs="B Badr" w:hint="cs"/>
          <w:sz w:val="24"/>
          <w:rtl/>
        </w:rPr>
        <w:t xml:space="preserve"> عدواناً</w:t>
      </w:r>
      <w:r w:rsidR="008260B0">
        <w:rPr>
          <w:rFonts w:cs="B Badr" w:hint="cs"/>
          <w:sz w:val="24"/>
          <w:rtl/>
        </w:rPr>
        <w:t xml:space="preserve"> باشد</w:t>
      </w:r>
      <w:r w:rsidRPr="00014FD5">
        <w:rPr>
          <w:rFonts w:cs="B Badr" w:hint="cs"/>
          <w:sz w:val="24"/>
          <w:rtl/>
        </w:rPr>
        <w:t>. یعنی تلسط غیر بر مال به رضایت مالک باشد، امین یعنی این. اگر اثباتی باشد که اصلاً دو تا روایت با هم تنافی ندارند، این ناظر به مقام ثبوت است و می‌گوید ثبوتاً ضمانی نیست، اما اثباتاً شرطش این است که باید امین باشد تا قولش مسموع باشد. این دو بحث جداگانه است و به هم ربطی ندارند.</w:t>
      </w:r>
    </w:p>
    <w:p w:rsidR="00E8775D" w:rsidRPr="00014FD5" w:rsidRDefault="00B37ED8" w:rsidP="008260B0">
      <w:pPr>
        <w:bidi/>
        <w:spacing w:after="0"/>
        <w:ind w:firstLine="284"/>
        <w:jc w:val="both"/>
        <w:rPr>
          <w:rFonts w:cs="B Badr"/>
          <w:sz w:val="24"/>
          <w:rtl/>
        </w:rPr>
      </w:pPr>
      <w:r w:rsidRPr="00014FD5">
        <w:rPr>
          <w:rFonts w:cs="B Badr" w:hint="cs"/>
          <w:sz w:val="24"/>
          <w:rtl/>
        </w:rPr>
        <w:t xml:space="preserve">بنابراین جمع بین این روایت با روایت قبلی راحت است. اگر امین بودن ناظر به مقام اثبات باشد که تعارضی ندارند و اگر ناظر به مقام ثبوت هم باشد، حمل این روایت بر آن </w:t>
      </w:r>
      <w:r w:rsidR="008260B0">
        <w:rPr>
          <w:rFonts w:cs="B Badr" w:hint="cs"/>
          <w:sz w:val="24"/>
          <w:rtl/>
        </w:rPr>
        <w:t xml:space="preserve">روایت دیگر ، </w:t>
      </w:r>
      <w:r w:rsidRPr="00014FD5">
        <w:rPr>
          <w:rFonts w:cs="B Badr" w:hint="cs"/>
          <w:sz w:val="24"/>
          <w:rtl/>
        </w:rPr>
        <w:t>یک حمل متعارف است. این است که آقایان در بحث‌هایشان اصلاً وارد این مراحل نشده‌اند چون اینها نسبتاً بحث‌های جدی ندارد.</w:t>
      </w:r>
      <w:r w:rsidR="00703E51" w:rsidRPr="00014FD5">
        <w:rPr>
          <w:rFonts w:cs="B Badr" w:hint="cs"/>
          <w:sz w:val="24"/>
          <w:rtl/>
        </w:rPr>
        <w:t xml:space="preserve"> البته این بحث را باید کرد که بالاخره مراد از امین، امین ثبوتی و یا اثباتی است و در حکم دخالت دارد و بحث آن فی نفسه باید بشود. ولی از جهت جمع بین روایی خیلی مشکل جدی بین اینها نیست.</w:t>
      </w:r>
    </w:p>
    <w:p w:rsidR="00B37ED8" w:rsidRPr="00014FD5" w:rsidRDefault="00703E51" w:rsidP="00703E51">
      <w:pPr>
        <w:bidi/>
        <w:spacing w:after="0"/>
        <w:ind w:firstLine="284"/>
        <w:jc w:val="both"/>
        <w:rPr>
          <w:rFonts w:cs="B Badr"/>
          <w:sz w:val="24"/>
          <w:rtl/>
        </w:rPr>
      </w:pPr>
      <w:r w:rsidRPr="00014FD5">
        <w:rPr>
          <w:rFonts w:cs="B Badr" w:hint="cs"/>
          <w:sz w:val="24"/>
          <w:rtl/>
        </w:rPr>
        <w:lastRenderedPageBreak/>
        <w:t>روایت بعدی روایت زراره است، یک مطلقات دیگری دارد که خیلی در این بحثها دخالت ندارد و من الآن وارد آن نمی‌شوم.</w:t>
      </w:r>
    </w:p>
    <w:p w:rsidR="00703E51" w:rsidRPr="00014FD5" w:rsidRDefault="00703E51" w:rsidP="00703E51">
      <w:pPr>
        <w:bidi/>
        <w:spacing w:after="0"/>
        <w:ind w:firstLine="284"/>
        <w:jc w:val="both"/>
        <w:rPr>
          <w:rFonts w:cs="B Badr"/>
          <w:sz w:val="24"/>
          <w:rtl/>
        </w:rPr>
      </w:pPr>
      <w:r w:rsidRPr="00014FD5">
        <w:rPr>
          <w:rFonts w:cs="B Badr" w:hint="eastAsia"/>
          <w:sz w:val="24"/>
          <w:rtl/>
        </w:rPr>
        <w:t>«</w:t>
      </w:r>
      <w:r w:rsidRPr="00014FD5">
        <w:rPr>
          <w:rStyle w:val="BBadr12pt0"/>
          <w:rFonts w:hint="cs"/>
          <w:rtl/>
        </w:rPr>
        <w:t>عَنِ ابْنِ أَبِي عُمَيْرٍ عَنْ جَمِيلٍ عَنْ زُرَارَةَ قَالَ: قُلْتُ لِأَبِي عَبْدِ اللَّهِ (علیه السلام) الْعَارِيَّةُ مَضْمُونَةٌ، فَقَالَ: جَمِيعُ مَا اسْتَعَرْتَهُ فَتَوِيَ فَلَا يَلْزَمُكَ تَوَاهُ إِلَّا الذَّهَبَ وَالْفِضَّةَ فَإِنَّهُمَا يَلْزَمَانِ إِلَّا أَنْ تَشْتَرِطَ عَلَيْهِ أَنَّهُ مَتَی تَوِيَ لَمْ يَلْزَمْكَ تَوَاهُ وَكَذَلِكَ جَمِيعُ مَا اسْتَعَرْتَ فَاشْتُرِطَ عَلَيْكَ لَزِمَكَ وَالذَّهَبُ وَالْفِضَّةُ لَازِمٌ لَكَ وَإِنْ لَمْ يُشْتَرَطْ عَلَيْكَ</w:t>
      </w:r>
      <w:r w:rsidRPr="00014FD5">
        <w:rPr>
          <w:rFonts w:cs="B Badr" w:hint="eastAsia"/>
          <w:sz w:val="24"/>
          <w:rtl/>
        </w:rPr>
        <w:t>»</w:t>
      </w:r>
      <w:r w:rsidR="0065291F" w:rsidRPr="00014FD5">
        <w:rPr>
          <w:rStyle w:val="FootnoteReference"/>
          <w:rFonts w:cs="B Badr"/>
          <w:sz w:val="24"/>
          <w:rtl/>
        </w:rPr>
        <w:footnoteReference w:id="9"/>
      </w:r>
      <w:r w:rsidRPr="00014FD5">
        <w:rPr>
          <w:rFonts w:cs="B Badr"/>
          <w:sz w:val="24"/>
          <w:rtl/>
        </w:rPr>
        <w:t xml:space="preserve"> </w:t>
      </w:r>
      <w:r w:rsidRPr="00014FD5">
        <w:rPr>
          <w:rFonts w:cs="B Badr" w:hint="cs"/>
          <w:sz w:val="24"/>
          <w:rtl/>
        </w:rPr>
        <w:t>این روایت سؤال می‌کند که عاریه مضمون است یا مضمون نیست، می‌فرماید: اگر عاری</w:t>
      </w:r>
      <w:r w:rsidR="00014FD5" w:rsidRPr="00014FD5">
        <w:rPr>
          <w:rFonts w:cs="B Badr" w:hint="cs"/>
          <w:sz w:val="24"/>
          <w:rtl/>
        </w:rPr>
        <w:t xml:space="preserve">ه‌ی </w:t>
      </w:r>
      <w:r w:rsidRPr="00014FD5">
        <w:rPr>
          <w:rFonts w:cs="B Badr" w:hint="cs"/>
          <w:sz w:val="24"/>
          <w:rtl/>
        </w:rPr>
        <w:t>ذهب و فضه باشد، اصل اولی این است که مضمون باشد مگر این که شرط عدم ضمان کنیم. در سایر عاریه‌ها مضمون نیست مگر این که شرط ضمان بشود. برای ضمان عاری</w:t>
      </w:r>
      <w:r w:rsidR="00014FD5" w:rsidRPr="00014FD5">
        <w:rPr>
          <w:rFonts w:cs="B Badr" w:hint="cs"/>
          <w:sz w:val="24"/>
          <w:rtl/>
        </w:rPr>
        <w:t xml:space="preserve">ه‌ی </w:t>
      </w:r>
      <w:r w:rsidRPr="00014FD5">
        <w:rPr>
          <w:rFonts w:cs="B Badr" w:hint="cs"/>
          <w:sz w:val="24"/>
          <w:rtl/>
        </w:rPr>
        <w:t>ذهب و فضه شرط لازم نیست، ضمان می‌آورد مگر این که شرط العدم بشود که ضمان را اسقاط کند.</w:t>
      </w:r>
    </w:p>
    <w:p w:rsidR="00703E51" w:rsidRPr="00014FD5" w:rsidRDefault="00703E51" w:rsidP="00703E51">
      <w:pPr>
        <w:bidi/>
        <w:spacing w:after="0"/>
        <w:ind w:firstLine="284"/>
        <w:jc w:val="both"/>
        <w:rPr>
          <w:rFonts w:cs="B Badr"/>
          <w:sz w:val="24"/>
          <w:rtl/>
        </w:rPr>
      </w:pPr>
      <w:r w:rsidRPr="00014FD5">
        <w:rPr>
          <w:rFonts w:cs="B Badr"/>
          <w:sz w:val="24"/>
          <w:rtl/>
        </w:rPr>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من تصورم این است که با توجه به مجموع روایات، امین ظهور قوی‌تری دارد که به مقام اثباتی ناظر است. امانتداری شرط نیست، همین که من او را تأمین می‌کنم و مستأمن قرار می‌دهم یعنی تسلیط بر مال می‌کنم؛ ولو این که لاابالی هم باشد وقتی من او را تسلیط می‌کنم کأنّه قولش مسموع است در این ک</w:t>
      </w:r>
      <w:r w:rsidR="0065291F" w:rsidRPr="00014FD5">
        <w:rPr>
          <w:rFonts w:cs="B Badr" w:hint="cs"/>
          <w:sz w:val="24"/>
          <w:rtl/>
        </w:rPr>
        <w:t>ه محافظت کرده است.</w:t>
      </w:r>
    </w:p>
    <w:p w:rsidR="0065291F" w:rsidRPr="00014FD5" w:rsidRDefault="0065291F" w:rsidP="008260B0">
      <w:pPr>
        <w:bidi/>
        <w:spacing w:after="0"/>
        <w:ind w:firstLine="284"/>
        <w:jc w:val="both"/>
        <w:rPr>
          <w:rFonts w:cs="B Badr"/>
          <w:sz w:val="24"/>
          <w:rtl/>
        </w:rPr>
      </w:pPr>
      <w:r w:rsidRPr="00014FD5">
        <w:rPr>
          <w:rFonts w:cs="B Badr"/>
          <w:sz w:val="24"/>
          <w:rtl/>
        </w:rPr>
        <w:t>(</w:t>
      </w:r>
      <w:r w:rsidRPr="00014FD5">
        <w:rPr>
          <w:rFonts w:cs="B Badr" w:hint="cs"/>
          <w:sz w:val="24"/>
          <w:rtl/>
        </w:rPr>
        <w:t>سؤال</w:t>
      </w:r>
      <w:r w:rsidRPr="00014FD5">
        <w:rPr>
          <w:rFonts w:cs="B Badr"/>
          <w:sz w:val="24"/>
          <w:rtl/>
        </w:rPr>
        <w:t xml:space="preserve"> </w:t>
      </w:r>
      <w:r w:rsidRPr="00014FD5">
        <w:rPr>
          <w:rFonts w:cs="B Badr" w:hint="cs"/>
          <w:sz w:val="24"/>
          <w:rtl/>
        </w:rPr>
        <w:t>و</w:t>
      </w:r>
      <w:r w:rsidRPr="00014FD5">
        <w:rPr>
          <w:rFonts w:cs="B Badr"/>
          <w:sz w:val="24"/>
          <w:rtl/>
        </w:rPr>
        <w:t xml:space="preserve"> </w:t>
      </w:r>
      <w:r w:rsidRPr="00014FD5">
        <w:rPr>
          <w:rFonts w:cs="B Badr" w:hint="cs"/>
          <w:sz w:val="24"/>
          <w:rtl/>
        </w:rPr>
        <w:t>پاسخ</w:t>
      </w:r>
      <w:r w:rsidRPr="00014FD5">
        <w:rPr>
          <w:rFonts w:cs="B Badr"/>
          <w:sz w:val="24"/>
          <w:rtl/>
        </w:rPr>
        <w:t xml:space="preserve"> </w:t>
      </w:r>
      <w:r w:rsidRPr="00014FD5">
        <w:rPr>
          <w:rFonts w:cs="B Badr" w:hint="cs"/>
          <w:sz w:val="24"/>
          <w:rtl/>
        </w:rPr>
        <w:t>استاد</w:t>
      </w:r>
      <w:r w:rsidRPr="00014FD5">
        <w:rPr>
          <w:rFonts w:cs="B Badr"/>
          <w:sz w:val="24"/>
          <w:rtl/>
        </w:rPr>
        <w:t xml:space="preserve">): </w:t>
      </w:r>
      <w:r w:rsidRPr="00014FD5">
        <w:rPr>
          <w:rFonts w:cs="B Badr" w:hint="cs"/>
          <w:sz w:val="24"/>
          <w:rtl/>
        </w:rPr>
        <w:t xml:space="preserve">اگر ادعای تلف بکند؛ «بعد أن یکون الرجل أمیناً» یعنی این که یدّعی أنه ضاع، ناظر به این است که اگر امین باشد ادعاء ضیاعش هم مسموع است. من تصورم این است که این روایتهای امین بیشتر ناظر به این جهت است. بنابراین اگر اجمال هم داشته باشد باید به اطلاق این روایتهای صاحب الودیعة </w:t>
      </w:r>
      <w:r w:rsidR="008260B0">
        <w:rPr>
          <w:rFonts w:cs="B Badr" w:hint="cs"/>
          <w:sz w:val="24"/>
          <w:rtl/>
        </w:rPr>
        <w:t xml:space="preserve">مؤتمن هم تمسک کرد. اینجا </w:t>
      </w:r>
      <w:r w:rsidRPr="00014FD5">
        <w:rPr>
          <w:rFonts w:cs="B Badr" w:hint="cs"/>
          <w:sz w:val="24"/>
          <w:rtl/>
        </w:rPr>
        <w:t>حتی در آن مبنایی که اگر مخصّص مردّد بین أقل و اکثر باشد، اجمال مخصّص به عام سرایت می‌کند بنا بر این مبنا که ما ه</w:t>
      </w:r>
      <w:r w:rsidR="008260B0">
        <w:rPr>
          <w:rFonts w:cs="B Badr" w:hint="cs"/>
          <w:sz w:val="24"/>
          <w:rtl/>
        </w:rPr>
        <w:t>م سابقاً آن را پذیرفتیم، بنا بر</w:t>
      </w:r>
      <w:r w:rsidRPr="00014FD5">
        <w:rPr>
          <w:rFonts w:cs="B Badr" w:hint="cs"/>
          <w:sz w:val="24"/>
          <w:rtl/>
        </w:rPr>
        <w:t xml:space="preserve">این مبنا هم این بحث </w:t>
      </w:r>
      <w:r w:rsidR="008260B0">
        <w:rPr>
          <w:rFonts w:cs="B Badr" w:hint="cs"/>
          <w:sz w:val="24"/>
          <w:rtl/>
        </w:rPr>
        <w:t>همینطور است</w:t>
      </w:r>
      <w:r w:rsidRPr="00014FD5">
        <w:rPr>
          <w:rFonts w:cs="B Badr" w:hint="cs"/>
          <w:sz w:val="24"/>
          <w:rtl/>
        </w:rPr>
        <w:t xml:space="preserve">، چون اینجا دوران امر بین مخصصیت و عدم مخصصیت است نه دوران مخصص بین اقل و اکثر! اگر امین بودن ناظر به مقام اثبات باشد، اصلاً مخصّص نیست، اگر ناظر به مقام ثبوت باشد </w:t>
      </w:r>
      <w:r w:rsidR="008260B0">
        <w:rPr>
          <w:rFonts w:cs="B Badr" w:hint="cs"/>
          <w:sz w:val="24"/>
          <w:rtl/>
        </w:rPr>
        <w:t>مخصّص است. پس دلیلی که مخصّصِ روایتهای دیگر باشد نداریم. بنابراین</w:t>
      </w:r>
      <w:r w:rsidRPr="00014FD5">
        <w:rPr>
          <w:rFonts w:cs="B Badr" w:hint="cs"/>
          <w:sz w:val="24"/>
          <w:rtl/>
        </w:rPr>
        <w:t xml:space="preserve"> احتمال </w:t>
      </w:r>
      <w:r w:rsidR="008260B0">
        <w:rPr>
          <w:rFonts w:cs="B Badr" w:hint="cs"/>
          <w:sz w:val="24"/>
          <w:rtl/>
        </w:rPr>
        <w:t xml:space="preserve">اینکه </w:t>
      </w:r>
      <w:r w:rsidRPr="00014FD5">
        <w:rPr>
          <w:rFonts w:cs="B Badr" w:hint="cs"/>
          <w:sz w:val="24"/>
          <w:rtl/>
        </w:rPr>
        <w:t>آن امین ناظر به مقام ثبوت باشد، زیاد است.</w:t>
      </w:r>
    </w:p>
    <w:p w:rsidR="0065291F" w:rsidRPr="00014FD5" w:rsidRDefault="0065291F" w:rsidP="0065291F">
      <w:pPr>
        <w:bidi/>
        <w:spacing w:after="0"/>
        <w:ind w:firstLine="284"/>
        <w:jc w:val="right"/>
        <w:rPr>
          <w:rFonts w:cs="B Badr"/>
          <w:sz w:val="24"/>
          <w:rtl/>
        </w:rPr>
      </w:pPr>
      <w:r w:rsidRPr="00014FD5">
        <w:rPr>
          <w:rFonts w:cs="B Badr" w:hint="cs"/>
          <w:sz w:val="24"/>
          <w:rtl/>
        </w:rPr>
        <w:lastRenderedPageBreak/>
        <w:t>وصلی الله علی محمد وآله الطاهرین</w:t>
      </w:r>
    </w:p>
    <w:p w:rsidR="0065291F" w:rsidRPr="00014FD5" w:rsidRDefault="0065291F" w:rsidP="0065291F">
      <w:pPr>
        <w:bidi/>
        <w:spacing w:after="0"/>
        <w:ind w:firstLine="284"/>
        <w:jc w:val="right"/>
        <w:rPr>
          <w:rFonts w:cs="B Badr"/>
          <w:sz w:val="24"/>
          <w:rtl/>
        </w:rPr>
      </w:pPr>
      <w:r w:rsidRPr="00014FD5">
        <w:rPr>
          <w:rFonts w:cs="B Badr" w:hint="cs"/>
          <w:sz w:val="24"/>
          <w:rtl/>
        </w:rPr>
        <w:t>34 دقیقه</w:t>
      </w:r>
    </w:p>
    <w:sectPr w:rsidR="0065291F" w:rsidRPr="00014FD5" w:rsidSect="00FB4304">
      <w:headerReference w:type="default" r:id="rId8"/>
      <w:footerReference w:type="default" r:id="rId9"/>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A5" w:rsidRDefault="00127FA5" w:rsidP="00CC665F">
      <w:pPr>
        <w:spacing w:after="0" w:line="240" w:lineRule="auto"/>
      </w:pPr>
      <w:r>
        <w:separator/>
      </w:r>
    </w:p>
  </w:endnote>
  <w:endnote w:type="continuationSeparator" w:id="1">
    <w:p w:rsidR="00127FA5" w:rsidRDefault="00127FA5" w:rsidP="00CC6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Mitra">
    <w:altName w:val="Courier New"/>
    <w:charset w:val="B2"/>
    <w:family w:val="auto"/>
    <w:pitch w:val="variable"/>
    <w:sig w:usb0="00002000"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51" w:rsidRPr="00C533AD" w:rsidRDefault="00703E51" w:rsidP="00CC665F">
    <w:pPr>
      <w:pStyle w:val="Footer"/>
      <w:bidi/>
      <w:jc w:val="center"/>
      <w:rPr>
        <w:rFonts w:cs="B Badr"/>
      </w:rPr>
    </w:pPr>
    <w:r w:rsidRPr="00C533AD">
      <w:rPr>
        <w:rFonts w:cs="B Badr" w:hint="cs"/>
        <w:rtl/>
      </w:rPr>
      <w:t>(</w:t>
    </w:r>
    <w:r w:rsidR="00FF13BC" w:rsidRPr="00C533AD">
      <w:rPr>
        <w:rFonts w:cs="B Badr"/>
      </w:rPr>
      <w:fldChar w:fldCharType="begin"/>
    </w:r>
    <w:r w:rsidR="00BD1FA3" w:rsidRPr="00C533AD">
      <w:rPr>
        <w:rFonts w:cs="B Badr"/>
      </w:rPr>
      <w:instrText xml:space="preserve"> PAGE   \* MERGEFORMAT </w:instrText>
    </w:r>
    <w:r w:rsidR="00FF13BC" w:rsidRPr="00C533AD">
      <w:rPr>
        <w:rFonts w:cs="B Badr"/>
      </w:rPr>
      <w:fldChar w:fldCharType="separate"/>
    </w:r>
    <w:r w:rsidR="008260B0">
      <w:rPr>
        <w:rFonts w:cs="B Badr"/>
        <w:noProof/>
        <w:rtl/>
      </w:rPr>
      <w:t>6</w:t>
    </w:r>
    <w:r w:rsidR="00FF13BC" w:rsidRPr="00C533AD">
      <w:rPr>
        <w:rFonts w:cs="B Badr"/>
      </w:rPr>
      <w:fldChar w:fldCharType="end"/>
    </w:r>
    <w:r w:rsidRPr="00C533AD">
      <w:rPr>
        <w:rFonts w:cs="B Badr" w:hint="cs"/>
        <w:rtl/>
      </w:rPr>
      <w:t>)</w:t>
    </w:r>
  </w:p>
  <w:p w:rsidR="00703E51" w:rsidRDefault="00703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A5" w:rsidRDefault="00127FA5" w:rsidP="00FB0F8D">
      <w:pPr>
        <w:bidi/>
        <w:spacing w:after="0" w:line="240" w:lineRule="auto"/>
      </w:pPr>
      <w:r>
        <w:separator/>
      </w:r>
    </w:p>
  </w:footnote>
  <w:footnote w:type="continuationSeparator" w:id="1">
    <w:p w:rsidR="00127FA5" w:rsidRDefault="00127FA5" w:rsidP="00CC665F">
      <w:pPr>
        <w:spacing w:after="0" w:line="240" w:lineRule="auto"/>
      </w:pPr>
      <w:r>
        <w:continuationSeparator/>
      </w:r>
    </w:p>
  </w:footnote>
  <w:footnote w:id="2">
    <w:p w:rsidR="00703E51" w:rsidRPr="00014FD5" w:rsidRDefault="00703E51" w:rsidP="00A07C63">
      <w:pPr>
        <w:pStyle w:val="FootnoteText"/>
        <w:bidi/>
        <w:rPr>
          <w:rFonts w:cs="B Badr"/>
          <w:rtl/>
          <w:lang w:bidi="fa-IR"/>
        </w:rPr>
      </w:pPr>
      <w:r w:rsidRPr="00014FD5">
        <w:rPr>
          <w:rStyle w:val="FootnoteReference"/>
          <w:rFonts w:cs="B Badr"/>
          <w:vertAlign w:val="baseline"/>
        </w:rPr>
        <w:footnoteRef/>
      </w:r>
      <w:r w:rsidRPr="00014FD5">
        <w:rPr>
          <w:rFonts w:cs="B Badr" w:hint="cs"/>
          <w:rtl/>
        </w:rPr>
        <w:t>. تهذیب الأحکام / جلد 7 / صفح</w:t>
      </w:r>
      <w:r w:rsidR="00014FD5" w:rsidRPr="00014FD5">
        <w:rPr>
          <w:rFonts w:cs="B Badr" w:hint="cs"/>
          <w:rtl/>
        </w:rPr>
        <w:t xml:space="preserve">ه‌ی </w:t>
      </w:r>
      <w:r w:rsidRPr="00014FD5">
        <w:rPr>
          <w:rFonts w:cs="B Badr" w:hint="cs"/>
          <w:rtl/>
        </w:rPr>
        <w:t>129.</w:t>
      </w:r>
    </w:p>
  </w:footnote>
  <w:footnote w:id="3">
    <w:p w:rsidR="00703E51" w:rsidRPr="00014FD5" w:rsidRDefault="00703E51" w:rsidP="00A07C63">
      <w:pPr>
        <w:pStyle w:val="FootnoteText"/>
        <w:bidi/>
        <w:rPr>
          <w:rFonts w:cs="B Badr"/>
          <w:rtl/>
          <w:lang w:bidi="fa-IR"/>
        </w:rPr>
      </w:pPr>
      <w:r w:rsidRPr="00014FD5">
        <w:rPr>
          <w:rStyle w:val="FootnoteReference"/>
          <w:rFonts w:cs="B Badr"/>
          <w:vertAlign w:val="baseline"/>
        </w:rPr>
        <w:footnoteRef/>
      </w:r>
      <w:r w:rsidRPr="00014FD5">
        <w:rPr>
          <w:rFonts w:cs="B Badr" w:hint="cs"/>
          <w:rtl/>
        </w:rPr>
        <w:t>. الوافی / جلد 18 / صفح</w:t>
      </w:r>
      <w:r w:rsidR="00014FD5" w:rsidRPr="00014FD5">
        <w:rPr>
          <w:rFonts w:cs="B Badr" w:hint="cs"/>
          <w:rtl/>
        </w:rPr>
        <w:t xml:space="preserve">ه‌ی </w:t>
      </w:r>
      <w:r w:rsidRPr="00014FD5">
        <w:rPr>
          <w:rFonts w:cs="B Badr" w:hint="cs"/>
          <w:rtl/>
        </w:rPr>
        <w:t>914.</w:t>
      </w:r>
    </w:p>
  </w:footnote>
  <w:footnote w:id="4">
    <w:p w:rsidR="00703E51" w:rsidRPr="00014FD5" w:rsidRDefault="00703E51" w:rsidP="008139AA">
      <w:pPr>
        <w:pStyle w:val="FootnoteText"/>
        <w:bidi/>
        <w:rPr>
          <w:rFonts w:cs="B Badr"/>
          <w:rtl/>
          <w:lang w:bidi="fa-IR"/>
        </w:rPr>
      </w:pPr>
      <w:r w:rsidRPr="00014FD5">
        <w:rPr>
          <w:rStyle w:val="FootnoteReference"/>
          <w:rFonts w:cs="B Badr"/>
          <w:vertAlign w:val="baseline"/>
        </w:rPr>
        <w:footnoteRef/>
      </w:r>
      <w:r w:rsidRPr="00014FD5">
        <w:rPr>
          <w:rFonts w:cs="B Badr" w:hint="cs"/>
          <w:rtl/>
        </w:rPr>
        <w:t>. وسائل الشیعة / جلد 19 / صفح</w:t>
      </w:r>
      <w:r w:rsidR="00014FD5" w:rsidRPr="00014FD5">
        <w:rPr>
          <w:rFonts w:cs="B Badr" w:hint="cs"/>
          <w:rtl/>
        </w:rPr>
        <w:t xml:space="preserve">ه‌ی </w:t>
      </w:r>
      <w:r w:rsidRPr="00014FD5">
        <w:rPr>
          <w:rFonts w:cs="B Badr" w:hint="cs"/>
          <w:rtl/>
        </w:rPr>
        <w:t>146.</w:t>
      </w:r>
    </w:p>
  </w:footnote>
  <w:footnote w:id="5">
    <w:p w:rsidR="00703E51" w:rsidRPr="00014FD5" w:rsidRDefault="00703E51" w:rsidP="008139AA">
      <w:pPr>
        <w:pStyle w:val="FootnoteText"/>
        <w:bidi/>
        <w:rPr>
          <w:rFonts w:cs="B Badr"/>
          <w:rtl/>
          <w:lang w:bidi="fa-IR"/>
        </w:rPr>
      </w:pPr>
      <w:r w:rsidRPr="00014FD5">
        <w:rPr>
          <w:rStyle w:val="FootnoteReference"/>
          <w:rFonts w:cs="B Badr"/>
          <w:vertAlign w:val="baseline"/>
        </w:rPr>
        <w:footnoteRef/>
      </w:r>
      <w:r w:rsidRPr="00014FD5">
        <w:rPr>
          <w:rFonts w:cs="B Badr" w:hint="cs"/>
          <w:rtl/>
        </w:rPr>
        <w:t>. الکافی / جلد 5 / صفح</w:t>
      </w:r>
      <w:r w:rsidR="00014FD5" w:rsidRPr="00014FD5">
        <w:rPr>
          <w:rFonts w:cs="B Badr" w:hint="cs"/>
          <w:rtl/>
        </w:rPr>
        <w:t xml:space="preserve">ه‌ی </w:t>
      </w:r>
      <w:r w:rsidRPr="00014FD5">
        <w:rPr>
          <w:rFonts w:cs="B Badr" w:hint="cs"/>
          <w:rtl/>
        </w:rPr>
        <w:t>243.</w:t>
      </w:r>
    </w:p>
  </w:footnote>
  <w:footnote w:id="6">
    <w:p w:rsidR="0065291F" w:rsidRPr="00014FD5" w:rsidRDefault="0065291F" w:rsidP="0065291F">
      <w:pPr>
        <w:pStyle w:val="FootnoteText"/>
        <w:bidi/>
        <w:rPr>
          <w:rFonts w:cs="B Badr"/>
          <w:rtl/>
          <w:lang w:bidi="fa-IR"/>
        </w:rPr>
      </w:pPr>
      <w:r w:rsidRPr="00014FD5">
        <w:rPr>
          <w:rStyle w:val="FootnoteReference"/>
          <w:rFonts w:cs="B Badr"/>
          <w:vertAlign w:val="baseline"/>
        </w:rPr>
        <w:footnoteRef/>
      </w:r>
      <w:r w:rsidRPr="00014FD5">
        <w:rPr>
          <w:rFonts w:cs="B Badr" w:hint="cs"/>
          <w:rtl/>
        </w:rPr>
        <w:t>. تهذیب الأحکام / جلد 7 / صفح</w:t>
      </w:r>
      <w:r w:rsidR="00014FD5" w:rsidRPr="00014FD5">
        <w:rPr>
          <w:rFonts w:cs="B Badr" w:hint="cs"/>
          <w:rtl/>
        </w:rPr>
        <w:t xml:space="preserve">ه‌ی </w:t>
      </w:r>
      <w:r w:rsidRPr="00014FD5">
        <w:rPr>
          <w:rFonts w:cs="B Badr" w:hint="cs"/>
          <w:rtl/>
        </w:rPr>
        <w:t>182.</w:t>
      </w:r>
    </w:p>
  </w:footnote>
  <w:footnote w:id="7">
    <w:p w:rsidR="008260B0" w:rsidRDefault="008260B0" w:rsidP="008260B0">
      <w:pPr>
        <w:pStyle w:val="FootnoteText"/>
        <w:bidi/>
        <w:rPr>
          <w:rFonts w:hint="cs"/>
          <w:rtl/>
          <w:lang w:bidi="fa-IR"/>
        </w:rPr>
      </w:pPr>
      <w:r>
        <w:rPr>
          <w:rStyle w:val="FootnoteReference"/>
        </w:rPr>
        <w:footnoteRef/>
      </w:r>
      <w:r>
        <w:t xml:space="preserve"> </w:t>
      </w:r>
      <w:r>
        <w:rPr>
          <w:rFonts w:hint="cs"/>
          <w:rtl/>
          <w:lang w:bidi="fa-IR"/>
        </w:rPr>
        <w:t>.احتمالا مراد استاد «منطوق» بوده است.</w:t>
      </w:r>
    </w:p>
  </w:footnote>
  <w:footnote w:id="8">
    <w:p w:rsidR="0065291F" w:rsidRPr="00014FD5" w:rsidRDefault="0065291F" w:rsidP="0065291F">
      <w:pPr>
        <w:pStyle w:val="FootnoteText"/>
        <w:bidi/>
        <w:rPr>
          <w:rFonts w:cs="B Badr"/>
          <w:rtl/>
          <w:lang w:bidi="fa-IR"/>
        </w:rPr>
      </w:pPr>
      <w:r w:rsidRPr="00014FD5">
        <w:rPr>
          <w:rStyle w:val="FootnoteReference"/>
          <w:rFonts w:cs="B Badr"/>
          <w:vertAlign w:val="baseline"/>
        </w:rPr>
        <w:footnoteRef/>
      </w:r>
      <w:r w:rsidRPr="00014FD5">
        <w:rPr>
          <w:rFonts w:cs="B Badr" w:hint="cs"/>
          <w:rtl/>
        </w:rPr>
        <w:t>. تهذیب الأحکام / جلد 7 / صفح</w:t>
      </w:r>
      <w:r w:rsidR="00014FD5" w:rsidRPr="00014FD5">
        <w:rPr>
          <w:rFonts w:cs="B Badr" w:hint="cs"/>
          <w:rtl/>
        </w:rPr>
        <w:t xml:space="preserve">ه‌ی </w:t>
      </w:r>
      <w:r w:rsidRPr="00014FD5">
        <w:rPr>
          <w:rFonts w:cs="B Badr" w:hint="cs"/>
          <w:rtl/>
        </w:rPr>
        <w:t>184.</w:t>
      </w:r>
    </w:p>
  </w:footnote>
  <w:footnote w:id="9">
    <w:p w:rsidR="0065291F" w:rsidRDefault="0065291F" w:rsidP="0065291F">
      <w:pPr>
        <w:pStyle w:val="FootnoteText"/>
        <w:bidi/>
        <w:rPr>
          <w:rtl/>
          <w:lang w:bidi="fa-IR"/>
        </w:rPr>
      </w:pPr>
      <w:r w:rsidRPr="00014FD5">
        <w:rPr>
          <w:rStyle w:val="FootnoteReference"/>
          <w:rFonts w:cs="B Badr"/>
          <w:vertAlign w:val="baseline"/>
        </w:rPr>
        <w:footnoteRef/>
      </w:r>
      <w:r w:rsidRPr="00014FD5">
        <w:rPr>
          <w:rFonts w:cs="B Badr" w:hint="cs"/>
          <w:rtl/>
        </w:rPr>
        <w:t>. وسائل الشیعة / جلد 19 / صفح</w:t>
      </w:r>
      <w:r w:rsidR="00014FD5" w:rsidRPr="00014FD5">
        <w:rPr>
          <w:rFonts w:cs="B Badr" w:hint="cs"/>
          <w:rtl/>
        </w:rPr>
        <w:t xml:space="preserve">ه‌ی </w:t>
      </w:r>
      <w:r w:rsidRPr="00014FD5">
        <w:rPr>
          <w:rFonts w:cs="B Badr" w:hint="cs"/>
          <w:rtl/>
        </w:rPr>
        <w:t>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51" w:rsidRPr="00014FD5" w:rsidRDefault="00703E51" w:rsidP="00CC665F">
    <w:pPr>
      <w:pStyle w:val="Header"/>
      <w:bidi/>
      <w:jc w:val="center"/>
      <w:rPr>
        <w:rFonts w:cs="B Badr"/>
        <w:sz w:val="24"/>
        <w:szCs w:val="24"/>
      </w:rPr>
    </w:pPr>
    <w:r w:rsidRPr="00014FD5">
      <w:rPr>
        <w:rFonts w:cs="B Badr" w:hint="cs"/>
        <w:sz w:val="24"/>
        <w:szCs w:val="24"/>
        <w:rtl/>
      </w:rPr>
      <w:t xml:space="preserve">موضوع : خارج اصول (تعادل و تراجیح) ـ 22 / </w:t>
    </w:r>
    <w:r w:rsidRPr="00014FD5">
      <w:rPr>
        <w:rFonts w:cs="B Badr"/>
        <w:sz w:val="24"/>
        <w:szCs w:val="24"/>
      </w:rPr>
      <w:t>10</w:t>
    </w:r>
    <w:r w:rsidRPr="00014FD5">
      <w:rPr>
        <w:rFonts w:cs="B Badr" w:hint="cs"/>
        <w:sz w:val="24"/>
        <w:szCs w:val="24"/>
        <w:rtl/>
      </w:rPr>
      <w:t xml:space="preserve"> / 91 .............................</w:t>
    </w:r>
    <w:r w:rsidR="00014FD5">
      <w:rPr>
        <w:rFonts w:cs="B Badr" w:hint="cs"/>
        <w:sz w:val="24"/>
        <w:szCs w:val="24"/>
        <w:rtl/>
      </w:rPr>
      <w:t>.........</w:t>
    </w:r>
    <w:r w:rsidRPr="00014FD5">
      <w:rPr>
        <w:rFonts w:cs="B Badr" w:hint="cs"/>
        <w:sz w:val="24"/>
        <w:szCs w:val="24"/>
        <w:rtl/>
      </w:rPr>
      <w:t>.................. حجت الاسلام و المسلمین سید جواد شبیری</w:t>
    </w:r>
  </w:p>
  <w:p w:rsidR="00703E51" w:rsidRDefault="00703E51" w:rsidP="00CC665F">
    <w:pPr>
      <w:pStyle w:val="Header"/>
      <w:bidi/>
    </w:pPr>
  </w:p>
  <w:p w:rsidR="00703E51" w:rsidRDefault="00703E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F0B74E"/>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40"/>
  <w:drawingGridVerticalSpacing w:val="381"/>
  <w:displayHorizontalDrawingGridEvery w:val="2"/>
  <w:characterSpacingControl w:val="doNotCompress"/>
  <w:hdrShapeDefaults>
    <o:shapedefaults v:ext="edit" spidmax="9218"/>
  </w:hdrShapeDefaults>
  <w:footnotePr>
    <w:numRestart w:val="eachPage"/>
    <w:footnote w:id="0"/>
    <w:footnote w:id="1"/>
  </w:footnotePr>
  <w:endnotePr>
    <w:endnote w:id="0"/>
    <w:endnote w:id="1"/>
  </w:endnotePr>
  <w:compat/>
  <w:rsids>
    <w:rsidRoot w:val="00CC665F"/>
    <w:rsid w:val="00014FD5"/>
    <w:rsid w:val="00032646"/>
    <w:rsid w:val="00047B62"/>
    <w:rsid w:val="00127FA5"/>
    <w:rsid w:val="00146D80"/>
    <w:rsid w:val="001B712A"/>
    <w:rsid w:val="001F7BBF"/>
    <w:rsid w:val="00260B7A"/>
    <w:rsid w:val="00337F73"/>
    <w:rsid w:val="003A69DF"/>
    <w:rsid w:val="003E7587"/>
    <w:rsid w:val="004223E8"/>
    <w:rsid w:val="0049589B"/>
    <w:rsid w:val="004B5F4D"/>
    <w:rsid w:val="005C2CD5"/>
    <w:rsid w:val="0065291F"/>
    <w:rsid w:val="006A3746"/>
    <w:rsid w:val="006B2DE3"/>
    <w:rsid w:val="006C2079"/>
    <w:rsid w:val="00703E51"/>
    <w:rsid w:val="00711400"/>
    <w:rsid w:val="00794FEF"/>
    <w:rsid w:val="007D431D"/>
    <w:rsid w:val="008139AA"/>
    <w:rsid w:val="008260B0"/>
    <w:rsid w:val="00912242"/>
    <w:rsid w:val="009345A1"/>
    <w:rsid w:val="009962A1"/>
    <w:rsid w:val="00A07C63"/>
    <w:rsid w:val="00A97FDD"/>
    <w:rsid w:val="00AF2432"/>
    <w:rsid w:val="00B37ED8"/>
    <w:rsid w:val="00B40C9D"/>
    <w:rsid w:val="00BC6A77"/>
    <w:rsid w:val="00BD1FA3"/>
    <w:rsid w:val="00C533AD"/>
    <w:rsid w:val="00CC1B87"/>
    <w:rsid w:val="00CC665F"/>
    <w:rsid w:val="00CE322C"/>
    <w:rsid w:val="00E8775D"/>
    <w:rsid w:val="00ED0DC1"/>
    <w:rsid w:val="00F56770"/>
    <w:rsid w:val="00F76E10"/>
    <w:rsid w:val="00F77975"/>
    <w:rsid w:val="00FB0F8D"/>
    <w:rsid w:val="00FB4304"/>
    <w:rsid w:val="00FC6E81"/>
    <w:rsid w:val="00FF13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Mitr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5F"/>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5F"/>
  </w:style>
  <w:style w:type="paragraph" w:styleId="Footer">
    <w:name w:val="footer"/>
    <w:basedOn w:val="Normal"/>
    <w:link w:val="FooterChar"/>
    <w:uiPriority w:val="99"/>
    <w:unhideWhenUsed/>
    <w:rsid w:val="00CC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5F"/>
  </w:style>
  <w:style w:type="paragraph" w:styleId="BalloonText">
    <w:name w:val="Balloon Text"/>
    <w:basedOn w:val="Normal"/>
    <w:link w:val="BalloonTextChar"/>
    <w:uiPriority w:val="99"/>
    <w:semiHidden/>
    <w:unhideWhenUsed/>
    <w:rsid w:val="00C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5F"/>
    <w:rPr>
      <w:rFonts w:ascii="Tahoma" w:hAnsi="Tahoma" w:cs="Tahoma"/>
      <w:sz w:val="16"/>
      <w:szCs w:val="16"/>
    </w:rPr>
  </w:style>
  <w:style w:type="paragraph" w:styleId="NormalWeb">
    <w:name w:val="Normal (Web)"/>
    <w:basedOn w:val="Normal"/>
    <w:uiPriority w:val="99"/>
    <w:semiHidden/>
    <w:unhideWhenUsed/>
    <w:rsid w:val="009122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7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C63"/>
    <w:rPr>
      <w:sz w:val="20"/>
      <w:szCs w:val="20"/>
    </w:rPr>
  </w:style>
  <w:style w:type="character" w:styleId="FootnoteReference">
    <w:name w:val="footnote reference"/>
    <w:basedOn w:val="DefaultParagraphFont"/>
    <w:uiPriority w:val="99"/>
    <w:semiHidden/>
    <w:unhideWhenUsed/>
    <w:rsid w:val="00A07C63"/>
    <w:rPr>
      <w:vertAlign w:val="superscript"/>
    </w:rPr>
  </w:style>
  <w:style w:type="character" w:customStyle="1" w:styleId="BBadr12pt">
    <w:name w:val="سبک (پیچیده) B Badr (پیچیده) ‏12 pt توپر"/>
    <w:basedOn w:val="DefaultParagraphFont"/>
    <w:rsid w:val="00014FD5"/>
    <w:rPr>
      <w:rFonts w:cs="B Badr"/>
      <w:b/>
      <w:bCs/>
      <w:szCs w:val="28"/>
    </w:rPr>
  </w:style>
  <w:style w:type="character" w:customStyle="1" w:styleId="BBadr12pt0">
    <w:name w:val="سبک (پیچیده) B Badr ‏12 pt توپر"/>
    <w:basedOn w:val="DefaultParagraphFont"/>
    <w:rsid w:val="00014FD5"/>
    <w:rPr>
      <w:rFonts w:cs="B Badr"/>
      <w:b/>
      <w:bCs/>
      <w:sz w:val="24"/>
      <w:szCs w:val="28"/>
    </w:rPr>
  </w:style>
</w:styles>
</file>

<file path=word/webSettings.xml><?xml version="1.0" encoding="utf-8"?>
<w:webSettings xmlns:r="http://schemas.openxmlformats.org/officeDocument/2006/relationships" xmlns:w="http://schemas.openxmlformats.org/wordprocessingml/2006/main">
  <w:divs>
    <w:div w:id="146870159">
      <w:bodyDiv w:val="1"/>
      <w:marLeft w:val="0"/>
      <w:marRight w:val="0"/>
      <w:marTop w:val="0"/>
      <w:marBottom w:val="0"/>
      <w:divBdr>
        <w:top w:val="none" w:sz="0" w:space="0" w:color="auto"/>
        <w:left w:val="none" w:sz="0" w:space="0" w:color="auto"/>
        <w:bottom w:val="none" w:sz="0" w:space="0" w:color="auto"/>
        <w:right w:val="none" w:sz="0" w:space="0" w:color="auto"/>
      </w:divBdr>
    </w:div>
    <w:div w:id="759985427">
      <w:bodyDiv w:val="1"/>
      <w:marLeft w:val="0"/>
      <w:marRight w:val="0"/>
      <w:marTop w:val="0"/>
      <w:marBottom w:val="0"/>
      <w:divBdr>
        <w:top w:val="none" w:sz="0" w:space="0" w:color="auto"/>
        <w:left w:val="none" w:sz="0" w:space="0" w:color="auto"/>
        <w:bottom w:val="none" w:sz="0" w:space="0" w:color="auto"/>
        <w:right w:val="none" w:sz="0" w:space="0" w:color="auto"/>
      </w:divBdr>
    </w:div>
    <w:div w:id="798762387">
      <w:bodyDiv w:val="1"/>
      <w:marLeft w:val="0"/>
      <w:marRight w:val="0"/>
      <w:marTop w:val="0"/>
      <w:marBottom w:val="0"/>
      <w:divBdr>
        <w:top w:val="none" w:sz="0" w:space="0" w:color="auto"/>
        <w:left w:val="none" w:sz="0" w:space="0" w:color="auto"/>
        <w:bottom w:val="none" w:sz="0" w:space="0" w:color="auto"/>
        <w:right w:val="none" w:sz="0" w:space="0" w:color="auto"/>
      </w:divBdr>
    </w:div>
    <w:div w:id="949822074">
      <w:bodyDiv w:val="1"/>
      <w:marLeft w:val="0"/>
      <w:marRight w:val="0"/>
      <w:marTop w:val="0"/>
      <w:marBottom w:val="0"/>
      <w:divBdr>
        <w:top w:val="none" w:sz="0" w:space="0" w:color="auto"/>
        <w:left w:val="none" w:sz="0" w:space="0" w:color="auto"/>
        <w:bottom w:val="none" w:sz="0" w:space="0" w:color="auto"/>
        <w:right w:val="none" w:sz="0" w:space="0" w:color="auto"/>
      </w:divBdr>
    </w:div>
    <w:div w:id="1470316039">
      <w:bodyDiv w:val="1"/>
      <w:marLeft w:val="0"/>
      <w:marRight w:val="0"/>
      <w:marTop w:val="0"/>
      <w:marBottom w:val="0"/>
      <w:divBdr>
        <w:top w:val="none" w:sz="0" w:space="0" w:color="auto"/>
        <w:left w:val="none" w:sz="0" w:space="0" w:color="auto"/>
        <w:bottom w:val="none" w:sz="0" w:space="0" w:color="auto"/>
        <w:right w:val="none" w:sz="0" w:space="0" w:color="auto"/>
      </w:divBdr>
    </w:div>
    <w:div w:id="17110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20D0-A265-4194-B665-928FF3EB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1672</Words>
  <Characters>9536</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bani</cp:lastModifiedBy>
  <cp:revision>4</cp:revision>
  <dcterms:created xsi:type="dcterms:W3CDTF">2012-06-09T19:15:00Z</dcterms:created>
  <dcterms:modified xsi:type="dcterms:W3CDTF">2014-04-05T00:56:00Z</dcterms:modified>
</cp:coreProperties>
</file>